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信阳农林学院水产养殖学本科专业建设项目</w:t>
      </w:r>
    </w:p>
    <w:p w14:paraId="2FDC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公告</w:t>
      </w:r>
    </w:p>
    <w:p w14:paraId="02E3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>一、项目基本情况</w:t>
      </w:r>
    </w:p>
    <w:p w14:paraId="2CC02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采购项目编号：信财公开招标-2025-144</w:t>
      </w:r>
    </w:p>
    <w:p w14:paraId="6E6E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采购项目名称：</w:t>
      </w:r>
      <w:r>
        <w:rPr>
          <w:rFonts w:hint="eastAsia"/>
          <w:lang w:val="en-US" w:eastAsia="zh-CN"/>
        </w:rPr>
        <w:t>信阳农林学院水产养殖学本科专业建设项目</w:t>
      </w:r>
    </w:p>
    <w:p w14:paraId="5DC6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采购方式：公开招标</w:t>
      </w:r>
    </w:p>
    <w:p w14:paraId="4227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采购公告发布日期：202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default"/>
          <w:lang w:val="en-US" w:eastAsia="zh-CN"/>
        </w:rPr>
        <w:t>日</w:t>
      </w:r>
    </w:p>
    <w:p w14:paraId="5EF6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评审日期：202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default"/>
          <w:lang w:val="en-US" w:eastAsia="zh-CN"/>
        </w:rPr>
        <w:t>日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"javascript:window.print();"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</w:p>
    <w:p w14:paraId="6265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二、采购项目用途、数量、简要技术要求、合同履行日期：</w:t>
      </w:r>
    </w:p>
    <w:p w14:paraId="2FA5A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1.采购内容：主要包括:质构仪（核心产品）、荧光定量PCR仪（核心产品）、全自动核酸提取仪等内容（具体内容详见招标文件“第五章 采购需求”）；</w:t>
      </w:r>
    </w:p>
    <w:p w14:paraId="4BD9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2.交货地点：采购人指定地点；</w:t>
      </w:r>
    </w:p>
    <w:p w14:paraId="7E5B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3.交货期限：自合同签订后40日历天内完成交货及安装；</w:t>
      </w:r>
    </w:p>
    <w:p w14:paraId="17FE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4.质量要求：合格，符合国家相关质量验收标准并通过采购人验收；</w:t>
      </w:r>
    </w:p>
    <w:p w14:paraId="2C80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6.质保期：三年（通过采购人验收合格之日起开始计算）；</w:t>
      </w:r>
    </w:p>
    <w:p w14:paraId="0A42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7.合同履行期限：合同签订之日起至质保期满。</w:t>
      </w:r>
    </w:p>
    <w:p w14:paraId="4DF5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三、中标情况</w:t>
      </w:r>
    </w:p>
    <w:tbl>
      <w:tblPr>
        <w:tblStyle w:val="4"/>
        <w:tblW w:w="10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684"/>
        <w:gridCol w:w="2256"/>
        <w:gridCol w:w="602"/>
        <w:gridCol w:w="863"/>
        <w:gridCol w:w="680"/>
        <w:gridCol w:w="1277"/>
        <w:gridCol w:w="1350"/>
        <w:gridCol w:w="999"/>
        <w:gridCol w:w="999"/>
      </w:tblGrid>
      <w:tr w14:paraId="7929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0FF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35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F45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5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E8E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B8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29E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250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640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29F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CE5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  <w:t>信财公开招-2025-144-1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549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3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主要包括:质构仪（核心产品）、荧光定量PCR仪（核心产品）、全自动核酸提取仪等内容（具体内容详见招标文件“第五章 采购需求”）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222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河南远景科技有限公司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7C5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郑州市金水区农业路1号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499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745000.00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C83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元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D00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评审总得分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: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4.80</w:t>
            </w:r>
          </w:p>
        </w:tc>
      </w:tr>
      <w:tr w14:paraId="4582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2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3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D0D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20B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5D0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品牌（如有）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110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B0F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8FF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99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CE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5C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2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F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E6A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444444"/>
                <w:sz w:val="21"/>
                <w:szCs w:val="21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7E3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信阳农林学院水产养殖学本科专业建设项目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B9A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详见附件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718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详见附件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DF0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详见附件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276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详见附件</w:t>
            </w:r>
          </w:p>
        </w:tc>
        <w:tc>
          <w:tcPr>
            <w:tcW w:w="99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74D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</w:tr>
    </w:tbl>
    <w:p w14:paraId="666FF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四、评审专家名单：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p w14:paraId="2D31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组长为邱守祺，成员为陈宏程、张莹莹、叶丽、荀鹏伟。</w:t>
      </w:r>
    </w:p>
    <w:p w14:paraId="43F8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五、代理服务收费标准及金额</w:t>
      </w:r>
    </w:p>
    <w:p w14:paraId="3284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收费标准：代理服务费的收取标准：本项目代理服务费按“豫招协〔2023〕002号”规定的收费标准收取。</w:t>
      </w:r>
    </w:p>
    <w:p w14:paraId="24B9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收费金额：12</w:t>
      </w:r>
      <w:r>
        <w:rPr>
          <w:rFonts w:hint="default"/>
          <w:color w:val="auto"/>
          <w:lang w:val="en-US" w:eastAsia="zh-CN"/>
        </w:rPr>
        <w:t>700.</w:t>
      </w:r>
      <w:r>
        <w:rPr>
          <w:rFonts w:hint="eastAsia"/>
          <w:color w:val="auto"/>
          <w:lang w:val="en-US" w:eastAsia="zh-CN"/>
        </w:rPr>
        <w:t>00元。</w:t>
      </w:r>
    </w:p>
    <w:p w14:paraId="468C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六、中标公告发布的媒介及中标公告期限</w:t>
      </w:r>
    </w:p>
    <w:p w14:paraId="4E07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本次中标公告在《河南省政府采购网》、《全国公共资源交易平台（河南省·信阳市）》上发布，中标公告期限为1个工作日。</w:t>
      </w:r>
    </w:p>
    <w:p w14:paraId="6623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七、其他补充事宜</w:t>
      </w:r>
    </w:p>
    <w:p w14:paraId="2C54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有关当事人对中标结果有异议的，可以在中标公告发布之日起7个工作日内，以书面形式向招标代理机构提出质疑（加盖单位公章且由法定代表人签字），由法定代表人或其授权代表携带企业营业执照（或法人证书）复印件（加盖公章）及本人身份证件（原件）一并提交（邮寄、传真件不予受理），并以质疑函接受确认日期作为受理时间。逾期未提交或未按照要求提交的质疑将不予受理。</w:t>
      </w:r>
    </w:p>
    <w:p w14:paraId="7345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监督机构：信阳市财政局政府采购监督管理科</w:t>
      </w:r>
    </w:p>
    <w:p w14:paraId="7BF6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联系电话：0376-6699188</w:t>
      </w:r>
    </w:p>
    <w:p w14:paraId="3F6B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八、凡对本次公告内容提出询问，请按以下方式联系</w:t>
      </w:r>
    </w:p>
    <w:p w14:paraId="044A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采购人信息</w:t>
      </w:r>
    </w:p>
    <w:p w14:paraId="0B35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采购人名称：信阳农林学院</w:t>
      </w:r>
    </w:p>
    <w:p w14:paraId="5D83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  址：信阳市平桥区北环路1号</w:t>
      </w:r>
    </w:p>
    <w:p w14:paraId="5A47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 系 人：杜老师</w:t>
      </w:r>
    </w:p>
    <w:p w14:paraId="1917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联系方式：0376-6599218</w:t>
      </w:r>
    </w:p>
    <w:p w14:paraId="1CE9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583B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</w:p>
    <w:p w14:paraId="0F4CB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名称：河南容宽工程管理有限公司</w:t>
      </w:r>
    </w:p>
    <w:p w14:paraId="2429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址：河南省信阳市羊山新区中乐百花大厦510室</w:t>
      </w:r>
    </w:p>
    <w:p w14:paraId="150B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联系人：孙女士 </w:t>
      </w:r>
    </w:p>
    <w:p w14:paraId="193C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联系电话：15537656855 （办）</w:t>
      </w:r>
    </w:p>
    <w:p w14:paraId="39A3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5139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109D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项目联系人：孙女士 </w:t>
      </w:r>
    </w:p>
    <w:p w14:paraId="3D86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联系电话：15537656855 （办）</w:t>
      </w:r>
    </w:p>
    <w:p w14:paraId="753A6CC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DM3ZWFlYTZhZTNkN2JiOTdkZWVkYjM5NjkwN2EifQ=="/>
  </w:docVars>
  <w:rsids>
    <w:rsidRoot w:val="00000000"/>
    <w:rsid w:val="006155E6"/>
    <w:rsid w:val="06047686"/>
    <w:rsid w:val="089D5EE4"/>
    <w:rsid w:val="09503DD3"/>
    <w:rsid w:val="15F34FF6"/>
    <w:rsid w:val="1B6E1E33"/>
    <w:rsid w:val="2AF568FE"/>
    <w:rsid w:val="2F3A36FC"/>
    <w:rsid w:val="30450EB2"/>
    <w:rsid w:val="442F1A96"/>
    <w:rsid w:val="45520384"/>
    <w:rsid w:val="455E1737"/>
    <w:rsid w:val="46296229"/>
    <w:rsid w:val="503C74D7"/>
    <w:rsid w:val="5F93647B"/>
    <w:rsid w:val="6585742E"/>
    <w:rsid w:val="747717E4"/>
    <w:rsid w:val="79D32757"/>
    <w:rsid w:val="7F7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1126</Characters>
  <Lines>0</Lines>
  <Paragraphs>0</Paragraphs>
  <TotalTime>0</TotalTime>
  <ScaleCrop>false</ScaleCrop>
  <LinksUpToDate>false</LinksUpToDate>
  <CharactersWithSpaces>1137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2024-12-13T02:20:00Z</dcterms:created>
  <dc:creator>HP</dc:creator>
  <cp:lastModifiedBy>MH</cp:lastModifiedBy>
  <dcterms:modified xsi:type="dcterms:W3CDTF">2026-01-26T07:35:00Z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6E99E957E353418AA0D1C5C5E912C4CF_13</vt:lpwstr>
  </property>
  <property fmtid="{D5CDD505-2E9C-101B-9397-08002B2CF9AE}" pid="4" name="KSOTemplateDocerSaveRecord">
    <vt:lpwstr>eyJoZGlkIjoiYTRhYmJmOTEzNzAzNGEyY2JhMjMwYzc3Y2I1ZjBiNjgiLCJ1c2VySWQiOiIzNDIyMzYwMDQifQ==</vt:lpwstr>
  </property>
</Properties>
</file>