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0A" w:rsidRDefault="007B580A" w:rsidP="007B580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更正公告</w:t>
      </w:r>
      <w:r w:rsidR="00986CF5">
        <w:rPr>
          <w:rFonts w:ascii="宋体" w:hAnsi="宋体"/>
          <w:sz w:val="44"/>
          <w:szCs w:val="44"/>
        </w:rPr>
        <w:t>（二）</w:t>
      </w:r>
    </w:p>
    <w:p w:rsidR="007B580A" w:rsidRDefault="007B580A" w:rsidP="007B580A">
      <w:pPr>
        <w:rPr>
          <w:rFonts w:ascii="宋体" w:hAnsi="宋体"/>
          <w:sz w:val="28"/>
          <w:szCs w:val="28"/>
        </w:rPr>
      </w:pPr>
    </w:p>
    <w:p w:rsidR="007B580A" w:rsidRDefault="007B580A" w:rsidP="007B580A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项目基本情况</w:t>
      </w:r>
    </w:p>
    <w:p w:rsidR="007B580A" w:rsidRDefault="007B580A" w:rsidP="007B580A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 项目名称：河南省“一轴一廊”交通基础设施数字化转型升级示范通道及网络（驻马店市普通公路）项目集中采购</w:t>
      </w:r>
    </w:p>
    <w:p w:rsidR="007B580A" w:rsidRDefault="007B580A" w:rsidP="007B580A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2.项目名称：驻政公开采购-2026-3</w:t>
      </w:r>
    </w:p>
    <w:p w:rsidR="007B580A" w:rsidRDefault="007B580A" w:rsidP="007B580A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3、首次公告时间及公告媒体：</w:t>
      </w:r>
      <w:r w:rsidR="00360741">
        <w:rPr>
          <w:rFonts w:ascii="宋体" w:hAnsi="宋体" w:hint="eastAsia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年4月8日在《河南省政府采购网》、《驻马店市公共资源交易中心网》上发布。</w:t>
      </w:r>
    </w:p>
    <w:p w:rsidR="00986CF5" w:rsidRDefault="00986CF5" w:rsidP="00986CF5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4、第一次更正公告时间及公告媒体：</w:t>
      </w:r>
      <w:r w:rsidR="00360741">
        <w:rPr>
          <w:rFonts w:ascii="宋体" w:hAnsi="宋体" w:hint="eastAsia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年4月17日在《河南省政府采购网》、《驻马店市公共资源交易中心网》上发布。</w:t>
      </w:r>
    </w:p>
    <w:p w:rsidR="007B580A" w:rsidRDefault="00986CF5" w:rsidP="007B580A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7B580A">
        <w:rPr>
          <w:rFonts w:ascii="宋体" w:hAnsi="宋体" w:hint="eastAsia"/>
          <w:sz w:val="28"/>
          <w:szCs w:val="28"/>
        </w:rPr>
        <w:t>、</w:t>
      </w:r>
      <w:r w:rsidR="007B580A">
        <w:rPr>
          <w:rFonts w:ascii="宋体" w:hAnsi="宋体" w:hint="eastAsia"/>
          <w:bCs/>
          <w:sz w:val="28"/>
          <w:szCs w:val="28"/>
        </w:rPr>
        <w:t>投标截止时间：</w:t>
      </w:r>
      <w:r w:rsidR="00360741">
        <w:rPr>
          <w:rFonts w:ascii="宋体" w:hAnsi="宋体" w:hint="eastAsia"/>
          <w:bCs/>
          <w:sz w:val="28"/>
          <w:szCs w:val="28"/>
        </w:rPr>
        <w:t>2026</w:t>
      </w:r>
      <w:r w:rsidR="007B580A">
        <w:rPr>
          <w:rFonts w:ascii="宋体" w:hAnsi="宋体" w:hint="eastAsia"/>
          <w:bCs/>
          <w:sz w:val="28"/>
          <w:szCs w:val="28"/>
        </w:rPr>
        <w:t>年</w:t>
      </w:r>
      <w:r w:rsidR="00F45E29">
        <w:rPr>
          <w:rFonts w:ascii="宋体" w:hAnsi="宋体" w:hint="eastAsia"/>
          <w:bCs/>
          <w:sz w:val="28"/>
          <w:szCs w:val="28"/>
        </w:rPr>
        <w:t>5</w:t>
      </w:r>
      <w:r w:rsidR="007B580A">
        <w:rPr>
          <w:rFonts w:ascii="宋体" w:hAnsi="宋体" w:hint="eastAsia"/>
          <w:bCs/>
          <w:sz w:val="28"/>
          <w:szCs w:val="28"/>
        </w:rPr>
        <w:t>月</w:t>
      </w:r>
      <w:r w:rsidR="00F45E29">
        <w:rPr>
          <w:rFonts w:ascii="宋体" w:hAnsi="宋体" w:hint="eastAsia"/>
          <w:bCs/>
          <w:sz w:val="28"/>
          <w:szCs w:val="28"/>
        </w:rPr>
        <w:t>13</w:t>
      </w:r>
      <w:r w:rsidR="007B580A">
        <w:rPr>
          <w:rFonts w:ascii="宋体" w:hAnsi="宋体" w:hint="eastAsia"/>
          <w:bCs/>
          <w:sz w:val="28"/>
          <w:szCs w:val="28"/>
        </w:rPr>
        <w:t>日9时（北京时间）</w:t>
      </w:r>
    </w:p>
    <w:p w:rsidR="007B580A" w:rsidRPr="006A0D40" w:rsidRDefault="007B580A" w:rsidP="006A0D40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6A0D40">
        <w:rPr>
          <w:rFonts w:ascii="宋体" w:hAnsi="宋体" w:hint="eastAsia"/>
          <w:sz w:val="28"/>
          <w:szCs w:val="28"/>
        </w:rPr>
        <w:t>更正信息</w:t>
      </w:r>
    </w:p>
    <w:p w:rsidR="006A0D40" w:rsidRDefault="007B580A" w:rsidP="006A0D40">
      <w:pPr>
        <w:ind w:firstLineChars="200" w:firstLine="562"/>
        <w:rPr>
          <w:rFonts w:ascii="宋体" w:hAnsi="宋体" w:cs="宋体"/>
          <w:sz w:val="28"/>
          <w:szCs w:val="28"/>
        </w:rPr>
      </w:pPr>
      <w:r w:rsidRPr="006A0D40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、获取招标文件：</w:t>
      </w:r>
      <w:r>
        <w:rPr>
          <w:rFonts w:ascii="宋体" w:hAnsi="宋体" w:cs="宋体" w:hint="eastAsia"/>
          <w:sz w:val="28"/>
          <w:szCs w:val="28"/>
        </w:rPr>
        <w:t>时间：</w:t>
      </w:r>
      <w:r>
        <w:rPr>
          <w:rFonts w:ascii="宋体" w:hAnsi="宋体" w:cs="宋体" w:hint="eastAsia"/>
          <w:sz w:val="28"/>
          <w:szCs w:val="28"/>
          <w:u w:val="single"/>
        </w:rPr>
        <w:t>2026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 w:rsidR="00F45E29">
        <w:rPr>
          <w:rFonts w:ascii="宋体" w:hAnsi="宋体" w:cs="宋体" w:hint="eastAsia"/>
          <w:sz w:val="28"/>
          <w:szCs w:val="28"/>
          <w:u w:val="single"/>
        </w:rPr>
        <w:t>28</w:t>
      </w:r>
      <w:r>
        <w:rPr>
          <w:rFonts w:ascii="宋体" w:hAnsi="宋体" w:cs="宋体" w:hint="eastAsia"/>
          <w:sz w:val="28"/>
          <w:szCs w:val="28"/>
        </w:rPr>
        <w:t>日至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2026</w:t>
      </w:r>
      <w:r>
        <w:rPr>
          <w:rFonts w:ascii="宋体" w:hAnsi="宋体" w:cs="宋体" w:hint="eastAsia"/>
          <w:sz w:val="28"/>
          <w:szCs w:val="28"/>
        </w:rPr>
        <w:t>年</w:t>
      </w:r>
      <w:r w:rsidR="00F45E29">
        <w:rPr>
          <w:rFonts w:ascii="宋体" w:hAnsi="宋体" w:cs="宋体" w:hint="eastAsia"/>
          <w:sz w:val="28"/>
          <w:szCs w:val="28"/>
          <w:u w:val="single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 w:rsidR="00F45E29">
        <w:rPr>
          <w:rFonts w:ascii="宋体" w:hAnsi="宋体" w:cs="宋体" w:hint="eastAsia"/>
          <w:sz w:val="28"/>
          <w:szCs w:val="28"/>
          <w:u w:val="single"/>
        </w:rPr>
        <w:t>7</w:t>
      </w: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i/>
          <w:sz w:val="28"/>
          <w:szCs w:val="28"/>
          <w:u w:val="single"/>
        </w:rPr>
        <w:t>（提供期限自文件获取时间起不得少于5个工作日）</w:t>
      </w:r>
      <w:r>
        <w:rPr>
          <w:rFonts w:ascii="宋体" w:hAnsi="宋体" w:cs="宋体" w:hint="eastAsia"/>
          <w:sz w:val="28"/>
          <w:szCs w:val="28"/>
        </w:rPr>
        <w:t>。每天上午</w:t>
      </w:r>
      <w:r>
        <w:rPr>
          <w:rFonts w:ascii="宋体" w:hAnsi="宋体" w:cs="宋体" w:hint="eastAsia"/>
          <w:sz w:val="28"/>
          <w:szCs w:val="28"/>
          <w:u w:val="single"/>
        </w:rPr>
        <w:t>8</w:t>
      </w:r>
      <w:r>
        <w:rPr>
          <w:rFonts w:ascii="宋体" w:hAnsi="宋体" w:cs="宋体" w:hint="eastAsia"/>
          <w:sz w:val="28"/>
          <w:szCs w:val="28"/>
        </w:rPr>
        <w:t>时至</w:t>
      </w:r>
      <w:r>
        <w:rPr>
          <w:rFonts w:ascii="宋体" w:hAnsi="宋体" w:cs="宋体" w:hint="eastAsia"/>
          <w:sz w:val="28"/>
          <w:szCs w:val="28"/>
          <w:u w:val="single"/>
        </w:rPr>
        <w:t>12</w:t>
      </w:r>
      <w:r>
        <w:rPr>
          <w:rFonts w:ascii="宋体" w:hAnsi="宋体" w:cs="宋体" w:hint="eastAsia"/>
          <w:sz w:val="28"/>
          <w:szCs w:val="28"/>
        </w:rPr>
        <w:t>时，下午</w:t>
      </w:r>
      <w:r>
        <w:rPr>
          <w:rFonts w:ascii="宋体" w:hAnsi="宋体" w:cs="宋体" w:hint="eastAsia"/>
          <w:sz w:val="28"/>
          <w:szCs w:val="28"/>
          <w:u w:val="single"/>
        </w:rPr>
        <w:t>12</w:t>
      </w:r>
      <w:r>
        <w:rPr>
          <w:rFonts w:ascii="宋体" w:hAnsi="宋体" w:cs="宋体" w:hint="eastAsia"/>
          <w:sz w:val="28"/>
          <w:szCs w:val="28"/>
        </w:rPr>
        <w:t>时至</w:t>
      </w:r>
      <w:r>
        <w:rPr>
          <w:rFonts w:ascii="宋体" w:hAnsi="宋体" w:cs="宋体" w:hint="eastAsia"/>
          <w:sz w:val="28"/>
          <w:szCs w:val="28"/>
          <w:u w:val="single"/>
        </w:rPr>
        <w:t>20</w:t>
      </w:r>
      <w:r>
        <w:rPr>
          <w:rFonts w:ascii="宋体" w:hAnsi="宋体" w:cs="宋体" w:hint="eastAsia"/>
          <w:sz w:val="28"/>
          <w:szCs w:val="28"/>
        </w:rPr>
        <w:t>时（北京时间，法定节假日除外。）</w:t>
      </w:r>
    </w:p>
    <w:p w:rsidR="006A0D40" w:rsidRPr="006A0D40" w:rsidRDefault="007B580A" w:rsidP="006A0D40">
      <w:pPr>
        <w:pStyle w:val="a3"/>
        <w:numPr>
          <w:ilvl w:val="0"/>
          <w:numId w:val="5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6A0D40">
        <w:rPr>
          <w:rFonts w:ascii="宋体" w:hAnsi="宋体" w:hint="eastAsia"/>
          <w:sz w:val="28"/>
          <w:szCs w:val="28"/>
        </w:rPr>
        <w:t>投标截止时间</w:t>
      </w:r>
      <w:r w:rsidRPr="006A0D40">
        <w:rPr>
          <w:rFonts w:ascii="宋体" w:hAnsi="宋体" w:hint="eastAsia"/>
          <w:bCs/>
          <w:sz w:val="28"/>
          <w:szCs w:val="28"/>
        </w:rPr>
        <w:t>：</w:t>
      </w:r>
      <w:r w:rsidRPr="006A0D40">
        <w:rPr>
          <w:rFonts w:ascii="宋体" w:hAnsi="宋体" w:hint="eastAsia"/>
          <w:bCs/>
          <w:sz w:val="28"/>
          <w:szCs w:val="28"/>
          <w:u w:val="single"/>
        </w:rPr>
        <w:t>2026</w:t>
      </w:r>
      <w:r w:rsidRPr="006A0D40">
        <w:rPr>
          <w:rFonts w:ascii="宋体" w:hAnsi="宋体" w:hint="eastAsia"/>
          <w:bCs/>
          <w:sz w:val="28"/>
          <w:szCs w:val="28"/>
        </w:rPr>
        <w:t>年</w:t>
      </w:r>
      <w:r w:rsidRPr="006A0D40">
        <w:rPr>
          <w:rFonts w:ascii="宋体" w:hAnsi="宋体" w:hint="eastAsia"/>
          <w:bCs/>
          <w:sz w:val="28"/>
          <w:szCs w:val="28"/>
          <w:u w:val="single"/>
        </w:rPr>
        <w:t>5</w:t>
      </w:r>
      <w:r w:rsidRPr="006A0D40">
        <w:rPr>
          <w:rFonts w:ascii="宋体" w:hAnsi="宋体" w:hint="eastAsia"/>
          <w:bCs/>
          <w:sz w:val="28"/>
          <w:szCs w:val="28"/>
        </w:rPr>
        <w:t>月</w:t>
      </w:r>
      <w:r w:rsidR="00F45E29" w:rsidRPr="006A0D40">
        <w:rPr>
          <w:rFonts w:ascii="宋体" w:hAnsi="宋体" w:hint="eastAsia"/>
          <w:bCs/>
          <w:sz w:val="28"/>
          <w:szCs w:val="28"/>
          <w:u w:val="single"/>
        </w:rPr>
        <w:t>13</w:t>
      </w:r>
      <w:r w:rsidRPr="006A0D40">
        <w:rPr>
          <w:rFonts w:ascii="宋体" w:hAnsi="宋体" w:hint="eastAsia"/>
          <w:bCs/>
          <w:sz w:val="28"/>
          <w:szCs w:val="28"/>
        </w:rPr>
        <w:t>日</w:t>
      </w:r>
      <w:r w:rsidRPr="006A0D40">
        <w:rPr>
          <w:rFonts w:ascii="宋体" w:hAnsi="宋体" w:hint="eastAsia"/>
          <w:bCs/>
          <w:sz w:val="28"/>
          <w:szCs w:val="28"/>
          <w:u w:val="single"/>
        </w:rPr>
        <w:t xml:space="preserve"> 9</w:t>
      </w:r>
      <w:r w:rsidRPr="006A0D40">
        <w:rPr>
          <w:rFonts w:ascii="宋体" w:hAnsi="宋体" w:hint="eastAsia"/>
          <w:bCs/>
          <w:sz w:val="28"/>
          <w:szCs w:val="28"/>
        </w:rPr>
        <w:t>时（北京时间）</w:t>
      </w:r>
    </w:p>
    <w:p w:rsidR="006A0D40" w:rsidRPr="006A0D40" w:rsidRDefault="007B580A" w:rsidP="006A0D40">
      <w:pPr>
        <w:pStyle w:val="a3"/>
        <w:numPr>
          <w:ilvl w:val="0"/>
          <w:numId w:val="5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6A0D40">
        <w:rPr>
          <w:rFonts w:ascii="宋体" w:hAnsi="宋体" w:hint="eastAsia"/>
          <w:sz w:val="28"/>
          <w:szCs w:val="28"/>
        </w:rPr>
        <w:t>开标时间：</w:t>
      </w:r>
      <w:r w:rsidRPr="006A0D40">
        <w:rPr>
          <w:rFonts w:ascii="宋体" w:hAnsi="宋体" w:hint="eastAsia"/>
          <w:sz w:val="28"/>
          <w:szCs w:val="28"/>
          <w:u w:val="single"/>
        </w:rPr>
        <w:t>2026</w:t>
      </w:r>
      <w:r w:rsidRPr="006A0D40">
        <w:rPr>
          <w:rFonts w:ascii="宋体" w:hAnsi="宋体" w:hint="eastAsia"/>
          <w:sz w:val="28"/>
          <w:szCs w:val="28"/>
        </w:rPr>
        <w:t>年</w:t>
      </w:r>
      <w:r w:rsidRPr="006A0D40">
        <w:rPr>
          <w:rFonts w:ascii="宋体" w:hAnsi="宋体" w:hint="eastAsia"/>
          <w:sz w:val="28"/>
          <w:szCs w:val="28"/>
          <w:u w:val="single"/>
        </w:rPr>
        <w:t>5</w:t>
      </w:r>
      <w:r w:rsidRPr="006A0D40">
        <w:rPr>
          <w:rFonts w:ascii="宋体" w:hAnsi="宋体" w:hint="eastAsia"/>
          <w:sz w:val="28"/>
          <w:szCs w:val="28"/>
        </w:rPr>
        <w:t>月</w:t>
      </w:r>
      <w:r w:rsidR="00F45E29" w:rsidRPr="006A0D40">
        <w:rPr>
          <w:rFonts w:ascii="宋体" w:hAnsi="宋体" w:hint="eastAsia"/>
          <w:sz w:val="28"/>
          <w:szCs w:val="28"/>
          <w:u w:val="single"/>
        </w:rPr>
        <w:t>13</w:t>
      </w:r>
      <w:r w:rsidRPr="006A0D40">
        <w:rPr>
          <w:rFonts w:ascii="宋体" w:hAnsi="宋体" w:hint="eastAsia"/>
          <w:sz w:val="28"/>
          <w:szCs w:val="28"/>
        </w:rPr>
        <w:t>日</w:t>
      </w:r>
      <w:r w:rsidRPr="006A0D40">
        <w:rPr>
          <w:rFonts w:ascii="宋体" w:hAnsi="宋体" w:hint="eastAsia"/>
          <w:sz w:val="28"/>
          <w:szCs w:val="28"/>
          <w:u w:val="single"/>
        </w:rPr>
        <w:t xml:space="preserve"> 9</w:t>
      </w:r>
      <w:r w:rsidRPr="006A0D40">
        <w:rPr>
          <w:rFonts w:ascii="宋体" w:hAnsi="宋体" w:hint="eastAsia"/>
          <w:sz w:val="28"/>
          <w:szCs w:val="28"/>
        </w:rPr>
        <w:t>时 (北京时间)。</w:t>
      </w:r>
    </w:p>
    <w:p w:rsidR="006A0D40" w:rsidRPr="006A0D40" w:rsidRDefault="006A0D40" w:rsidP="006A0D40">
      <w:pPr>
        <w:ind w:left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</w:t>
      </w:r>
      <w:r w:rsidRPr="006A0D40">
        <w:rPr>
          <w:rFonts w:ascii="宋体" w:hAnsi="宋体" w:hint="eastAsia"/>
          <w:b/>
          <w:sz w:val="28"/>
          <w:szCs w:val="28"/>
        </w:rPr>
        <w:t>、</w:t>
      </w:r>
      <w:r w:rsidRPr="006A0D40">
        <w:rPr>
          <w:rFonts w:ascii="宋体" w:hAnsi="宋体" w:hint="eastAsia"/>
          <w:sz w:val="28"/>
          <w:szCs w:val="28"/>
        </w:rPr>
        <w:t>招标文件第二章技术需求第5项“台式计算机”</w:t>
      </w:r>
      <w:r>
        <w:rPr>
          <w:rFonts w:ascii="宋体" w:hAnsi="宋体" w:hint="eastAsia"/>
          <w:sz w:val="28"/>
          <w:szCs w:val="28"/>
        </w:rPr>
        <w:t>主要</w:t>
      </w:r>
      <w:r w:rsidR="00640DA6">
        <w:rPr>
          <w:rFonts w:ascii="宋体" w:hAnsi="宋体" w:hint="eastAsia"/>
          <w:sz w:val="28"/>
          <w:szCs w:val="28"/>
        </w:rPr>
        <w:t>技术指标中：</w:t>
      </w:r>
      <w:bookmarkStart w:id="0" w:name="_GoBack"/>
      <w:bookmarkEnd w:id="0"/>
      <w:r w:rsidRPr="006A0D40">
        <w:rPr>
          <w:rFonts w:ascii="宋体" w:hAnsi="宋体" w:hint="eastAsia"/>
          <w:sz w:val="28"/>
          <w:szCs w:val="28"/>
        </w:rPr>
        <w:t xml:space="preserve">“11.CPU性能  </w:t>
      </w:r>
      <w:r w:rsidRPr="006A0D40">
        <w:rPr>
          <w:rFonts w:ascii="宋体" w:hAnsi="宋体" w:cs="宋体" w:hint="eastAsia"/>
          <w:kern w:val="0"/>
          <w:sz w:val="28"/>
          <w:szCs w:val="28"/>
        </w:rPr>
        <w:t>11.2. CPU主频：≥2.9GHz</w:t>
      </w:r>
      <w:r w:rsidR="0076029F">
        <w:rPr>
          <w:rFonts w:ascii="宋体" w:hAnsi="宋体" w:hint="eastAsia"/>
          <w:sz w:val="28"/>
          <w:szCs w:val="28"/>
        </w:rPr>
        <w:t>”</w:t>
      </w:r>
      <w:r w:rsidRPr="006A0D40">
        <w:rPr>
          <w:rFonts w:ascii="宋体" w:hAnsi="宋体" w:hint="eastAsia"/>
          <w:sz w:val="28"/>
          <w:szCs w:val="28"/>
        </w:rPr>
        <w:t>变更为</w:t>
      </w:r>
      <w:r w:rsidR="0076029F">
        <w:rPr>
          <w:rFonts w:ascii="宋体" w:hAnsi="宋体" w:hint="eastAsia"/>
          <w:sz w:val="28"/>
          <w:szCs w:val="28"/>
        </w:rPr>
        <w:t>：“</w:t>
      </w:r>
      <w:r w:rsidRPr="006A0D40">
        <w:rPr>
          <w:rFonts w:ascii="宋体" w:hAnsi="宋体" w:cs="宋体" w:hint="eastAsia"/>
          <w:kern w:val="0"/>
          <w:sz w:val="28"/>
          <w:szCs w:val="28"/>
        </w:rPr>
        <w:t>11.2. CPU主频：≥2.6GHz</w:t>
      </w:r>
      <w:r w:rsidRPr="006A0D40">
        <w:rPr>
          <w:rFonts w:ascii="宋体" w:hAnsi="宋体" w:hint="eastAsia"/>
          <w:sz w:val="28"/>
          <w:szCs w:val="28"/>
        </w:rPr>
        <w:t>”。</w:t>
      </w:r>
    </w:p>
    <w:p w:rsidR="006A0D40" w:rsidRPr="006A0D40" w:rsidRDefault="006A0D40" w:rsidP="006A0D40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</w:t>
      </w:r>
      <w:r w:rsidRPr="006A0D40">
        <w:rPr>
          <w:rFonts w:ascii="宋体" w:hAnsi="宋体" w:hint="eastAsia"/>
          <w:b/>
          <w:sz w:val="28"/>
          <w:szCs w:val="28"/>
        </w:rPr>
        <w:t>、</w:t>
      </w:r>
      <w:r w:rsidR="00E03BB8" w:rsidRPr="00E03BB8">
        <w:rPr>
          <w:rFonts w:ascii="宋体" w:hAnsi="宋体" w:hint="eastAsia"/>
          <w:sz w:val="28"/>
          <w:szCs w:val="28"/>
        </w:rPr>
        <w:t>招标文件第二章</w:t>
      </w:r>
      <w:r w:rsidRPr="006A0D40">
        <w:rPr>
          <w:rFonts w:ascii="宋体" w:hAnsi="宋体" w:hint="eastAsia"/>
          <w:sz w:val="28"/>
          <w:szCs w:val="28"/>
        </w:rPr>
        <w:t>技术需求第15项“图像管理计算机”主要技术指标中：</w:t>
      </w:r>
    </w:p>
    <w:p w:rsidR="006A0D40" w:rsidRPr="006A0D40" w:rsidRDefault="006A0D40" w:rsidP="006A0D40">
      <w:pPr>
        <w:numPr>
          <w:ilvl w:val="0"/>
          <w:numId w:val="3"/>
        </w:numPr>
        <w:ind w:firstLineChars="200" w:firstLine="560"/>
        <w:rPr>
          <w:rFonts w:ascii="宋体" w:hAnsi="宋体"/>
          <w:sz w:val="28"/>
          <w:szCs w:val="28"/>
        </w:rPr>
      </w:pPr>
      <w:r w:rsidRPr="006A0D40">
        <w:rPr>
          <w:rFonts w:ascii="宋体" w:hAnsi="宋体" w:hint="eastAsia"/>
          <w:sz w:val="28"/>
          <w:szCs w:val="28"/>
        </w:rPr>
        <w:lastRenderedPageBreak/>
        <w:t>“1.CPU规格  CPU物理核数≥12核</w:t>
      </w:r>
      <w:r w:rsidR="0076029F">
        <w:rPr>
          <w:rFonts w:ascii="宋体" w:hAnsi="宋体" w:hint="eastAsia"/>
          <w:sz w:val="28"/>
          <w:szCs w:val="28"/>
        </w:rPr>
        <w:t>”</w:t>
      </w:r>
      <w:r w:rsidRPr="006A0D40">
        <w:rPr>
          <w:rFonts w:ascii="宋体" w:hAnsi="宋体" w:hint="eastAsia"/>
          <w:sz w:val="28"/>
          <w:szCs w:val="28"/>
        </w:rPr>
        <w:t>变更为</w:t>
      </w:r>
      <w:r w:rsidR="0076029F">
        <w:rPr>
          <w:rFonts w:ascii="宋体" w:hAnsi="宋体" w:hint="eastAsia"/>
          <w:sz w:val="28"/>
          <w:szCs w:val="28"/>
        </w:rPr>
        <w:t>：“</w:t>
      </w:r>
      <w:r w:rsidRPr="006A0D40">
        <w:rPr>
          <w:rFonts w:ascii="宋体" w:hAnsi="宋体" w:hint="eastAsia"/>
          <w:sz w:val="28"/>
          <w:szCs w:val="28"/>
        </w:rPr>
        <w:t>CPU物理核数≥8核”；“线程数量≥24线程</w:t>
      </w:r>
      <w:r w:rsidR="0076029F"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变更为：</w:t>
      </w:r>
      <w:r w:rsidR="0076029F">
        <w:rPr>
          <w:rFonts w:ascii="宋体" w:hAnsi="宋体" w:hint="eastAsia"/>
          <w:sz w:val="28"/>
          <w:szCs w:val="28"/>
        </w:rPr>
        <w:t>“</w:t>
      </w:r>
      <w:r w:rsidRPr="006A0D40">
        <w:rPr>
          <w:rFonts w:ascii="宋体" w:hAnsi="宋体" w:hint="eastAsia"/>
          <w:sz w:val="28"/>
          <w:szCs w:val="28"/>
        </w:rPr>
        <w:t>线程数量≥16</w:t>
      </w:r>
      <w:r>
        <w:rPr>
          <w:rFonts w:ascii="宋体" w:hAnsi="宋体" w:hint="eastAsia"/>
          <w:sz w:val="28"/>
          <w:szCs w:val="28"/>
        </w:rPr>
        <w:t>线程”。</w:t>
      </w:r>
    </w:p>
    <w:p w:rsidR="006A0D40" w:rsidRPr="006A0D40" w:rsidRDefault="006A0D40" w:rsidP="006A0D40">
      <w:pPr>
        <w:numPr>
          <w:ilvl w:val="0"/>
          <w:numId w:val="3"/>
        </w:numPr>
        <w:ind w:firstLineChars="200" w:firstLine="560"/>
        <w:rPr>
          <w:rFonts w:ascii="宋体" w:hAnsi="宋体"/>
          <w:sz w:val="28"/>
          <w:szCs w:val="28"/>
        </w:rPr>
      </w:pPr>
      <w:r w:rsidRPr="006A0D40">
        <w:rPr>
          <w:rFonts w:ascii="宋体" w:hAnsi="宋体" w:hint="eastAsia"/>
          <w:sz w:val="28"/>
          <w:szCs w:val="28"/>
        </w:rPr>
        <w:t>“3.主板规格  3.2.主板支持的CPU和内存情况：支持1个不低于12核心24线程的CPU</w:t>
      </w:r>
      <w:r w:rsidR="0076029F">
        <w:rPr>
          <w:rFonts w:ascii="宋体" w:hAnsi="宋体" w:hint="eastAsia"/>
          <w:sz w:val="28"/>
          <w:szCs w:val="28"/>
        </w:rPr>
        <w:t>处理器”</w:t>
      </w:r>
      <w:r>
        <w:rPr>
          <w:rFonts w:ascii="宋体" w:hAnsi="宋体" w:hint="eastAsia"/>
          <w:sz w:val="28"/>
          <w:szCs w:val="28"/>
        </w:rPr>
        <w:t>变更为：</w:t>
      </w:r>
      <w:r w:rsidR="0076029F">
        <w:rPr>
          <w:rFonts w:ascii="宋体" w:hAnsi="宋体" w:hint="eastAsia"/>
          <w:sz w:val="28"/>
          <w:szCs w:val="28"/>
        </w:rPr>
        <w:t>“</w:t>
      </w:r>
      <w:r w:rsidRPr="006A0D40">
        <w:rPr>
          <w:rFonts w:ascii="宋体" w:hAnsi="宋体" w:hint="eastAsia"/>
          <w:sz w:val="28"/>
          <w:szCs w:val="28"/>
        </w:rPr>
        <w:t>3.2.主板支持的CPU和内存情况：支持1个不低于8核心16线程的CPU</w:t>
      </w:r>
      <w:r>
        <w:rPr>
          <w:rFonts w:ascii="宋体" w:hAnsi="宋体" w:hint="eastAsia"/>
          <w:sz w:val="28"/>
          <w:szCs w:val="28"/>
        </w:rPr>
        <w:t>处理器”。</w:t>
      </w:r>
    </w:p>
    <w:p w:rsidR="006A0D40" w:rsidRPr="006A0D40" w:rsidRDefault="006A0D40" w:rsidP="006A0D40">
      <w:pPr>
        <w:numPr>
          <w:ilvl w:val="0"/>
          <w:numId w:val="3"/>
        </w:numPr>
        <w:ind w:firstLineChars="200" w:firstLine="560"/>
        <w:rPr>
          <w:rFonts w:ascii="宋体" w:hAnsi="宋体"/>
          <w:sz w:val="28"/>
          <w:szCs w:val="28"/>
        </w:rPr>
      </w:pPr>
      <w:r w:rsidRPr="006A0D40">
        <w:rPr>
          <w:rFonts w:ascii="宋体" w:hAnsi="宋体" w:hint="eastAsia"/>
          <w:sz w:val="28"/>
          <w:szCs w:val="28"/>
        </w:rPr>
        <w:t>“11.CPU性能  11.1.CPU物理核数</w:t>
      </w:r>
      <w:r w:rsidRPr="006A0D40">
        <w:rPr>
          <w:rFonts w:ascii="宋体" w:hAnsi="宋体" w:cs="宋体" w:hint="eastAsia"/>
          <w:kern w:val="0"/>
          <w:sz w:val="28"/>
          <w:szCs w:val="28"/>
        </w:rPr>
        <w:t>≥12核</w:t>
      </w:r>
      <w:r w:rsidR="0076029F">
        <w:rPr>
          <w:rFonts w:ascii="宋体" w:hAnsi="宋体" w:hint="eastAsia"/>
          <w:sz w:val="28"/>
          <w:szCs w:val="28"/>
        </w:rPr>
        <w:t>”</w:t>
      </w:r>
      <w:r w:rsidR="00DD2852">
        <w:rPr>
          <w:rFonts w:ascii="宋体" w:hAnsi="宋体" w:hint="eastAsia"/>
          <w:sz w:val="28"/>
          <w:szCs w:val="28"/>
        </w:rPr>
        <w:t>变更为：</w:t>
      </w:r>
      <w:r w:rsidR="0076029F">
        <w:rPr>
          <w:rFonts w:ascii="宋体" w:hAnsi="宋体" w:hint="eastAsia"/>
          <w:sz w:val="28"/>
          <w:szCs w:val="28"/>
        </w:rPr>
        <w:t>“</w:t>
      </w:r>
      <w:r w:rsidRPr="006A0D40">
        <w:rPr>
          <w:rFonts w:ascii="宋体" w:hAnsi="宋体" w:hint="eastAsia"/>
          <w:sz w:val="28"/>
          <w:szCs w:val="28"/>
        </w:rPr>
        <w:t>CPU物理核数≥8核”。</w:t>
      </w:r>
    </w:p>
    <w:p w:rsidR="00F45E29" w:rsidRPr="006A0D40" w:rsidRDefault="007B580A" w:rsidP="006A0D40">
      <w:pPr>
        <w:rPr>
          <w:rFonts w:ascii="宋体" w:hAnsi="宋体"/>
          <w:sz w:val="28"/>
          <w:szCs w:val="28"/>
        </w:rPr>
      </w:pPr>
      <w:r w:rsidRPr="006A0D40">
        <w:rPr>
          <w:rFonts w:ascii="宋体" w:hAnsi="宋体" w:hint="eastAsia"/>
          <w:sz w:val="28"/>
          <w:szCs w:val="28"/>
        </w:rPr>
        <w:t>三、其他信息不变</w:t>
      </w:r>
      <w:r w:rsidR="00BE64A5" w:rsidRPr="006A0D40">
        <w:rPr>
          <w:rFonts w:ascii="宋体" w:hAnsi="宋体" w:hint="eastAsia"/>
          <w:sz w:val="28"/>
          <w:szCs w:val="28"/>
        </w:rPr>
        <w:t>。</w:t>
      </w:r>
    </w:p>
    <w:p w:rsidR="007B580A" w:rsidRDefault="007B580A" w:rsidP="007B580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四、本项目联系方式</w:t>
      </w:r>
    </w:p>
    <w:p w:rsidR="007B580A" w:rsidRDefault="007B580A" w:rsidP="007B580A">
      <w:pPr>
        <w:widowControl/>
        <w:ind w:left="426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1.采购人信息</w:t>
      </w:r>
    </w:p>
    <w:p w:rsidR="007B580A" w:rsidRDefault="007B580A" w:rsidP="007B580A">
      <w:pPr>
        <w:widowControl/>
        <w:ind w:firstLine="555"/>
        <w:jc w:val="left"/>
        <w:rPr>
          <w:rFonts w:ascii="宋体" w:hAnsi="宋体" w:cs="宋体"/>
          <w:sz w:val="28"/>
          <w:szCs w:val="28"/>
        </w:rPr>
      </w:pPr>
      <w:bookmarkStart w:id="1" w:name="_Toc28359009"/>
      <w:bookmarkStart w:id="2" w:name="_Toc28359086"/>
      <w:r>
        <w:rPr>
          <w:rFonts w:ascii="宋体" w:hAnsi="宋体" w:cs="宋体" w:hint="eastAsia"/>
          <w:sz w:val="28"/>
          <w:szCs w:val="28"/>
        </w:rPr>
        <w:t>联系人：孙女士            联系方式：0396-3822513</w:t>
      </w:r>
    </w:p>
    <w:p w:rsidR="007B580A" w:rsidRDefault="007B580A" w:rsidP="007B580A">
      <w:pPr>
        <w:widowControl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2.采购代理机构信息</w:t>
      </w:r>
      <w:bookmarkEnd w:id="1"/>
      <w:bookmarkEnd w:id="2"/>
    </w:p>
    <w:p w:rsidR="007B580A" w:rsidRDefault="007B580A" w:rsidP="007B580A">
      <w:pPr>
        <w:pStyle w:val="a3"/>
        <w:ind w:left="57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联系人：许先生            联系方式：0396-2609223</w:t>
      </w:r>
    </w:p>
    <w:p w:rsidR="007B580A" w:rsidRDefault="007B580A" w:rsidP="007B580A">
      <w:pPr>
        <w:pStyle w:val="a3"/>
        <w:ind w:left="720" w:firstLineChars="0" w:firstLine="0"/>
        <w:rPr>
          <w:rFonts w:ascii="宋体" w:hAnsi="宋体"/>
          <w:sz w:val="28"/>
          <w:szCs w:val="28"/>
        </w:rPr>
      </w:pPr>
    </w:p>
    <w:p w:rsidR="007B580A" w:rsidRDefault="007B580A" w:rsidP="007B580A">
      <w:pPr>
        <w:pStyle w:val="a3"/>
        <w:ind w:left="720" w:firstLineChars="100" w:firstLine="280"/>
        <w:rPr>
          <w:rFonts w:ascii="宋体" w:hAnsi="宋体"/>
          <w:sz w:val="28"/>
          <w:szCs w:val="28"/>
        </w:rPr>
      </w:pPr>
    </w:p>
    <w:p w:rsidR="007B580A" w:rsidRDefault="007B580A" w:rsidP="007B580A">
      <w:pPr>
        <w:pStyle w:val="a3"/>
        <w:ind w:left="720" w:firstLineChars="1000" w:firstLine="28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驻马店市公共资源交易中心</w:t>
      </w:r>
    </w:p>
    <w:p w:rsidR="007B580A" w:rsidRDefault="007B580A" w:rsidP="007B580A">
      <w:pPr>
        <w:pStyle w:val="a3"/>
        <w:ind w:left="720" w:firstLineChars="1200" w:firstLine="33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2026年4月</w:t>
      </w:r>
      <w:r w:rsidR="00F45E29">
        <w:rPr>
          <w:rFonts w:ascii="宋体" w:hAnsi="宋体" w:hint="eastAsia"/>
          <w:sz w:val="28"/>
          <w:szCs w:val="28"/>
        </w:rPr>
        <w:t>27</w:t>
      </w:r>
      <w:r>
        <w:rPr>
          <w:rFonts w:ascii="宋体" w:hAnsi="宋体" w:hint="eastAsia"/>
          <w:sz w:val="28"/>
          <w:szCs w:val="28"/>
        </w:rPr>
        <w:t>日</w:t>
      </w:r>
    </w:p>
    <w:p w:rsidR="007B580A" w:rsidRDefault="007B580A" w:rsidP="007B580A">
      <w:pPr>
        <w:pStyle w:val="a3"/>
        <w:ind w:left="57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</w:t>
      </w:r>
    </w:p>
    <w:p w:rsidR="00D76D6E" w:rsidRDefault="00D76D6E"/>
    <w:sectPr w:rsidR="00D76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8BCA"/>
    <w:multiLevelType w:val="singleLevel"/>
    <w:tmpl w:val="008D8B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2A6F28"/>
    <w:multiLevelType w:val="singleLevel"/>
    <w:tmpl w:val="162A6F28"/>
    <w:lvl w:ilvl="0">
      <w:start w:val="1"/>
      <w:numFmt w:val="decimal"/>
      <w:suff w:val="nothing"/>
      <w:lvlText w:val="%1、"/>
      <w:lvlJc w:val="left"/>
    </w:lvl>
  </w:abstractNum>
  <w:abstractNum w:abstractNumId="2">
    <w:nsid w:val="46921E55"/>
    <w:multiLevelType w:val="hybridMultilevel"/>
    <w:tmpl w:val="EF648182"/>
    <w:lvl w:ilvl="0" w:tplc="7E82B4BA">
      <w:start w:val="2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4EE158F0"/>
    <w:multiLevelType w:val="hybridMultilevel"/>
    <w:tmpl w:val="EE282180"/>
    <w:lvl w:ilvl="0" w:tplc="F0C0A3C2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5234D0"/>
    <w:multiLevelType w:val="hybridMultilevel"/>
    <w:tmpl w:val="6DF485F2"/>
    <w:lvl w:ilvl="0" w:tplc="5F84AF9C">
      <w:start w:val="2"/>
      <w:numFmt w:val="decimal"/>
      <w:lvlText w:val="%1、"/>
      <w:lvlJc w:val="left"/>
      <w:pPr>
        <w:ind w:left="1280" w:hanging="72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0A"/>
    <w:rsid w:val="002323C3"/>
    <w:rsid w:val="00360741"/>
    <w:rsid w:val="00640DA6"/>
    <w:rsid w:val="006A0D40"/>
    <w:rsid w:val="0076029F"/>
    <w:rsid w:val="007B580A"/>
    <w:rsid w:val="00986CF5"/>
    <w:rsid w:val="00BE64A5"/>
    <w:rsid w:val="00D76D6E"/>
    <w:rsid w:val="00DD2852"/>
    <w:rsid w:val="00E03BB8"/>
    <w:rsid w:val="00F4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0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</cp:revision>
  <dcterms:created xsi:type="dcterms:W3CDTF">2026-04-17T08:21:00Z</dcterms:created>
  <dcterms:modified xsi:type="dcterms:W3CDTF">2026-04-27T02:12:00Z</dcterms:modified>
</cp:coreProperties>
</file>