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D2E50">
      <w:pPr>
        <w:keepNext w:val="0"/>
        <w:keepLines w:val="0"/>
        <w:pageBreakBefore w:val="0"/>
        <w:widowControl/>
        <w:kinsoku w:val="0"/>
        <w:wordWrap/>
        <w:overflowPunct/>
        <w:topLinePunct w:val="0"/>
        <w:autoSpaceDE w:val="0"/>
        <w:autoSpaceDN w:val="0"/>
        <w:bidi w:val="0"/>
        <w:adjustRightInd w:val="0"/>
        <w:snapToGrid w:val="0"/>
        <w:spacing w:line="360" w:lineRule="auto"/>
        <w:ind w:left="0"/>
        <w:jc w:val="both"/>
        <w:textAlignment w:val="baseline"/>
        <w:rPr>
          <w:rFonts w:hint="eastAsia" w:ascii="宋体" w:hAnsi="宋体" w:eastAsia="宋体" w:cs="宋体"/>
          <w:b/>
          <w:bCs/>
          <w:spacing w:val="-15"/>
          <w:sz w:val="30"/>
          <w:szCs w:val="30"/>
          <w:lang w:eastAsia="zh-CN"/>
        </w:rPr>
      </w:pPr>
      <w:r>
        <w:rPr>
          <w:rFonts w:hint="eastAsia" w:ascii="宋体" w:hAnsi="宋体" w:eastAsia="宋体" w:cs="宋体"/>
          <w:b/>
          <w:bCs/>
          <w:spacing w:val="-15"/>
          <w:sz w:val="30"/>
          <w:szCs w:val="30"/>
          <w:lang w:eastAsia="zh-CN"/>
        </w:rPr>
        <w:drawing>
          <wp:inline distT="0" distB="0" distL="114300" distR="114300">
            <wp:extent cx="6068060" cy="7459980"/>
            <wp:effectExtent l="0" t="0" r="8890" b="762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17"/>
                    <a:stretch>
                      <a:fillRect/>
                    </a:stretch>
                  </pic:blipFill>
                  <pic:spPr>
                    <a:xfrm>
                      <a:off x="0" y="0"/>
                      <a:ext cx="6068060" cy="7459980"/>
                    </a:xfrm>
                    <a:prstGeom prst="rect">
                      <a:avLst/>
                    </a:prstGeom>
                  </pic:spPr>
                </pic:pic>
              </a:graphicData>
            </a:graphic>
          </wp:inline>
        </w:drawing>
      </w:r>
    </w:p>
    <w:p w14:paraId="2CDB681B">
      <w:pPr>
        <w:spacing w:before="227" w:line="219" w:lineRule="auto"/>
        <w:ind w:left="1694"/>
        <w:rPr>
          <w:rFonts w:hint="eastAsia" w:ascii="宋体" w:hAnsi="宋体" w:eastAsia="宋体" w:cs="宋体"/>
          <w:b/>
          <w:bCs/>
          <w:spacing w:val="-15"/>
          <w:sz w:val="30"/>
          <w:szCs w:val="30"/>
        </w:rPr>
        <w:sectPr>
          <w:footerReference r:id="rId5" w:type="default"/>
          <w:pgSz w:w="11906" w:h="16839"/>
          <w:pgMar w:top="1398" w:right="1416" w:bottom="858" w:left="1417" w:header="0" w:footer="641" w:gutter="0"/>
          <w:cols w:space="720" w:num="1"/>
        </w:sectPr>
      </w:pPr>
    </w:p>
    <w:p w14:paraId="79FE88B1">
      <w:pPr>
        <w:spacing w:before="71" w:line="227" w:lineRule="auto"/>
        <w:ind w:left="4077"/>
        <w:rPr>
          <w:rFonts w:hint="eastAsia" w:ascii="宋体" w:hAnsi="宋体" w:eastAsia="宋体" w:cs="宋体"/>
          <w:b/>
          <w:bCs/>
          <w:spacing w:val="-41"/>
          <w:sz w:val="35"/>
          <w:szCs w:val="35"/>
        </w:rPr>
      </w:pPr>
      <w:r>
        <w:rPr>
          <w:rFonts w:hint="eastAsia" w:ascii="宋体" w:hAnsi="宋体" w:eastAsia="宋体" w:cs="宋体"/>
          <w:b/>
          <w:bCs/>
          <w:spacing w:val="-41"/>
          <w:sz w:val="35"/>
          <w:szCs w:val="35"/>
        </w:rPr>
        <w:t>目</w:t>
      </w:r>
      <w:r>
        <w:rPr>
          <w:rFonts w:hint="eastAsia" w:ascii="宋体" w:hAnsi="宋体" w:eastAsia="宋体" w:cs="宋体"/>
          <w:spacing w:val="13"/>
          <w:sz w:val="35"/>
          <w:szCs w:val="35"/>
        </w:rPr>
        <w:t xml:space="preserve">  </w:t>
      </w:r>
      <w:r>
        <w:rPr>
          <w:rFonts w:hint="eastAsia" w:ascii="宋体" w:hAnsi="宋体" w:eastAsia="宋体" w:cs="宋体"/>
          <w:b/>
          <w:bCs/>
          <w:spacing w:val="-41"/>
          <w:sz w:val="35"/>
          <w:szCs w:val="35"/>
        </w:rPr>
        <w:t>录</w:t>
      </w:r>
    </w:p>
    <w:p w14:paraId="0C8F3914">
      <w:pPr>
        <w:pStyle w:val="10"/>
        <w:keepNext w:val="0"/>
        <w:keepLines w:val="0"/>
        <w:pageBreakBefore w:val="0"/>
        <w:widowControl/>
        <w:tabs>
          <w:tab w:val="right" w:leader="hyphen" w:pos="830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b/>
          <w:bCs/>
          <w:spacing w:val="-41"/>
          <w:sz w:val="35"/>
          <w:szCs w:val="35"/>
        </w:rPr>
        <w:fldChar w:fldCharType="begin"/>
      </w:r>
      <w:r>
        <w:rPr>
          <w:rFonts w:hint="eastAsia" w:ascii="宋体" w:hAnsi="宋体" w:eastAsia="宋体" w:cs="宋体"/>
          <w:b/>
          <w:bCs/>
          <w:spacing w:val="-41"/>
          <w:sz w:val="35"/>
          <w:szCs w:val="35"/>
        </w:rPr>
        <w:instrText xml:space="preserve">TOC \o "1-3" \h \u </w:instrText>
      </w:r>
      <w:r>
        <w:rPr>
          <w:rFonts w:hint="eastAsia" w:ascii="宋体" w:hAnsi="宋体" w:eastAsia="宋体" w:cs="宋体"/>
          <w:b/>
          <w:bCs/>
          <w:spacing w:val="-41"/>
          <w:sz w:val="35"/>
          <w:szCs w:val="35"/>
        </w:rPr>
        <w:fldChar w:fldCharType="separate"/>
      </w:r>
      <w:r>
        <w:rPr>
          <w:rFonts w:hint="eastAsia" w:ascii="宋体" w:hAnsi="宋体" w:eastAsia="宋体" w:cs="宋体"/>
          <w:bCs/>
          <w:spacing w:val="-41"/>
          <w:sz w:val="24"/>
          <w:szCs w:val="24"/>
        </w:rPr>
        <w:fldChar w:fldCharType="begin"/>
      </w:r>
      <w:r>
        <w:rPr>
          <w:rFonts w:hint="eastAsia" w:ascii="宋体" w:hAnsi="宋体" w:eastAsia="宋体" w:cs="宋体"/>
          <w:bCs/>
          <w:spacing w:val="-41"/>
          <w:sz w:val="24"/>
          <w:szCs w:val="24"/>
        </w:rPr>
        <w:instrText xml:space="preserve"> HYPERLINK \l _Toc14198 </w:instrText>
      </w:r>
      <w:r>
        <w:rPr>
          <w:rFonts w:hint="eastAsia" w:ascii="宋体" w:hAnsi="宋体" w:eastAsia="宋体" w:cs="宋体"/>
          <w:bCs/>
          <w:spacing w:val="-41"/>
          <w:sz w:val="24"/>
          <w:szCs w:val="24"/>
        </w:rPr>
        <w:fldChar w:fldCharType="separate"/>
      </w:r>
      <w:r>
        <w:rPr>
          <w:rFonts w:hint="eastAsia" w:ascii="宋体" w:hAnsi="宋体" w:eastAsia="宋体" w:cs="宋体"/>
          <w:bCs/>
          <w:spacing w:val="3"/>
          <w:sz w:val="24"/>
          <w:szCs w:val="24"/>
        </w:rPr>
        <w:t>第一章</w:t>
      </w:r>
      <w:r>
        <w:rPr>
          <w:rFonts w:hint="eastAsia" w:ascii="宋体" w:hAnsi="宋体" w:eastAsia="宋体" w:cs="宋体"/>
          <w:spacing w:val="27"/>
          <w:sz w:val="24"/>
          <w:szCs w:val="24"/>
        </w:rPr>
        <w:t xml:space="preserve"> </w:t>
      </w:r>
      <w:r>
        <w:rPr>
          <w:rFonts w:hint="eastAsia" w:ascii="宋体" w:hAnsi="宋体" w:eastAsia="宋体" w:cs="宋体"/>
          <w:bCs/>
          <w:spacing w:val="3"/>
          <w:sz w:val="24"/>
          <w:szCs w:val="24"/>
          <w:lang w:val="en-US" w:eastAsia="zh-CN"/>
        </w:rPr>
        <w:t>磋商公告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_Toc14198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bCs/>
          <w:spacing w:val="-41"/>
          <w:sz w:val="24"/>
          <w:szCs w:val="24"/>
        </w:rPr>
        <w:fldChar w:fldCharType="end"/>
      </w:r>
    </w:p>
    <w:p w14:paraId="48B0ED68">
      <w:pPr>
        <w:pStyle w:val="10"/>
        <w:keepNext w:val="0"/>
        <w:keepLines w:val="0"/>
        <w:pageBreakBefore w:val="0"/>
        <w:widowControl/>
        <w:tabs>
          <w:tab w:val="right" w:leader="hyphen" w:pos="830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bCs/>
          <w:spacing w:val="-41"/>
          <w:sz w:val="24"/>
          <w:szCs w:val="24"/>
        </w:rPr>
        <w:fldChar w:fldCharType="begin"/>
      </w:r>
      <w:r>
        <w:rPr>
          <w:rFonts w:hint="eastAsia" w:ascii="宋体" w:hAnsi="宋体" w:eastAsia="宋体" w:cs="宋体"/>
          <w:bCs/>
          <w:spacing w:val="-41"/>
          <w:sz w:val="24"/>
          <w:szCs w:val="24"/>
        </w:rPr>
        <w:instrText xml:space="preserve"> HYPERLINK \l _Toc18915 </w:instrText>
      </w:r>
      <w:r>
        <w:rPr>
          <w:rFonts w:hint="eastAsia" w:ascii="宋体" w:hAnsi="宋体" w:eastAsia="宋体" w:cs="宋体"/>
          <w:bCs/>
          <w:spacing w:val="-41"/>
          <w:sz w:val="24"/>
          <w:szCs w:val="24"/>
        </w:rPr>
        <w:fldChar w:fldCharType="separate"/>
      </w:r>
      <w:r>
        <w:rPr>
          <w:rFonts w:hint="eastAsia" w:ascii="宋体" w:hAnsi="宋体" w:eastAsia="宋体" w:cs="宋体"/>
          <w:bCs/>
          <w:spacing w:val="5"/>
          <w:sz w:val="24"/>
          <w:szCs w:val="24"/>
        </w:rPr>
        <w:t>第二章</w:t>
      </w:r>
      <w:r>
        <w:rPr>
          <w:rFonts w:hint="eastAsia" w:ascii="宋体" w:hAnsi="宋体" w:eastAsia="宋体" w:cs="宋体"/>
          <w:spacing w:val="5"/>
          <w:sz w:val="24"/>
          <w:szCs w:val="24"/>
        </w:rPr>
        <w:t xml:space="preserve"> </w:t>
      </w:r>
      <w:r>
        <w:rPr>
          <w:rFonts w:hint="eastAsia" w:ascii="宋体" w:hAnsi="宋体" w:eastAsia="宋体" w:cs="宋体"/>
          <w:bCs/>
          <w:spacing w:val="5"/>
          <w:sz w:val="24"/>
          <w:szCs w:val="24"/>
          <w:lang w:eastAsia="zh-CN"/>
        </w:rPr>
        <w:t>供应商</w:t>
      </w:r>
      <w:r>
        <w:rPr>
          <w:rFonts w:hint="eastAsia" w:ascii="宋体" w:hAnsi="宋体" w:eastAsia="宋体" w:cs="宋体"/>
          <w:bCs/>
          <w:spacing w:val="5"/>
          <w:sz w:val="24"/>
          <w:szCs w:val="24"/>
        </w:rPr>
        <w:t>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_Toc18915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bCs/>
          <w:spacing w:val="-41"/>
          <w:sz w:val="24"/>
          <w:szCs w:val="24"/>
        </w:rPr>
        <w:fldChar w:fldCharType="end"/>
      </w:r>
    </w:p>
    <w:p w14:paraId="037FA2FC">
      <w:pPr>
        <w:pStyle w:val="10"/>
        <w:keepNext w:val="0"/>
        <w:keepLines w:val="0"/>
        <w:pageBreakBefore w:val="0"/>
        <w:widowControl/>
        <w:tabs>
          <w:tab w:val="right" w:leader="hyphen" w:pos="830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bCs/>
          <w:spacing w:val="-41"/>
          <w:sz w:val="24"/>
          <w:szCs w:val="24"/>
        </w:rPr>
        <w:fldChar w:fldCharType="begin"/>
      </w:r>
      <w:r>
        <w:rPr>
          <w:rFonts w:hint="eastAsia" w:ascii="宋体" w:hAnsi="宋体" w:eastAsia="宋体" w:cs="宋体"/>
          <w:bCs/>
          <w:spacing w:val="-41"/>
          <w:sz w:val="24"/>
          <w:szCs w:val="24"/>
        </w:rPr>
        <w:instrText xml:space="preserve"> HYPERLINK \l _Toc25500 </w:instrText>
      </w:r>
      <w:r>
        <w:rPr>
          <w:rFonts w:hint="eastAsia" w:ascii="宋体" w:hAnsi="宋体" w:eastAsia="宋体" w:cs="宋体"/>
          <w:bCs/>
          <w:spacing w:val="-41"/>
          <w:sz w:val="24"/>
          <w:szCs w:val="24"/>
        </w:rPr>
        <w:fldChar w:fldCharType="separate"/>
      </w:r>
      <w:r>
        <w:rPr>
          <w:rFonts w:hint="eastAsia" w:ascii="宋体" w:hAnsi="宋体" w:eastAsia="宋体" w:cs="宋体"/>
          <w:bCs/>
          <w:spacing w:val="2"/>
          <w:sz w:val="24"/>
          <w:szCs w:val="24"/>
        </w:rPr>
        <w:t>第三章</w:t>
      </w:r>
      <w:r>
        <w:rPr>
          <w:rFonts w:hint="eastAsia" w:ascii="宋体" w:hAnsi="宋体" w:eastAsia="宋体" w:cs="宋体"/>
          <w:spacing w:val="34"/>
          <w:sz w:val="24"/>
          <w:szCs w:val="24"/>
        </w:rPr>
        <w:t xml:space="preserve"> </w:t>
      </w:r>
      <w:r>
        <w:rPr>
          <w:rFonts w:hint="eastAsia" w:ascii="宋体" w:hAnsi="宋体" w:eastAsia="宋体" w:cs="宋体"/>
          <w:bCs/>
          <w:spacing w:val="2"/>
          <w:sz w:val="24"/>
          <w:szCs w:val="24"/>
        </w:rPr>
        <w:t>资格审查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_Toc25500 \h </w:instrText>
      </w:r>
      <w:r>
        <w:rPr>
          <w:rFonts w:hint="eastAsia" w:ascii="宋体" w:hAnsi="宋体" w:eastAsia="宋体" w:cs="宋体"/>
          <w:sz w:val="24"/>
          <w:szCs w:val="24"/>
        </w:rPr>
        <w:fldChar w:fldCharType="separate"/>
      </w:r>
      <w:r>
        <w:rPr>
          <w:rFonts w:hint="eastAsia" w:ascii="宋体" w:hAnsi="宋体" w:eastAsia="宋体" w:cs="宋体"/>
          <w:sz w:val="24"/>
          <w:szCs w:val="24"/>
        </w:rPr>
        <w:t>31</w:t>
      </w:r>
      <w:r>
        <w:rPr>
          <w:rFonts w:hint="eastAsia" w:ascii="宋体" w:hAnsi="宋体" w:eastAsia="宋体" w:cs="宋体"/>
          <w:sz w:val="24"/>
          <w:szCs w:val="24"/>
        </w:rPr>
        <w:fldChar w:fldCharType="end"/>
      </w:r>
      <w:r>
        <w:rPr>
          <w:rFonts w:hint="eastAsia" w:ascii="宋体" w:hAnsi="宋体" w:eastAsia="宋体" w:cs="宋体"/>
          <w:bCs/>
          <w:spacing w:val="-41"/>
          <w:sz w:val="24"/>
          <w:szCs w:val="24"/>
        </w:rPr>
        <w:fldChar w:fldCharType="end"/>
      </w:r>
    </w:p>
    <w:p w14:paraId="31D5AEF7">
      <w:pPr>
        <w:pStyle w:val="10"/>
        <w:keepNext w:val="0"/>
        <w:keepLines w:val="0"/>
        <w:pageBreakBefore w:val="0"/>
        <w:widowControl/>
        <w:tabs>
          <w:tab w:val="right" w:leader="hyphen" w:pos="830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bCs/>
          <w:spacing w:val="-41"/>
          <w:sz w:val="24"/>
          <w:szCs w:val="24"/>
        </w:rPr>
        <w:fldChar w:fldCharType="begin"/>
      </w:r>
      <w:r>
        <w:rPr>
          <w:rFonts w:hint="eastAsia" w:ascii="宋体" w:hAnsi="宋体" w:eastAsia="宋体" w:cs="宋体"/>
          <w:bCs/>
          <w:spacing w:val="-41"/>
          <w:sz w:val="24"/>
          <w:szCs w:val="24"/>
        </w:rPr>
        <w:instrText xml:space="preserve"> HYPERLINK \l _Toc355 </w:instrText>
      </w:r>
      <w:r>
        <w:rPr>
          <w:rFonts w:hint="eastAsia" w:ascii="宋体" w:hAnsi="宋体" w:eastAsia="宋体" w:cs="宋体"/>
          <w:bCs/>
          <w:spacing w:val="-41"/>
          <w:sz w:val="24"/>
          <w:szCs w:val="24"/>
        </w:rPr>
        <w:fldChar w:fldCharType="separate"/>
      </w:r>
      <w:r>
        <w:rPr>
          <w:rFonts w:hint="eastAsia" w:ascii="宋体" w:hAnsi="宋体" w:eastAsia="宋体" w:cs="宋体"/>
          <w:bCs/>
          <w:spacing w:val="6"/>
          <w:sz w:val="24"/>
          <w:szCs w:val="24"/>
        </w:rPr>
        <w:t>第四章</w:t>
      </w:r>
      <w:r>
        <w:rPr>
          <w:rFonts w:hint="eastAsia" w:ascii="宋体" w:hAnsi="宋体" w:eastAsia="宋体" w:cs="宋体"/>
          <w:spacing w:val="6"/>
          <w:sz w:val="24"/>
          <w:szCs w:val="24"/>
        </w:rPr>
        <w:t xml:space="preserve"> </w:t>
      </w:r>
      <w:r>
        <w:rPr>
          <w:rFonts w:hint="eastAsia" w:ascii="宋体" w:hAnsi="宋体" w:eastAsia="宋体" w:cs="宋体"/>
          <w:bCs/>
          <w:spacing w:val="6"/>
          <w:sz w:val="24"/>
          <w:szCs w:val="24"/>
        </w:rPr>
        <w:t>评标办法（综合评分法）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_Toc355 \h </w:instrText>
      </w:r>
      <w:r>
        <w:rPr>
          <w:rFonts w:hint="eastAsia" w:ascii="宋体" w:hAnsi="宋体" w:eastAsia="宋体" w:cs="宋体"/>
          <w:sz w:val="24"/>
          <w:szCs w:val="24"/>
        </w:rPr>
        <w:fldChar w:fldCharType="separate"/>
      </w:r>
      <w:r>
        <w:rPr>
          <w:rFonts w:hint="eastAsia" w:ascii="宋体" w:hAnsi="宋体" w:eastAsia="宋体" w:cs="宋体"/>
          <w:sz w:val="24"/>
          <w:szCs w:val="24"/>
        </w:rPr>
        <w:t>32</w:t>
      </w:r>
      <w:r>
        <w:rPr>
          <w:rFonts w:hint="eastAsia" w:ascii="宋体" w:hAnsi="宋体" w:eastAsia="宋体" w:cs="宋体"/>
          <w:sz w:val="24"/>
          <w:szCs w:val="24"/>
        </w:rPr>
        <w:fldChar w:fldCharType="end"/>
      </w:r>
      <w:r>
        <w:rPr>
          <w:rFonts w:hint="eastAsia" w:ascii="宋体" w:hAnsi="宋体" w:eastAsia="宋体" w:cs="宋体"/>
          <w:bCs/>
          <w:spacing w:val="-41"/>
          <w:sz w:val="24"/>
          <w:szCs w:val="24"/>
        </w:rPr>
        <w:fldChar w:fldCharType="end"/>
      </w:r>
    </w:p>
    <w:p w14:paraId="08E12918">
      <w:pPr>
        <w:pStyle w:val="10"/>
        <w:keepNext w:val="0"/>
        <w:keepLines w:val="0"/>
        <w:pageBreakBefore w:val="0"/>
        <w:widowControl/>
        <w:tabs>
          <w:tab w:val="right" w:leader="hyphen" w:pos="830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bCs/>
          <w:spacing w:val="-41"/>
          <w:sz w:val="24"/>
          <w:szCs w:val="24"/>
        </w:rPr>
        <w:fldChar w:fldCharType="begin"/>
      </w:r>
      <w:r>
        <w:rPr>
          <w:rFonts w:hint="eastAsia" w:ascii="宋体" w:hAnsi="宋体" w:eastAsia="宋体" w:cs="宋体"/>
          <w:bCs/>
          <w:spacing w:val="-41"/>
          <w:sz w:val="24"/>
          <w:szCs w:val="24"/>
        </w:rPr>
        <w:instrText xml:space="preserve"> HYPERLINK \l _Toc3428 </w:instrText>
      </w:r>
      <w:r>
        <w:rPr>
          <w:rFonts w:hint="eastAsia" w:ascii="宋体" w:hAnsi="宋体" w:eastAsia="宋体" w:cs="宋体"/>
          <w:bCs/>
          <w:spacing w:val="-41"/>
          <w:sz w:val="24"/>
          <w:szCs w:val="24"/>
        </w:rPr>
        <w:fldChar w:fldCharType="separate"/>
      </w:r>
      <w:r>
        <w:rPr>
          <w:rFonts w:hint="eastAsia" w:ascii="宋体" w:hAnsi="宋体" w:eastAsia="宋体" w:cs="宋体"/>
          <w:bCs/>
          <w:spacing w:val="6"/>
          <w:sz w:val="24"/>
          <w:szCs w:val="24"/>
        </w:rPr>
        <w:t>第五章</w:t>
      </w:r>
      <w:r>
        <w:rPr>
          <w:rFonts w:hint="eastAsia" w:ascii="宋体" w:hAnsi="宋体" w:eastAsia="宋体" w:cs="宋体"/>
          <w:spacing w:val="6"/>
          <w:sz w:val="24"/>
          <w:szCs w:val="24"/>
        </w:rPr>
        <w:t xml:space="preserve"> </w:t>
      </w:r>
      <w:r>
        <w:rPr>
          <w:rFonts w:hint="eastAsia" w:ascii="宋体" w:hAnsi="宋体" w:eastAsia="宋体" w:cs="宋体"/>
          <w:bCs/>
          <w:spacing w:val="6"/>
          <w:sz w:val="24"/>
          <w:szCs w:val="24"/>
        </w:rPr>
        <w:t>合同条款及格式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_Toc3428 \h </w:instrText>
      </w:r>
      <w:r>
        <w:rPr>
          <w:rFonts w:hint="eastAsia" w:ascii="宋体" w:hAnsi="宋体" w:eastAsia="宋体" w:cs="宋体"/>
          <w:sz w:val="24"/>
          <w:szCs w:val="24"/>
        </w:rPr>
        <w:fldChar w:fldCharType="separate"/>
      </w:r>
      <w:r>
        <w:rPr>
          <w:rFonts w:hint="eastAsia" w:ascii="宋体" w:hAnsi="宋体" w:eastAsia="宋体" w:cs="宋体"/>
          <w:sz w:val="24"/>
          <w:szCs w:val="24"/>
        </w:rPr>
        <w:t>37</w:t>
      </w:r>
      <w:r>
        <w:rPr>
          <w:rFonts w:hint="eastAsia" w:ascii="宋体" w:hAnsi="宋体" w:eastAsia="宋体" w:cs="宋体"/>
          <w:sz w:val="24"/>
          <w:szCs w:val="24"/>
        </w:rPr>
        <w:fldChar w:fldCharType="end"/>
      </w:r>
      <w:r>
        <w:rPr>
          <w:rFonts w:hint="eastAsia" w:ascii="宋体" w:hAnsi="宋体" w:eastAsia="宋体" w:cs="宋体"/>
          <w:bCs/>
          <w:spacing w:val="-41"/>
          <w:sz w:val="24"/>
          <w:szCs w:val="24"/>
        </w:rPr>
        <w:fldChar w:fldCharType="end"/>
      </w:r>
    </w:p>
    <w:p w14:paraId="0240FDDD">
      <w:pPr>
        <w:pStyle w:val="10"/>
        <w:keepNext w:val="0"/>
        <w:keepLines w:val="0"/>
        <w:pageBreakBefore w:val="0"/>
        <w:widowControl/>
        <w:tabs>
          <w:tab w:val="right" w:leader="hyphen" w:pos="830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bCs/>
          <w:spacing w:val="-41"/>
          <w:sz w:val="24"/>
          <w:szCs w:val="24"/>
        </w:rPr>
        <w:fldChar w:fldCharType="begin"/>
      </w:r>
      <w:r>
        <w:rPr>
          <w:rFonts w:hint="eastAsia" w:ascii="宋体" w:hAnsi="宋体" w:eastAsia="宋体" w:cs="宋体"/>
          <w:bCs/>
          <w:spacing w:val="-41"/>
          <w:sz w:val="24"/>
          <w:szCs w:val="24"/>
        </w:rPr>
        <w:instrText xml:space="preserve"> HYPERLINK \l _Toc1748 </w:instrText>
      </w:r>
      <w:r>
        <w:rPr>
          <w:rFonts w:hint="eastAsia" w:ascii="宋体" w:hAnsi="宋体" w:eastAsia="宋体" w:cs="宋体"/>
          <w:bCs/>
          <w:spacing w:val="-41"/>
          <w:sz w:val="24"/>
          <w:szCs w:val="24"/>
        </w:rPr>
        <w:fldChar w:fldCharType="separate"/>
      </w:r>
      <w:r>
        <w:rPr>
          <w:rFonts w:hint="eastAsia" w:ascii="宋体" w:hAnsi="宋体" w:eastAsia="宋体" w:cs="宋体"/>
          <w:bCs/>
          <w:spacing w:val="6"/>
          <w:sz w:val="24"/>
          <w:szCs w:val="24"/>
          <w:lang w:val="en-US" w:eastAsia="en-US"/>
        </w:rPr>
        <w:t>第六章</w:t>
      </w:r>
      <w:r>
        <w:rPr>
          <w:rFonts w:hint="eastAsia" w:ascii="宋体" w:hAnsi="宋体" w:eastAsia="宋体" w:cs="宋体"/>
          <w:bCs/>
          <w:spacing w:val="6"/>
          <w:sz w:val="24"/>
          <w:szCs w:val="24"/>
          <w:lang w:val="en-US" w:eastAsia="zh-CN"/>
        </w:rPr>
        <w:t xml:space="preserve"> </w:t>
      </w:r>
      <w:r>
        <w:rPr>
          <w:rFonts w:hint="eastAsia" w:ascii="宋体" w:hAnsi="宋体" w:eastAsia="宋体" w:cs="宋体"/>
          <w:bCs/>
          <w:spacing w:val="6"/>
          <w:sz w:val="24"/>
          <w:szCs w:val="24"/>
        </w:rPr>
        <w:t>采购需求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_Toc1748 \h </w:instrText>
      </w:r>
      <w:r>
        <w:rPr>
          <w:rFonts w:hint="eastAsia" w:ascii="宋体" w:hAnsi="宋体" w:eastAsia="宋体" w:cs="宋体"/>
          <w:sz w:val="24"/>
          <w:szCs w:val="24"/>
        </w:rPr>
        <w:fldChar w:fldCharType="separate"/>
      </w:r>
      <w:r>
        <w:rPr>
          <w:rFonts w:hint="eastAsia" w:ascii="宋体" w:hAnsi="宋体" w:eastAsia="宋体" w:cs="宋体"/>
          <w:sz w:val="24"/>
          <w:szCs w:val="24"/>
        </w:rPr>
        <w:t>40</w:t>
      </w:r>
      <w:r>
        <w:rPr>
          <w:rFonts w:hint="eastAsia" w:ascii="宋体" w:hAnsi="宋体" w:eastAsia="宋体" w:cs="宋体"/>
          <w:sz w:val="24"/>
          <w:szCs w:val="24"/>
        </w:rPr>
        <w:fldChar w:fldCharType="end"/>
      </w:r>
      <w:r>
        <w:rPr>
          <w:rFonts w:hint="eastAsia" w:ascii="宋体" w:hAnsi="宋体" w:eastAsia="宋体" w:cs="宋体"/>
          <w:bCs/>
          <w:spacing w:val="-41"/>
          <w:sz w:val="24"/>
          <w:szCs w:val="24"/>
        </w:rPr>
        <w:fldChar w:fldCharType="end"/>
      </w:r>
    </w:p>
    <w:p w14:paraId="592E07F0">
      <w:pPr>
        <w:pStyle w:val="10"/>
        <w:keepNext w:val="0"/>
        <w:keepLines w:val="0"/>
        <w:pageBreakBefore w:val="0"/>
        <w:widowControl/>
        <w:tabs>
          <w:tab w:val="right" w:leader="hyphen" w:pos="8306"/>
        </w:tabs>
        <w:kinsoku w:val="0"/>
        <w:wordWrap/>
        <w:overflowPunct/>
        <w:topLinePunct w:val="0"/>
        <w:autoSpaceDE w:val="0"/>
        <w:autoSpaceDN w:val="0"/>
        <w:bidi w:val="0"/>
        <w:adjustRightInd w:val="0"/>
        <w:snapToGrid w:val="0"/>
        <w:spacing w:line="360" w:lineRule="auto"/>
        <w:textAlignment w:val="baseline"/>
      </w:pPr>
      <w:r>
        <w:rPr>
          <w:rFonts w:hint="eastAsia" w:ascii="宋体" w:hAnsi="宋体" w:eastAsia="宋体" w:cs="宋体"/>
          <w:bCs/>
          <w:spacing w:val="-41"/>
          <w:sz w:val="24"/>
          <w:szCs w:val="24"/>
        </w:rPr>
        <w:fldChar w:fldCharType="begin"/>
      </w:r>
      <w:r>
        <w:rPr>
          <w:rFonts w:hint="eastAsia" w:ascii="宋体" w:hAnsi="宋体" w:eastAsia="宋体" w:cs="宋体"/>
          <w:bCs/>
          <w:spacing w:val="-41"/>
          <w:sz w:val="24"/>
          <w:szCs w:val="24"/>
        </w:rPr>
        <w:instrText xml:space="preserve"> HYPERLINK \l _Toc6620 </w:instrText>
      </w:r>
      <w:r>
        <w:rPr>
          <w:rFonts w:hint="eastAsia" w:ascii="宋体" w:hAnsi="宋体" w:eastAsia="宋体" w:cs="宋体"/>
          <w:bCs/>
          <w:spacing w:val="-41"/>
          <w:sz w:val="24"/>
          <w:szCs w:val="24"/>
        </w:rPr>
        <w:fldChar w:fldCharType="separate"/>
      </w:r>
      <w:r>
        <w:rPr>
          <w:rFonts w:hint="eastAsia" w:ascii="宋体" w:hAnsi="宋体" w:eastAsia="宋体" w:cs="宋体"/>
          <w:bCs/>
          <w:spacing w:val="6"/>
          <w:sz w:val="24"/>
          <w:szCs w:val="24"/>
        </w:rPr>
        <w:t>第</w:t>
      </w:r>
      <w:r>
        <w:rPr>
          <w:rFonts w:hint="eastAsia" w:ascii="宋体" w:hAnsi="宋体" w:eastAsia="宋体" w:cs="宋体"/>
          <w:bCs/>
          <w:spacing w:val="6"/>
          <w:sz w:val="24"/>
          <w:szCs w:val="24"/>
          <w:lang w:val="en-US" w:eastAsia="zh-CN"/>
        </w:rPr>
        <w:t>七</w:t>
      </w:r>
      <w:r>
        <w:rPr>
          <w:rFonts w:hint="eastAsia" w:ascii="宋体" w:hAnsi="宋体" w:eastAsia="宋体" w:cs="宋体"/>
          <w:bCs/>
          <w:spacing w:val="6"/>
          <w:sz w:val="24"/>
          <w:szCs w:val="24"/>
        </w:rPr>
        <w:t>章</w:t>
      </w:r>
      <w:r>
        <w:rPr>
          <w:rFonts w:hint="eastAsia" w:ascii="宋体" w:hAnsi="宋体" w:eastAsia="宋体" w:cs="宋体"/>
          <w:spacing w:val="6"/>
          <w:sz w:val="24"/>
          <w:szCs w:val="24"/>
        </w:rPr>
        <w:t xml:space="preserve"> </w:t>
      </w:r>
      <w:r>
        <w:rPr>
          <w:rFonts w:hint="eastAsia" w:ascii="宋体" w:hAnsi="宋体" w:eastAsia="宋体" w:cs="宋体"/>
          <w:bCs/>
          <w:spacing w:val="6"/>
          <w:sz w:val="24"/>
          <w:szCs w:val="24"/>
          <w:lang w:val="en-US" w:eastAsia="zh-CN"/>
        </w:rPr>
        <w:t>响应</w:t>
      </w:r>
      <w:r>
        <w:rPr>
          <w:rFonts w:hint="eastAsia" w:ascii="宋体" w:hAnsi="宋体" w:eastAsia="宋体" w:cs="宋体"/>
          <w:bCs/>
          <w:spacing w:val="6"/>
          <w:sz w:val="24"/>
          <w:szCs w:val="24"/>
        </w:rPr>
        <w:t>文件格式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_Toc6620 \h </w:instrText>
      </w:r>
      <w:r>
        <w:rPr>
          <w:rFonts w:hint="eastAsia" w:ascii="宋体" w:hAnsi="宋体" w:eastAsia="宋体" w:cs="宋体"/>
          <w:sz w:val="24"/>
          <w:szCs w:val="24"/>
        </w:rPr>
        <w:fldChar w:fldCharType="separate"/>
      </w:r>
      <w:r>
        <w:rPr>
          <w:rFonts w:hint="eastAsia" w:ascii="宋体" w:hAnsi="宋体" w:eastAsia="宋体" w:cs="宋体"/>
          <w:sz w:val="24"/>
          <w:szCs w:val="24"/>
        </w:rPr>
        <w:t>41</w:t>
      </w:r>
      <w:r>
        <w:rPr>
          <w:rFonts w:hint="eastAsia" w:ascii="宋体" w:hAnsi="宋体" w:eastAsia="宋体" w:cs="宋体"/>
          <w:sz w:val="24"/>
          <w:szCs w:val="24"/>
        </w:rPr>
        <w:fldChar w:fldCharType="end"/>
      </w:r>
      <w:r>
        <w:rPr>
          <w:rFonts w:hint="eastAsia" w:ascii="宋体" w:hAnsi="宋体" w:eastAsia="宋体" w:cs="宋体"/>
          <w:bCs/>
          <w:spacing w:val="-41"/>
          <w:sz w:val="24"/>
          <w:szCs w:val="24"/>
        </w:rPr>
        <w:fldChar w:fldCharType="end"/>
      </w:r>
    </w:p>
    <w:p w14:paraId="45F6E70E">
      <w:pPr>
        <w:spacing w:before="71" w:line="227" w:lineRule="auto"/>
        <w:jc w:val="both"/>
        <w:rPr>
          <w:rFonts w:hint="eastAsia" w:ascii="宋体" w:hAnsi="宋体" w:eastAsia="宋体" w:cs="宋体"/>
          <w:b/>
          <w:bCs/>
          <w:spacing w:val="-41"/>
          <w:sz w:val="35"/>
          <w:szCs w:val="35"/>
        </w:rPr>
      </w:pPr>
      <w:r>
        <w:rPr>
          <w:rFonts w:hint="eastAsia" w:ascii="宋体" w:hAnsi="宋体" w:eastAsia="宋体" w:cs="宋体"/>
          <w:bCs/>
          <w:spacing w:val="-41"/>
          <w:szCs w:val="35"/>
        </w:rPr>
        <w:fldChar w:fldCharType="end"/>
      </w:r>
    </w:p>
    <w:p w14:paraId="61598111">
      <w:pPr>
        <w:tabs>
          <w:tab w:val="right" w:leader="dot" w:pos="9072"/>
        </w:tabs>
        <w:spacing w:before="290" w:line="193" w:lineRule="auto"/>
        <w:ind w:left="427"/>
        <w:rPr>
          <w:rFonts w:hint="eastAsia" w:ascii="宋体" w:hAnsi="宋体" w:eastAsia="宋体" w:cs="宋体"/>
          <w:spacing w:val="-2"/>
          <w:sz w:val="20"/>
          <w:szCs w:val="20"/>
        </w:rPr>
      </w:pPr>
    </w:p>
    <w:p w14:paraId="307ECF0B">
      <w:pPr>
        <w:tabs>
          <w:tab w:val="right" w:leader="dot" w:pos="9072"/>
        </w:tabs>
        <w:spacing w:before="290" w:line="193" w:lineRule="auto"/>
        <w:ind w:left="427"/>
        <w:rPr>
          <w:rFonts w:hint="eastAsia" w:ascii="宋体" w:hAnsi="宋体" w:eastAsia="宋体" w:cs="宋体"/>
          <w:spacing w:val="-2"/>
          <w:sz w:val="20"/>
          <w:szCs w:val="20"/>
        </w:rPr>
        <w:sectPr>
          <w:pgSz w:w="11906" w:h="16838"/>
          <w:pgMar w:top="1440" w:right="1800" w:bottom="1440" w:left="1800" w:header="851" w:footer="992" w:gutter="0"/>
          <w:cols w:space="425" w:num="1"/>
          <w:docGrid w:type="lines" w:linePitch="312" w:charSpace="0"/>
        </w:sectPr>
      </w:pPr>
      <w:bookmarkStart w:id="27" w:name="_GoBack"/>
      <w:bookmarkEnd w:id="27"/>
    </w:p>
    <w:p w14:paraId="287CB8B9">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z w:val="28"/>
          <w:szCs w:val="28"/>
          <w:lang w:eastAsia="zh-CN"/>
        </w:rPr>
      </w:pPr>
      <w:bookmarkStart w:id="0" w:name="_Toc11138"/>
      <w:bookmarkStart w:id="1" w:name="_Toc14198"/>
      <w:bookmarkStart w:id="2" w:name="_Toc723"/>
      <w:bookmarkStart w:id="3" w:name="_Toc18915"/>
      <w:r>
        <w:rPr>
          <w:rFonts w:hint="eastAsia" w:ascii="宋体" w:hAnsi="宋体" w:eastAsia="宋体" w:cs="宋体"/>
          <w:b/>
          <w:bCs/>
          <w:spacing w:val="3"/>
          <w:sz w:val="28"/>
          <w:szCs w:val="28"/>
        </w:rPr>
        <w:t>第一章</w:t>
      </w:r>
      <w:r>
        <w:rPr>
          <w:rFonts w:hint="eastAsia" w:ascii="宋体" w:hAnsi="宋体" w:eastAsia="宋体" w:cs="宋体"/>
          <w:spacing w:val="27"/>
          <w:sz w:val="28"/>
          <w:szCs w:val="28"/>
        </w:rPr>
        <w:t xml:space="preserve"> </w:t>
      </w:r>
      <w:r>
        <w:rPr>
          <w:rFonts w:hint="eastAsia" w:ascii="宋体" w:hAnsi="宋体" w:eastAsia="宋体" w:cs="宋体"/>
          <w:b/>
          <w:bCs/>
          <w:spacing w:val="3"/>
          <w:sz w:val="28"/>
          <w:szCs w:val="28"/>
          <w:lang w:val="en-US" w:eastAsia="zh-CN"/>
        </w:rPr>
        <w:t>磋商公告</w:t>
      </w:r>
      <w:bookmarkEnd w:id="0"/>
      <w:bookmarkEnd w:id="1"/>
    </w:p>
    <w:p w14:paraId="380AB58C">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z w:val="24"/>
          <w:szCs w:val="24"/>
        </w:rPr>
      </w:pPr>
      <w:r>
        <w:rPr>
          <w:rFonts w:hint="eastAsia" w:ascii="宋体" w:hAnsi="宋体" w:eastAsia="宋体" w:cs="宋体"/>
          <w:b/>
          <w:bCs/>
          <w:spacing w:val="-2"/>
          <w:sz w:val="24"/>
          <w:szCs w:val="24"/>
        </w:rPr>
        <w:t>中牟县殡葬事务服务中心采购全年火化用柴油项目-</w:t>
      </w:r>
      <w:r>
        <w:rPr>
          <w:rFonts w:hint="eastAsia" w:ascii="宋体" w:hAnsi="宋体" w:eastAsia="宋体" w:cs="宋体"/>
          <w:b/>
          <w:bCs/>
          <w:spacing w:val="-2"/>
          <w:sz w:val="24"/>
          <w:szCs w:val="24"/>
          <w:lang w:val="en-US" w:eastAsia="zh-CN"/>
        </w:rPr>
        <w:t>竞争性磋商</w:t>
      </w:r>
      <w:r>
        <w:rPr>
          <w:rFonts w:hint="eastAsia" w:ascii="宋体" w:hAnsi="宋体" w:eastAsia="宋体" w:cs="宋体"/>
          <w:b/>
          <w:bCs/>
          <w:spacing w:val="-2"/>
          <w:sz w:val="24"/>
          <w:szCs w:val="24"/>
        </w:rPr>
        <w:t>公告</w:t>
      </w:r>
    </w:p>
    <w:p w14:paraId="18CFE75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b/>
          <w:bCs/>
          <w:sz w:val="21"/>
          <w:szCs w:val="21"/>
        </w:rPr>
      </w:pPr>
      <w:r>
        <w:rPr>
          <w:rFonts w:hint="eastAsia" w:ascii="宋体" w:hAnsi="宋体" w:eastAsia="宋体" w:cs="宋体"/>
          <w:b/>
          <w:bCs/>
          <w:spacing w:val="6"/>
          <w:sz w:val="21"/>
          <w:szCs w:val="21"/>
        </w:rPr>
        <w:t>项目概况</w:t>
      </w:r>
    </w:p>
    <w:p w14:paraId="46898A7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both"/>
        <w:textAlignment w:val="baseline"/>
        <w:rPr>
          <w:rFonts w:hint="eastAsia" w:ascii="宋体" w:hAnsi="宋体" w:eastAsia="宋体" w:cs="宋体"/>
          <w:sz w:val="21"/>
          <w:szCs w:val="21"/>
          <w:highlight w:val="none"/>
        </w:rPr>
      </w:pPr>
      <w:r>
        <w:rPr>
          <w:rFonts w:hint="eastAsia" w:ascii="宋体" w:hAnsi="宋体" w:eastAsia="宋体" w:cs="宋体"/>
          <w:spacing w:val="8"/>
          <w:sz w:val="21"/>
          <w:szCs w:val="21"/>
        </w:rPr>
        <w:t>中牟县殡葬事务服务中心采购全年火化用柴油项目的潜在供应商应在郑州市公共资源交易中心中牟分中心网站（http://zzggzy.zhengzhou.gov.cn/zhongmou/）</w:t>
      </w:r>
      <w:r>
        <w:rPr>
          <w:rFonts w:hint="eastAsia" w:ascii="宋体" w:hAnsi="宋体" w:eastAsia="宋体" w:cs="宋体"/>
          <w:spacing w:val="6"/>
          <w:sz w:val="21"/>
          <w:szCs w:val="21"/>
        </w:rPr>
        <w:t>获取</w:t>
      </w:r>
      <w:r>
        <w:rPr>
          <w:rFonts w:hint="eastAsia" w:ascii="宋体" w:hAnsi="宋体" w:eastAsia="宋体" w:cs="宋体"/>
          <w:spacing w:val="10"/>
          <w:sz w:val="21"/>
          <w:szCs w:val="21"/>
          <w:lang w:val="en-US" w:eastAsia="zh-CN"/>
        </w:rPr>
        <w:t>磋商</w:t>
      </w:r>
      <w:r>
        <w:rPr>
          <w:rFonts w:hint="eastAsia" w:ascii="宋体" w:hAnsi="宋体" w:eastAsia="宋体" w:cs="宋体"/>
          <w:spacing w:val="6"/>
          <w:sz w:val="21"/>
          <w:szCs w:val="21"/>
        </w:rPr>
        <w:t>文件，</w:t>
      </w:r>
      <w:r>
        <w:rPr>
          <w:rFonts w:hint="eastAsia" w:ascii="宋体" w:hAnsi="宋体" w:eastAsia="宋体" w:cs="宋体"/>
          <w:spacing w:val="8"/>
          <w:sz w:val="21"/>
          <w:szCs w:val="21"/>
        </w:rPr>
        <w:t>并</w:t>
      </w:r>
      <w:r>
        <w:rPr>
          <w:rFonts w:hint="eastAsia" w:ascii="宋体" w:hAnsi="宋体" w:eastAsia="宋体" w:cs="宋体"/>
          <w:spacing w:val="8"/>
          <w:sz w:val="21"/>
          <w:szCs w:val="21"/>
          <w:highlight w:val="none"/>
        </w:rPr>
        <w:t>于</w:t>
      </w:r>
      <w:r>
        <w:rPr>
          <w:rFonts w:hint="eastAsia" w:ascii="宋体" w:hAnsi="宋体" w:eastAsia="宋体" w:cs="宋体"/>
          <w:spacing w:val="8"/>
          <w:sz w:val="21"/>
          <w:szCs w:val="21"/>
          <w:highlight w:val="none"/>
          <w:lang w:val="en-US" w:eastAsia="zh-CN"/>
        </w:rPr>
        <w:t>2026</w:t>
      </w:r>
      <w:r>
        <w:rPr>
          <w:rFonts w:hint="eastAsia" w:ascii="宋体" w:hAnsi="宋体" w:eastAsia="宋体" w:cs="宋体"/>
          <w:spacing w:val="8"/>
          <w:sz w:val="21"/>
          <w:szCs w:val="21"/>
          <w:highlight w:val="none"/>
        </w:rPr>
        <w:t>年</w:t>
      </w:r>
      <w:r>
        <w:rPr>
          <w:rFonts w:hint="eastAsia" w:ascii="宋体" w:hAnsi="宋体" w:eastAsia="宋体" w:cs="宋体"/>
          <w:spacing w:val="8"/>
          <w:sz w:val="21"/>
          <w:szCs w:val="21"/>
          <w:highlight w:val="none"/>
          <w:lang w:val="en-US" w:eastAsia="zh-CN"/>
        </w:rPr>
        <w:t>7</w:t>
      </w:r>
      <w:r>
        <w:rPr>
          <w:rFonts w:hint="eastAsia" w:ascii="宋体" w:hAnsi="宋体" w:eastAsia="宋体" w:cs="宋体"/>
          <w:spacing w:val="8"/>
          <w:sz w:val="21"/>
          <w:szCs w:val="21"/>
          <w:highlight w:val="none"/>
        </w:rPr>
        <w:t>月</w:t>
      </w:r>
      <w:r>
        <w:rPr>
          <w:rFonts w:hint="eastAsia" w:ascii="宋体" w:hAnsi="宋体" w:eastAsia="宋体" w:cs="宋体"/>
          <w:spacing w:val="8"/>
          <w:sz w:val="21"/>
          <w:szCs w:val="21"/>
          <w:highlight w:val="none"/>
          <w:lang w:val="en-US" w:eastAsia="zh-CN"/>
        </w:rPr>
        <w:t>22</w:t>
      </w:r>
      <w:r>
        <w:rPr>
          <w:rFonts w:hint="eastAsia" w:ascii="宋体" w:hAnsi="宋体" w:eastAsia="宋体" w:cs="宋体"/>
          <w:spacing w:val="8"/>
          <w:sz w:val="21"/>
          <w:szCs w:val="21"/>
          <w:highlight w:val="none"/>
        </w:rPr>
        <w:t>日</w:t>
      </w:r>
      <w:r>
        <w:rPr>
          <w:rFonts w:hint="eastAsia" w:ascii="宋体" w:hAnsi="宋体" w:eastAsia="宋体" w:cs="宋体"/>
          <w:spacing w:val="8"/>
          <w:sz w:val="21"/>
          <w:szCs w:val="21"/>
          <w:highlight w:val="none"/>
          <w:lang w:val="en-US" w:eastAsia="zh-CN"/>
        </w:rPr>
        <w:t>09</w:t>
      </w:r>
      <w:r>
        <w:rPr>
          <w:rFonts w:hint="eastAsia" w:ascii="宋体" w:hAnsi="宋体" w:eastAsia="宋体" w:cs="宋体"/>
          <w:spacing w:val="8"/>
          <w:sz w:val="21"/>
          <w:szCs w:val="21"/>
          <w:highlight w:val="none"/>
        </w:rPr>
        <w:t>时</w:t>
      </w:r>
      <w:r>
        <w:rPr>
          <w:rFonts w:hint="eastAsia" w:ascii="宋体" w:hAnsi="宋体" w:eastAsia="宋体" w:cs="宋体"/>
          <w:spacing w:val="8"/>
          <w:sz w:val="21"/>
          <w:szCs w:val="21"/>
          <w:highlight w:val="none"/>
          <w:lang w:val="en-US" w:eastAsia="zh-CN"/>
        </w:rPr>
        <w:t>30</w:t>
      </w:r>
      <w:r>
        <w:rPr>
          <w:rFonts w:hint="eastAsia" w:ascii="宋体" w:hAnsi="宋体" w:eastAsia="宋体" w:cs="宋体"/>
          <w:spacing w:val="8"/>
          <w:sz w:val="21"/>
          <w:szCs w:val="21"/>
          <w:highlight w:val="none"/>
        </w:rPr>
        <w:t>分（</w:t>
      </w:r>
      <w:r>
        <w:rPr>
          <w:rFonts w:hint="eastAsia" w:ascii="宋体" w:hAnsi="宋体" w:eastAsia="宋体" w:cs="宋体"/>
          <w:spacing w:val="7"/>
          <w:sz w:val="21"/>
          <w:szCs w:val="21"/>
          <w:highlight w:val="none"/>
        </w:rPr>
        <w:t>北京时间）前递交</w:t>
      </w:r>
      <w:r>
        <w:rPr>
          <w:rFonts w:hint="eastAsia" w:ascii="宋体" w:hAnsi="宋体" w:eastAsia="宋体" w:cs="宋体"/>
          <w:spacing w:val="10"/>
          <w:sz w:val="21"/>
          <w:szCs w:val="21"/>
          <w:highlight w:val="none"/>
          <w:lang w:val="en-US" w:eastAsia="zh-CN"/>
        </w:rPr>
        <w:t>磋商</w:t>
      </w:r>
      <w:r>
        <w:rPr>
          <w:rFonts w:hint="eastAsia" w:ascii="宋体" w:hAnsi="宋体" w:eastAsia="宋体" w:cs="宋体"/>
          <w:spacing w:val="7"/>
          <w:sz w:val="21"/>
          <w:szCs w:val="21"/>
          <w:highlight w:val="none"/>
        </w:rPr>
        <w:t>文件。</w:t>
      </w:r>
    </w:p>
    <w:p w14:paraId="2A1489A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一、</w:t>
      </w:r>
      <w:r>
        <w:rPr>
          <w:rFonts w:hint="eastAsia" w:ascii="宋体" w:hAnsi="宋体" w:eastAsia="宋体" w:cs="宋体"/>
          <w:b/>
          <w:bCs/>
          <w:spacing w:val="7"/>
          <w:sz w:val="21"/>
          <w:szCs w:val="21"/>
          <w:highlight w:val="none"/>
        </w:rPr>
        <w:t>项目基本情况</w:t>
      </w:r>
    </w:p>
    <w:p w14:paraId="0E28584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1、项目编号：中牟磋商采购-2026-21</w:t>
      </w:r>
    </w:p>
    <w:p w14:paraId="1F4FD85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2、项目名称：中牟县殡葬事务服务中心采购全年火化用柴油项目</w:t>
      </w:r>
    </w:p>
    <w:p w14:paraId="286D48C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lang w:val="en-US" w:eastAsia="zh-CN"/>
        </w:rPr>
      </w:pPr>
      <w:r>
        <w:rPr>
          <w:rFonts w:hint="eastAsia" w:ascii="宋体" w:hAnsi="宋体" w:eastAsia="宋体" w:cs="宋体"/>
          <w:spacing w:val="8"/>
          <w:sz w:val="21"/>
          <w:szCs w:val="21"/>
          <w:highlight w:val="none"/>
        </w:rPr>
        <w:t>3、采购方式：</w:t>
      </w:r>
      <w:r>
        <w:rPr>
          <w:rFonts w:hint="eastAsia" w:ascii="宋体" w:hAnsi="宋体" w:eastAsia="宋体" w:cs="宋体"/>
          <w:spacing w:val="8"/>
          <w:sz w:val="21"/>
          <w:szCs w:val="21"/>
          <w:highlight w:val="none"/>
          <w:lang w:val="en-US" w:eastAsia="zh-CN"/>
        </w:rPr>
        <w:t>竞争性磋商</w:t>
      </w:r>
    </w:p>
    <w:p w14:paraId="00D3DE0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4、预算金额：800000</w:t>
      </w:r>
      <w:r>
        <w:rPr>
          <w:rFonts w:hint="eastAsia" w:ascii="宋体" w:hAnsi="宋体" w:eastAsia="宋体" w:cs="宋体"/>
          <w:spacing w:val="-36"/>
          <w:sz w:val="21"/>
          <w:szCs w:val="21"/>
          <w:highlight w:val="none"/>
        </w:rPr>
        <w:t xml:space="preserve"> </w:t>
      </w:r>
      <w:r>
        <w:rPr>
          <w:rFonts w:hint="eastAsia" w:ascii="宋体" w:hAnsi="宋体" w:eastAsia="宋体" w:cs="宋体"/>
          <w:spacing w:val="6"/>
          <w:sz w:val="21"/>
          <w:szCs w:val="21"/>
          <w:highlight w:val="none"/>
        </w:rPr>
        <w:t>元</w:t>
      </w:r>
    </w:p>
    <w:p w14:paraId="0F9170F2">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220" w:firstLineChars="100"/>
        <w:textAlignment w:val="baseline"/>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最高限价：800000</w:t>
      </w:r>
      <w:r>
        <w:rPr>
          <w:rFonts w:hint="eastAsia" w:ascii="宋体" w:hAnsi="宋体" w:eastAsia="宋体" w:cs="宋体"/>
          <w:spacing w:val="-31"/>
          <w:sz w:val="21"/>
          <w:szCs w:val="21"/>
          <w:highlight w:val="none"/>
        </w:rPr>
        <w:t xml:space="preserve"> </w:t>
      </w:r>
      <w:r>
        <w:rPr>
          <w:rFonts w:hint="eastAsia" w:ascii="宋体" w:hAnsi="宋体" w:eastAsia="宋体" w:cs="宋体"/>
          <w:spacing w:val="5"/>
          <w:sz w:val="21"/>
          <w:szCs w:val="21"/>
          <w:highlight w:val="none"/>
        </w:rPr>
        <w:t>元</w:t>
      </w:r>
    </w:p>
    <w:p w14:paraId="1B30D7F7">
      <w:pPr>
        <w:spacing w:line="25" w:lineRule="exact"/>
        <w:rPr>
          <w:rFonts w:hint="eastAsia" w:ascii="宋体" w:hAnsi="宋体" w:eastAsia="宋体" w:cs="宋体"/>
          <w:sz w:val="21"/>
          <w:szCs w:val="21"/>
          <w:highlight w:val="none"/>
        </w:rPr>
      </w:pPr>
    </w:p>
    <w:tbl>
      <w:tblPr>
        <w:tblStyle w:val="17"/>
        <w:tblW w:w="9071" w:type="dxa"/>
        <w:jc w:val="center"/>
        <w:tblBorders>
          <w:top w:val="single" w:color="auto" w:sz="4" w:space="0"/>
          <w:left w:val="single" w:color="auto" w:sz="4" w:space="0"/>
          <w:bottom w:val="single" w:color="auto" w:sz="4" w:space="0"/>
          <w:right w:val="single" w:color="auto" w:sz="4" w:space="0"/>
          <w:insideH w:val="single" w:color="76746C" w:sz="4" w:space="0"/>
          <w:insideV w:val="single" w:color="76746C" w:sz="4" w:space="0"/>
        </w:tblBorders>
        <w:tblLayout w:type="fixed"/>
        <w:tblCellMar>
          <w:top w:w="0" w:type="dxa"/>
          <w:left w:w="0" w:type="dxa"/>
          <w:bottom w:w="0" w:type="dxa"/>
          <w:right w:w="0" w:type="dxa"/>
        </w:tblCellMar>
      </w:tblPr>
      <w:tblGrid>
        <w:gridCol w:w="662"/>
        <w:gridCol w:w="1656"/>
        <w:gridCol w:w="3278"/>
        <w:gridCol w:w="1576"/>
        <w:gridCol w:w="1899"/>
      </w:tblGrid>
      <w:tr w14:paraId="51816B2E">
        <w:tblPrEx>
          <w:tblBorders>
            <w:top w:val="single" w:color="auto" w:sz="4" w:space="0"/>
            <w:left w:val="single" w:color="auto" w:sz="4" w:space="0"/>
            <w:bottom w:val="single" w:color="auto" w:sz="4" w:space="0"/>
            <w:right w:val="single" w:color="auto" w:sz="4" w:space="0"/>
            <w:insideH w:val="single" w:color="76746C" w:sz="4" w:space="0"/>
            <w:insideV w:val="single" w:color="76746C" w:sz="4" w:space="0"/>
          </w:tblBorders>
          <w:tblCellMar>
            <w:top w:w="0" w:type="dxa"/>
            <w:left w:w="0" w:type="dxa"/>
            <w:bottom w:w="0" w:type="dxa"/>
            <w:right w:w="0" w:type="dxa"/>
          </w:tblCellMar>
        </w:tblPrEx>
        <w:trPr>
          <w:trHeight w:val="479" w:hRule="atLeast"/>
          <w:jc w:val="center"/>
        </w:trPr>
        <w:tc>
          <w:tcPr>
            <w:tcW w:w="665" w:type="dxa"/>
            <w:tcBorders>
              <w:bottom w:val="single" w:color="ECE9D8" w:sz="4" w:space="0"/>
              <w:right w:val="single" w:color="ECE9D8" w:sz="4" w:space="0"/>
            </w:tcBorders>
            <w:noWrap w:val="0"/>
            <w:vAlign w:val="top"/>
          </w:tcPr>
          <w:p w14:paraId="1D282463">
            <w:pPr>
              <w:pStyle w:val="16"/>
              <w:spacing w:before="233" w:line="229" w:lineRule="auto"/>
              <w:ind w:left="131"/>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序号</w:t>
            </w:r>
          </w:p>
        </w:tc>
        <w:tc>
          <w:tcPr>
            <w:tcW w:w="1663" w:type="dxa"/>
            <w:noWrap w:val="0"/>
            <w:vAlign w:val="top"/>
          </w:tcPr>
          <w:p w14:paraId="53EC25BE">
            <w:pPr>
              <w:pStyle w:val="16"/>
              <w:keepNext w:val="0"/>
              <w:keepLines w:val="0"/>
              <w:pageBreakBefore w:val="0"/>
              <w:widowControl/>
              <w:kinsoku w:val="0"/>
              <w:wordWrap/>
              <w:overflowPunct/>
              <w:topLinePunct w:val="0"/>
              <w:autoSpaceDE w:val="0"/>
              <w:autoSpaceDN w:val="0"/>
              <w:bidi w:val="0"/>
              <w:adjustRightInd w:val="0"/>
              <w:snapToGrid w:val="0"/>
              <w:spacing w:before="233" w:line="228" w:lineRule="auto"/>
              <w:ind w:left="0"/>
              <w:jc w:val="center"/>
              <w:textAlignment w:val="baseline"/>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项目编号</w:t>
            </w:r>
          </w:p>
        </w:tc>
        <w:tc>
          <w:tcPr>
            <w:tcW w:w="3291" w:type="dxa"/>
            <w:noWrap w:val="0"/>
            <w:vAlign w:val="top"/>
          </w:tcPr>
          <w:p w14:paraId="16BA9150">
            <w:pPr>
              <w:pStyle w:val="16"/>
              <w:spacing w:before="233" w:line="230" w:lineRule="auto"/>
              <w:ind w:left="1336"/>
              <w:rPr>
                <w:rFonts w:hint="eastAsia" w:ascii="宋体" w:hAnsi="宋体" w:eastAsia="宋体" w:cs="宋体"/>
                <w:sz w:val="21"/>
                <w:szCs w:val="21"/>
                <w:highlight w:val="none"/>
              </w:rPr>
            </w:pPr>
            <w:r>
              <w:rPr>
                <w:rFonts w:hint="eastAsia" w:ascii="宋体" w:hAnsi="宋体" w:eastAsia="宋体" w:cs="宋体"/>
                <w:spacing w:val="6"/>
                <w:sz w:val="21"/>
                <w:szCs w:val="21"/>
                <w:highlight w:val="none"/>
                <w:lang w:val="en-US" w:eastAsia="zh-CN"/>
              </w:rPr>
              <w:t>项目</w:t>
            </w:r>
            <w:r>
              <w:rPr>
                <w:rFonts w:hint="eastAsia" w:ascii="宋体" w:hAnsi="宋体" w:eastAsia="宋体" w:cs="宋体"/>
                <w:spacing w:val="6"/>
                <w:sz w:val="21"/>
                <w:szCs w:val="21"/>
                <w:highlight w:val="none"/>
              </w:rPr>
              <w:t>名称</w:t>
            </w:r>
          </w:p>
        </w:tc>
        <w:tc>
          <w:tcPr>
            <w:tcW w:w="1582" w:type="dxa"/>
            <w:noWrap w:val="0"/>
            <w:vAlign w:val="top"/>
          </w:tcPr>
          <w:p w14:paraId="661E4F5E">
            <w:pPr>
              <w:pStyle w:val="16"/>
              <w:spacing w:before="233" w:line="228" w:lineRule="auto"/>
              <w:ind w:left="167"/>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包预算（元）</w:t>
            </w:r>
          </w:p>
        </w:tc>
        <w:tc>
          <w:tcPr>
            <w:tcW w:w="1907" w:type="dxa"/>
            <w:noWrap w:val="0"/>
            <w:vAlign w:val="top"/>
          </w:tcPr>
          <w:p w14:paraId="691270FD">
            <w:pPr>
              <w:pStyle w:val="16"/>
              <w:spacing w:before="234" w:line="226" w:lineRule="auto"/>
              <w:ind w:left="118"/>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包最高限价（元）</w:t>
            </w:r>
          </w:p>
        </w:tc>
      </w:tr>
      <w:tr w14:paraId="5DE66711">
        <w:tblPrEx>
          <w:tblBorders>
            <w:top w:val="single" w:color="auto" w:sz="4" w:space="0"/>
            <w:left w:val="single" w:color="auto" w:sz="4" w:space="0"/>
            <w:bottom w:val="single" w:color="auto" w:sz="4" w:space="0"/>
            <w:right w:val="single" w:color="auto" w:sz="4" w:space="0"/>
            <w:insideH w:val="single" w:color="76746C" w:sz="4" w:space="0"/>
            <w:insideV w:val="single" w:color="76746C" w:sz="4" w:space="0"/>
          </w:tblBorders>
          <w:tblCellMar>
            <w:top w:w="0" w:type="dxa"/>
            <w:left w:w="0" w:type="dxa"/>
            <w:bottom w:w="0" w:type="dxa"/>
            <w:right w:w="0" w:type="dxa"/>
          </w:tblCellMar>
        </w:tblPrEx>
        <w:trPr>
          <w:trHeight w:val="705" w:hRule="atLeast"/>
          <w:jc w:val="center"/>
        </w:trPr>
        <w:tc>
          <w:tcPr>
            <w:tcW w:w="665" w:type="dxa"/>
            <w:noWrap w:val="0"/>
            <w:vAlign w:val="center"/>
          </w:tcPr>
          <w:p w14:paraId="60CD170D">
            <w:pPr>
              <w:pStyle w:val="16"/>
              <w:keepNext w:val="0"/>
              <w:keepLines w:val="0"/>
              <w:pageBreakBefore w:val="0"/>
              <w:widowControl/>
              <w:kinsoku w:val="0"/>
              <w:wordWrap/>
              <w:overflowPunct/>
              <w:topLinePunct w:val="0"/>
              <w:autoSpaceDE w:val="0"/>
              <w:autoSpaceDN w:val="0"/>
              <w:bidi w:val="0"/>
              <w:adjustRightInd w:val="0"/>
              <w:snapToGrid w:val="0"/>
              <w:spacing w:before="65" w:line="360" w:lineRule="auto"/>
              <w:ind w:left="0"/>
              <w:jc w:val="center"/>
              <w:textAlignment w:val="baseline"/>
              <w:rPr>
                <w:rFonts w:hint="eastAsia" w:ascii="宋体" w:hAnsi="宋体" w:eastAsia="宋体" w:cs="宋体"/>
                <w:spacing w:val="1"/>
                <w:position w:val="1"/>
                <w:sz w:val="21"/>
                <w:szCs w:val="21"/>
                <w:highlight w:val="none"/>
              </w:rPr>
            </w:pPr>
            <w:r>
              <w:rPr>
                <w:rFonts w:hint="eastAsia" w:ascii="宋体" w:hAnsi="宋体" w:eastAsia="宋体" w:cs="宋体"/>
                <w:spacing w:val="1"/>
                <w:position w:val="1"/>
                <w:sz w:val="21"/>
                <w:szCs w:val="21"/>
                <w:highlight w:val="none"/>
              </w:rPr>
              <w:t>1</w:t>
            </w:r>
          </w:p>
        </w:tc>
        <w:tc>
          <w:tcPr>
            <w:tcW w:w="1663" w:type="dxa"/>
            <w:noWrap w:val="0"/>
            <w:vAlign w:val="center"/>
          </w:tcPr>
          <w:p w14:paraId="293D7D38">
            <w:pPr>
              <w:pStyle w:val="16"/>
              <w:keepNext w:val="0"/>
              <w:keepLines w:val="0"/>
              <w:pageBreakBefore w:val="0"/>
              <w:widowControl/>
              <w:kinsoku w:val="0"/>
              <w:wordWrap/>
              <w:overflowPunct/>
              <w:topLinePunct w:val="0"/>
              <w:autoSpaceDE w:val="0"/>
              <w:autoSpaceDN w:val="0"/>
              <w:bidi w:val="0"/>
              <w:adjustRightInd w:val="0"/>
              <w:snapToGrid w:val="0"/>
              <w:spacing w:before="65" w:line="360" w:lineRule="auto"/>
              <w:ind w:left="0"/>
              <w:jc w:val="center"/>
              <w:textAlignment w:val="baseline"/>
              <w:rPr>
                <w:rFonts w:hint="eastAsia" w:ascii="宋体" w:hAnsi="宋体" w:eastAsia="宋体" w:cs="宋体"/>
                <w:spacing w:val="1"/>
                <w:position w:val="1"/>
                <w:sz w:val="21"/>
                <w:szCs w:val="21"/>
                <w:highlight w:val="none"/>
              </w:rPr>
            </w:pPr>
            <w:r>
              <w:rPr>
                <w:rFonts w:hint="eastAsia" w:ascii="宋体" w:hAnsi="宋体" w:eastAsia="宋体" w:cs="宋体"/>
                <w:spacing w:val="1"/>
                <w:position w:val="1"/>
                <w:sz w:val="21"/>
                <w:szCs w:val="21"/>
                <w:highlight w:val="none"/>
              </w:rPr>
              <w:t>中牟磋商采购-2026-21</w:t>
            </w:r>
          </w:p>
        </w:tc>
        <w:tc>
          <w:tcPr>
            <w:tcW w:w="3291" w:type="dxa"/>
            <w:noWrap w:val="0"/>
            <w:vAlign w:val="center"/>
          </w:tcPr>
          <w:p w14:paraId="4CC84E1B">
            <w:pPr>
              <w:pStyle w:val="16"/>
              <w:keepNext w:val="0"/>
              <w:keepLines w:val="0"/>
              <w:pageBreakBefore w:val="0"/>
              <w:widowControl/>
              <w:kinsoku w:val="0"/>
              <w:wordWrap/>
              <w:overflowPunct/>
              <w:topLinePunct w:val="0"/>
              <w:autoSpaceDE w:val="0"/>
              <w:autoSpaceDN w:val="0"/>
              <w:bidi w:val="0"/>
              <w:adjustRightInd w:val="0"/>
              <w:snapToGrid w:val="0"/>
              <w:spacing w:before="65" w:line="360" w:lineRule="auto"/>
              <w:ind w:left="0"/>
              <w:jc w:val="center"/>
              <w:textAlignment w:val="baseline"/>
              <w:rPr>
                <w:rFonts w:hint="eastAsia" w:ascii="宋体" w:hAnsi="宋体" w:eastAsia="宋体" w:cs="宋体"/>
                <w:spacing w:val="1"/>
                <w:position w:val="1"/>
                <w:sz w:val="21"/>
                <w:szCs w:val="21"/>
                <w:highlight w:val="none"/>
              </w:rPr>
            </w:pPr>
            <w:r>
              <w:rPr>
                <w:rFonts w:hint="eastAsia" w:ascii="宋体" w:hAnsi="宋体" w:eastAsia="宋体" w:cs="宋体"/>
                <w:spacing w:val="1"/>
                <w:position w:val="1"/>
                <w:sz w:val="21"/>
                <w:szCs w:val="21"/>
                <w:highlight w:val="none"/>
              </w:rPr>
              <w:t>中牟县殡葬事务服务中心采购全年火化用柴油项目</w:t>
            </w:r>
          </w:p>
        </w:tc>
        <w:tc>
          <w:tcPr>
            <w:tcW w:w="1582" w:type="dxa"/>
            <w:noWrap w:val="0"/>
            <w:vAlign w:val="center"/>
          </w:tcPr>
          <w:p w14:paraId="4129FC78">
            <w:pPr>
              <w:pStyle w:val="16"/>
              <w:keepNext w:val="0"/>
              <w:keepLines w:val="0"/>
              <w:pageBreakBefore w:val="0"/>
              <w:widowControl/>
              <w:kinsoku w:val="0"/>
              <w:wordWrap/>
              <w:overflowPunct/>
              <w:topLinePunct w:val="0"/>
              <w:autoSpaceDE w:val="0"/>
              <w:autoSpaceDN w:val="0"/>
              <w:bidi w:val="0"/>
              <w:adjustRightInd w:val="0"/>
              <w:snapToGrid w:val="0"/>
              <w:spacing w:before="65" w:line="360" w:lineRule="auto"/>
              <w:ind w:left="0"/>
              <w:jc w:val="center"/>
              <w:textAlignment w:val="baseline"/>
              <w:rPr>
                <w:rFonts w:hint="eastAsia" w:ascii="宋体" w:hAnsi="宋体" w:eastAsia="宋体" w:cs="宋体"/>
                <w:spacing w:val="1"/>
                <w:position w:val="1"/>
                <w:sz w:val="21"/>
                <w:szCs w:val="21"/>
                <w:highlight w:val="none"/>
              </w:rPr>
            </w:pPr>
            <w:r>
              <w:rPr>
                <w:rFonts w:hint="eastAsia" w:ascii="宋体" w:hAnsi="宋体" w:eastAsia="宋体" w:cs="宋体"/>
                <w:spacing w:val="1"/>
                <w:position w:val="1"/>
                <w:sz w:val="21"/>
                <w:szCs w:val="21"/>
                <w:highlight w:val="none"/>
              </w:rPr>
              <w:t>800000</w:t>
            </w:r>
          </w:p>
        </w:tc>
        <w:tc>
          <w:tcPr>
            <w:tcW w:w="1907" w:type="dxa"/>
            <w:noWrap w:val="0"/>
            <w:vAlign w:val="center"/>
          </w:tcPr>
          <w:p w14:paraId="159482CA">
            <w:pPr>
              <w:pStyle w:val="16"/>
              <w:keepNext w:val="0"/>
              <w:keepLines w:val="0"/>
              <w:pageBreakBefore w:val="0"/>
              <w:widowControl/>
              <w:kinsoku w:val="0"/>
              <w:wordWrap/>
              <w:overflowPunct/>
              <w:topLinePunct w:val="0"/>
              <w:autoSpaceDE w:val="0"/>
              <w:autoSpaceDN w:val="0"/>
              <w:bidi w:val="0"/>
              <w:adjustRightInd w:val="0"/>
              <w:snapToGrid w:val="0"/>
              <w:spacing w:before="65" w:line="360" w:lineRule="auto"/>
              <w:ind w:left="0"/>
              <w:jc w:val="center"/>
              <w:textAlignment w:val="baseline"/>
              <w:rPr>
                <w:rFonts w:hint="eastAsia" w:ascii="宋体" w:hAnsi="宋体" w:eastAsia="宋体" w:cs="宋体"/>
                <w:spacing w:val="1"/>
                <w:position w:val="1"/>
                <w:sz w:val="21"/>
                <w:szCs w:val="21"/>
                <w:highlight w:val="none"/>
              </w:rPr>
            </w:pPr>
            <w:r>
              <w:rPr>
                <w:rFonts w:hint="eastAsia" w:ascii="宋体" w:hAnsi="宋体" w:eastAsia="宋体" w:cs="宋体"/>
                <w:spacing w:val="1"/>
                <w:position w:val="1"/>
                <w:sz w:val="21"/>
                <w:szCs w:val="21"/>
                <w:highlight w:val="none"/>
              </w:rPr>
              <w:t>800000</w:t>
            </w:r>
          </w:p>
        </w:tc>
      </w:tr>
    </w:tbl>
    <w:p w14:paraId="5CC5233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5、采购需求（包括但不限于标的的名称、数量、简要技术需求或服务要求等）</w:t>
      </w:r>
    </w:p>
    <w:p w14:paraId="57AF58C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5.1 采购内容：</w:t>
      </w:r>
      <w:r>
        <w:rPr>
          <w:rFonts w:hint="eastAsia" w:ascii="宋体" w:hAnsi="宋体" w:eastAsia="宋体" w:cs="宋体"/>
          <w:spacing w:val="1"/>
          <w:position w:val="1"/>
          <w:sz w:val="21"/>
          <w:szCs w:val="21"/>
          <w:highlight w:val="none"/>
        </w:rPr>
        <w:t>中牟县殡葬事务服务中心采购</w:t>
      </w:r>
      <w:r>
        <w:rPr>
          <w:rFonts w:hint="eastAsia" w:ascii="宋体" w:hAnsi="宋体" w:eastAsia="宋体" w:cs="宋体"/>
          <w:spacing w:val="-32"/>
          <w:sz w:val="21"/>
          <w:szCs w:val="21"/>
          <w:highlight w:val="none"/>
        </w:rPr>
        <w:t xml:space="preserve"> </w:t>
      </w:r>
      <w:r>
        <w:rPr>
          <w:rFonts w:hint="eastAsia" w:ascii="宋体" w:hAnsi="宋体" w:eastAsia="宋体" w:cs="宋体"/>
          <w:spacing w:val="8"/>
          <w:sz w:val="21"/>
          <w:szCs w:val="21"/>
          <w:highlight w:val="none"/>
        </w:rPr>
        <w:t>0#柴油、-10#柴油和与之有关的伴随服务（包括但不限于货物的储存、运输、保险等）。</w:t>
      </w:r>
    </w:p>
    <w:p w14:paraId="11E4E5B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5.2 供货期限：</w:t>
      </w:r>
      <w:r>
        <w:rPr>
          <w:rFonts w:hint="eastAsia" w:ascii="宋体" w:hAnsi="宋体" w:eastAsia="宋体" w:cs="宋体"/>
          <w:spacing w:val="6"/>
          <w:sz w:val="21"/>
          <w:szCs w:val="21"/>
          <w:highlight w:val="none"/>
        </w:rPr>
        <w:t>1 年（可续签）</w:t>
      </w:r>
      <w:r>
        <w:rPr>
          <w:rFonts w:hint="eastAsia" w:ascii="宋体" w:hAnsi="宋体" w:eastAsia="宋体" w:cs="宋体"/>
          <w:spacing w:val="8"/>
          <w:sz w:val="21"/>
          <w:szCs w:val="21"/>
          <w:highlight w:val="none"/>
        </w:rPr>
        <w:t>。</w:t>
      </w:r>
    </w:p>
    <w:p w14:paraId="0A06CF9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5.3</w:t>
      </w:r>
      <w:r>
        <w:rPr>
          <w:rFonts w:hint="eastAsia" w:ascii="宋体" w:hAnsi="宋体" w:eastAsia="宋体" w:cs="宋体"/>
          <w:spacing w:val="-22"/>
          <w:sz w:val="21"/>
          <w:szCs w:val="21"/>
          <w:highlight w:val="none"/>
        </w:rPr>
        <w:t xml:space="preserve"> </w:t>
      </w:r>
      <w:r>
        <w:rPr>
          <w:rFonts w:hint="eastAsia" w:ascii="宋体" w:hAnsi="宋体" w:eastAsia="宋体" w:cs="宋体"/>
          <w:spacing w:val="6"/>
          <w:sz w:val="21"/>
          <w:szCs w:val="21"/>
          <w:highlight w:val="none"/>
        </w:rPr>
        <w:t>交货地点：采购人指定地点。</w:t>
      </w:r>
    </w:p>
    <w:p w14:paraId="3410CFC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5.4 供货时间：接到采购人通知起 24</w:t>
      </w:r>
      <w:r>
        <w:rPr>
          <w:rFonts w:hint="eastAsia" w:ascii="宋体" w:hAnsi="宋体" w:eastAsia="宋体" w:cs="宋体"/>
          <w:spacing w:val="-16"/>
          <w:sz w:val="21"/>
          <w:szCs w:val="21"/>
          <w:highlight w:val="none"/>
        </w:rPr>
        <w:t xml:space="preserve"> </w:t>
      </w:r>
      <w:r>
        <w:rPr>
          <w:rFonts w:hint="eastAsia" w:ascii="宋体" w:hAnsi="宋体" w:eastAsia="宋体" w:cs="宋体"/>
          <w:spacing w:val="7"/>
          <w:sz w:val="21"/>
          <w:szCs w:val="21"/>
          <w:highlight w:val="none"/>
        </w:rPr>
        <w:t>小时内送达指定地点。</w:t>
      </w:r>
    </w:p>
    <w:p w14:paraId="5CA4B71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5.5 质量要求：符合国家相关行业合格标准。</w:t>
      </w:r>
    </w:p>
    <w:p w14:paraId="4FA5211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lang w:val="en-US" w:eastAsia="zh-CN"/>
        </w:rPr>
      </w:pPr>
      <w:r>
        <w:rPr>
          <w:rFonts w:hint="eastAsia" w:ascii="宋体" w:hAnsi="宋体" w:eastAsia="宋体" w:cs="宋体"/>
          <w:spacing w:val="6"/>
          <w:sz w:val="21"/>
          <w:szCs w:val="21"/>
          <w:highlight w:val="none"/>
        </w:rPr>
        <w:t>6、合同履行期限：</w:t>
      </w:r>
      <w:r>
        <w:rPr>
          <w:rFonts w:hint="eastAsia" w:ascii="宋体" w:hAnsi="宋体" w:eastAsia="宋体" w:cs="宋体"/>
          <w:spacing w:val="-34"/>
          <w:sz w:val="21"/>
          <w:szCs w:val="21"/>
          <w:highlight w:val="none"/>
        </w:rPr>
        <w:t xml:space="preserve"> </w:t>
      </w:r>
      <w:r>
        <w:rPr>
          <w:rFonts w:hint="eastAsia" w:ascii="宋体" w:hAnsi="宋体" w:eastAsia="宋体" w:cs="宋体"/>
          <w:spacing w:val="6"/>
          <w:sz w:val="21"/>
          <w:szCs w:val="21"/>
          <w:highlight w:val="none"/>
          <w:lang w:val="en-US" w:eastAsia="zh-CN"/>
        </w:rPr>
        <w:t>1年</w:t>
      </w:r>
    </w:p>
    <w:p w14:paraId="1F0BD6E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7、本项目是否接受联合体投标：否</w:t>
      </w:r>
    </w:p>
    <w:p w14:paraId="58BF940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8、是否接受进口产品：否</w:t>
      </w:r>
    </w:p>
    <w:p w14:paraId="1E8762C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lang w:eastAsia="zh-CN"/>
        </w:rPr>
      </w:pPr>
      <w:r>
        <w:rPr>
          <w:rFonts w:hint="eastAsia" w:ascii="宋体" w:hAnsi="宋体" w:eastAsia="宋体" w:cs="宋体"/>
          <w:spacing w:val="9"/>
          <w:sz w:val="21"/>
          <w:szCs w:val="21"/>
          <w:highlight w:val="none"/>
        </w:rPr>
        <w:t>9、是否专门面向中小企业：</w:t>
      </w:r>
      <w:r>
        <w:rPr>
          <w:rFonts w:hint="eastAsia" w:ascii="宋体" w:hAnsi="宋体" w:eastAsia="宋体" w:cs="宋体"/>
          <w:spacing w:val="9"/>
          <w:sz w:val="21"/>
          <w:szCs w:val="21"/>
          <w:highlight w:val="none"/>
          <w:lang w:val="en-US" w:eastAsia="zh-CN"/>
        </w:rPr>
        <w:t>是</w:t>
      </w:r>
    </w:p>
    <w:p w14:paraId="08B900C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b/>
          <w:bCs/>
          <w:spacing w:val="2"/>
          <w:sz w:val="21"/>
          <w:szCs w:val="21"/>
          <w:highlight w:val="none"/>
        </w:rPr>
        <w:t>二、</w:t>
      </w:r>
      <w:r>
        <w:rPr>
          <w:rFonts w:hint="eastAsia" w:ascii="宋体" w:hAnsi="宋体" w:eastAsia="宋体" w:cs="宋体"/>
          <w:spacing w:val="-57"/>
          <w:sz w:val="21"/>
          <w:szCs w:val="21"/>
          <w:highlight w:val="none"/>
        </w:rPr>
        <w:t xml:space="preserve"> </w:t>
      </w:r>
      <w:r>
        <w:rPr>
          <w:rFonts w:hint="eastAsia" w:ascii="宋体" w:hAnsi="宋体" w:eastAsia="宋体" w:cs="宋体"/>
          <w:b/>
          <w:bCs/>
          <w:spacing w:val="2"/>
          <w:sz w:val="21"/>
          <w:szCs w:val="21"/>
          <w:highlight w:val="none"/>
        </w:rPr>
        <w:t>申请人资格要求：</w:t>
      </w:r>
    </w:p>
    <w:p w14:paraId="748B90E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1、满足《中华人民共和国政府采购法》第二十二条规定；</w:t>
      </w:r>
    </w:p>
    <w:p w14:paraId="61BB153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2、落实政府采购政策满足的资格要求：无</w:t>
      </w:r>
    </w:p>
    <w:p w14:paraId="05736F5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3、本项目的特定资格要求</w:t>
      </w:r>
    </w:p>
    <w:p w14:paraId="43406BF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3.1</w:t>
      </w:r>
      <w:r>
        <w:rPr>
          <w:rFonts w:hint="eastAsia" w:ascii="宋体" w:hAnsi="宋体" w:eastAsia="宋体" w:cs="宋体"/>
          <w:spacing w:val="-25"/>
          <w:sz w:val="21"/>
          <w:szCs w:val="21"/>
          <w:highlight w:val="none"/>
        </w:rPr>
        <w:t xml:space="preserve"> </w:t>
      </w:r>
      <w:r>
        <w:rPr>
          <w:rFonts w:hint="eastAsia" w:ascii="宋体" w:hAnsi="宋体" w:eastAsia="宋体" w:cs="宋体"/>
          <w:spacing w:val="8"/>
          <w:sz w:val="21"/>
          <w:szCs w:val="21"/>
          <w:highlight w:val="none"/>
          <w:lang w:val="en-US" w:eastAsia="zh-CN"/>
        </w:rPr>
        <w:t>供应商</w:t>
      </w:r>
      <w:r>
        <w:rPr>
          <w:rFonts w:hint="eastAsia" w:ascii="宋体" w:hAnsi="宋体" w:eastAsia="宋体" w:cs="宋体"/>
          <w:spacing w:val="8"/>
          <w:sz w:val="21"/>
          <w:szCs w:val="21"/>
          <w:highlight w:val="none"/>
        </w:rPr>
        <w:t>需具有成品油经营批准证书（零售 / 批发 / 仓储任一）或危险化学品经营许可证。</w:t>
      </w:r>
    </w:p>
    <w:p w14:paraId="3C0D471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9"/>
          <w:sz w:val="21"/>
          <w:szCs w:val="21"/>
          <w:highlight w:val="none"/>
        </w:rPr>
        <w:t>3.</w:t>
      </w:r>
      <w:r>
        <w:rPr>
          <w:rFonts w:hint="eastAsia" w:ascii="宋体" w:hAnsi="宋体" w:eastAsia="宋体" w:cs="宋体"/>
          <w:spacing w:val="9"/>
          <w:sz w:val="21"/>
          <w:szCs w:val="21"/>
          <w:highlight w:val="none"/>
          <w:lang w:val="en-US" w:eastAsia="zh-CN"/>
        </w:rPr>
        <w:t>2</w:t>
      </w:r>
      <w:r>
        <w:rPr>
          <w:rFonts w:hint="eastAsia" w:ascii="宋体" w:hAnsi="宋体" w:eastAsia="宋体" w:cs="宋体"/>
          <w:spacing w:val="-36"/>
          <w:sz w:val="21"/>
          <w:szCs w:val="21"/>
          <w:highlight w:val="none"/>
        </w:rPr>
        <w:t xml:space="preserve"> </w:t>
      </w:r>
      <w:r>
        <w:rPr>
          <w:rFonts w:hint="eastAsia" w:ascii="宋体" w:hAnsi="宋体" w:eastAsia="宋体" w:cs="宋体"/>
          <w:spacing w:val="9"/>
          <w:sz w:val="21"/>
          <w:szCs w:val="21"/>
          <w:highlight w:val="none"/>
        </w:rPr>
        <w:t>单位负责人为同一人或者存在直接控股、管理关系的不同</w:t>
      </w:r>
      <w:r>
        <w:rPr>
          <w:rFonts w:hint="eastAsia" w:ascii="宋体" w:hAnsi="宋体" w:eastAsia="宋体" w:cs="宋体"/>
          <w:spacing w:val="9"/>
          <w:sz w:val="21"/>
          <w:szCs w:val="21"/>
          <w:highlight w:val="none"/>
          <w:lang w:eastAsia="zh-CN"/>
        </w:rPr>
        <w:t>供应商</w:t>
      </w:r>
      <w:r>
        <w:rPr>
          <w:rFonts w:hint="eastAsia" w:ascii="宋体" w:hAnsi="宋体" w:eastAsia="宋体" w:cs="宋体"/>
          <w:spacing w:val="9"/>
          <w:sz w:val="21"/>
          <w:szCs w:val="21"/>
          <w:highlight w:val="none"/>
        </w:rPr>
        <w:t>，不得参加同一合同项下</w:t>
      </w:r>
      <w:r>
        <w:rPr>
          <w:rFonts w:hint="eastAsia" w:ascii="宋体" w:hAnsi="宋体" w:eastAsia="宋体" w:cs="宋体"/>
          <w:spacing w:val="5"/>
          <w:sz w:val="21"/>
          <w:szCs w:val="21"/>
          <w:highlight w:val="none"/>
        </w:rPr>
        <w:t>的政府采购活动。</w:t>
      </w:r>
    </w:p>
    <w:p w14:paraId="72C5EE9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3.</w:t>
      </w:r>
      <w:r>
        <w:rPr>
          <w:rFonts w:hint="eastAsia" w:ascii="宋体" w:hAnsi="宋体" w:eastAsia="宋体" w:cs="宋体"/>
          <w:spacing w:val="8"/>
          <w:sz w:val="21"/>
          <w:szCs w:val="21"/>
          <w:highlight w:val="none"/>
          <w:lang w:val="en-US" w:eastAsia="zh-CN"/>
        </w:rPr>
        <w:t>3</w:t>
      </w:r>
      <w:r>
        <w:rPr>
          <w:rFonts w:hint="eastAsia" w:ascii="宋体" w:hAnsi="宋体" w:eastAsia="宋体" w:cs="宋体"/>
          <w:spacing w:val="8"/>
          <w:sz w:val="21"/>
          <w:szCs w:val="21"/>
          <w:highlight w:val="none"/>
        </w:rPr>
        <w:t>根据财政部《关于在政府采购活动中查询及使用信用记录有关问</w:t>
      </w:r>
      <w:r>
        <w:rPr>
          <w:rFonts w:hint="eastAsia" w:ascii="宋体" w:hAnsi="宋体" w:eastAsia="宋体" w:cs="宋体"/>
          <w:spacing w:val="7"/>
          <w:sz w:val="21"/>
          <w:szCs w:val="21"/>
          <w:highlight w:val="none"/>
        </w:rPr>
        <w:t>题的通知》（财库〔2016〕125</w:t>
      </w:r>
      <w:r>
        <w:rPr>
          <w:rFonts w:hint="eastAsia" w:ascii="宋体" w:hAnsi="宋体" w:eastAsia="宋体" w:cs="宋体"/>
          <w:spacing w:val="-35"/>
          <w:sz w:val="21"/>
          <w:szCs w:val="21"/>
          <w:highlight w:val="none"/>
        </w:rPr>
        <w:t xml:space="preserve"> </w:t>
      </w:r>
      <w:r>
        <w:rPr>
          <w:rFonts w:hint="eastAsia" w:ascii="宋体" w:hAnsi="宋体" w:eastAsia="宋体" w:cs="宋体"/>
          <w:spacing w:val="7"/>
          <w:sz w:val="21"/>
          <w:szCs w:val="21"/>
          <w:highlight w:val="none"/>
        </w:rPr>
        <w:t>号）规定，列入“</w:t>
      </w:r>
      <w:r>
        <w:rPr>
          <w:rFonts w:hint="eastAsia" w:ascii="宋体" w:hAnsi="宋体" w:eastAsia="宋体" w:cs="宋体"/>
          <w:spacing w:val="-72"/>
          <w:sz w:val="21"/>
          <w:szCs w:val="21"/>
          <w:highlight w:val="none"/>
        </w:rPr>
        <w:t xml:space="preserve"> </w:t>
      </w:r>
      <w:r>
        <w:rPr>
          <w:rFonts w:hint="eastAsia" w:ascii="宋体" w:hAnsi="宋体" w:eastAsia="宋体" w:cs="宋体"/>
          <w:spacing w:val="7"/>
          <w:sz w:val="21"/>
          <w:szCs w:val="21"/>
          <w:highlight w:val="none"/>
        </w:rPr>
        <w:t>中国执行信息公开</w:t>
      </w:r>
      <w:r>
        <w:rPr>
          <w:rFonts w:hint="eastAsia" w:ascii="宋体" w:hAnsi="宋体" w:eastAsia="宋体" w:cs="宋体"/>
          <w:spacing w:val="6"/>
          <w:sz w:val="21"/>
          <w:szCs w:val="21"/>
          <w:highlight w:val="none"/>
        </w:rPr>
        <w:t>网</w:t>
      </w:r>
      <w:r>
        <w:rPr>
          <w:rFonts w:hint="eastAsia" w:ascii="宋体" w:hAnsi="宋体" w:eastAsia="宋体" w:cs="宋体"/>
          <w:spacing w:val="-70"/>
          <w:sz w:val="21"/>
          <w:szCs w:val="21"/>
          <w:highlight w:val="none"/>
        </w:rPr>
        <w:t xml:space="preserve"> </w:t>
      </w:r>
      <w:r>
        <w:rPr>
          <w:rFonts w:hint="eastAsia" w:ascii="宋体" w:hAnsi="宋体" w:eastAsia="宋体" w:cs="宋体"/>
          <w:spacing w:val="6"/>
          <w:sz w:val="21"/>
          <w:szCs w:val="21"/>
          <w:highlight w:val="none"/>
        </w:rPr>
        <w:t>”网站的“失信被执行人</w:t>
      </w:r>
      <w:r>
        <w:rPr>
          <w:rFonts w:hint="eastAsia" w:ascii="宋体" w:hAnsi="宋体" w:eastAsia="宋体" w:cs="宋体"/>
          <w:spacing w:val="-70"/>
          <w:sz w:val="21"/>
          <w:szCs w:val="21"/>
          <w:highlight w:val="none"/>
        </w:rPr>
        <w:t xml:space="preserve"> </w:t>
      </w:r>
      <w:r>
        <w:rPr>
          <w:rFonts w:hint="eastAsia" w:ascii="宋体" w:hAnsi="宋体" w:eastAsia="宋体" w:cs="宋体"/>
          <w:spacing w:val="6"/>
          <w:sz w:val="21"/>
          <w:szCs w:val="21"/>
          <w:highlight w:val="none"/>
        </w:rPr>
        <w:t>”和“信用中国</w:t>
      </w:r>
      <w:r>
        <w:rPr>
          <w:rFonts w:hint="eastAsia" w:ascii="宋体" w:hAnsi="宋体" w:eastAsia="宋体" w:cs="宋体"/>
          <w:spacing w:val="-70"/>
          <w:sz w:val="21"/>
          <w:szCs w:val="21"/>
          <w:highlight w:val="none"/>
        </w:rPr>
        <w:t xml:space="preserve"> </w:t>
      </w:r>
      <w:r>
        <w:rPr>
          <w:rFonts w:hint="eastAsia" w:ascii="宋体" w:hAnsi="宋体" w:eastAsia="宋体" w:cs="宋体"/>
          <w:spacing w:val="6"/>
          <w:sz w:val="21"/>
          <w:szCs w:val="21"/>
          <w:highlight w:val="none"/>
        </w:rPr>
        <w:t>”网站的“重</w:t>
      </w:r>
      <w:r>
        <w:rPr>
          <w:rFonts w:hint="eastAsia" w:ascii="宋体" w:hAnsi="宋体" w:eastAsia="宋体" w:cs="宋体"/>
          <w:spacing w:val="7"/>
          <w:sz w:val="21"/>
          <w:szCs w:val="21"/>
          <w:highlight w:val="none"/>
        </w:rPr>
        <w:t>大税收违法失信主体</w:t>
      </w:r>
      <w:r>
        <w:rPr>
          <w:rFonts w:hint="eastAsia" w:ascii="宋体" w:hAnsi="宋体" w:eastAsia="宋体" w:cs="宋体"/>
          <w:spacing w:val="-70"/>
          <w:sz w:val="21"/>
          <w:szCs w:val="21"/>
          <w:highlight w:val="none"/>
        </w:rPr>
        <w:t xml:space="preserve"> </w:t>
      </w:r>
      <w:r>
        <w:rPr>
          <w:rFonts w:hint="eastAsia" w:ascii="宋体" w:hAnsi="宋体" w:eastAsia="宋体" w:cs="宋体"/>
          <w:spacing w:val="7"/>
          <w:sz w:val="21"/>
          <w:szCs w:val="21"/>
          <w:highlight w:val="none"/>
        </w:rPr>
        <w:t>”、“</w:t>
      </w:r>
      <w:r>
        <w:rPr>
          <w:rFonts w:hint="eastAsia" w:ascii="宋体" w:hAnsi="宋体" w:eastAsia="宋体" w:cs="宋体"/>
          <w:spacing w:val="-73"/>
          <w:sz w:val="21"/>
          <w:szCs w:val="21"/>
          <w:highlight w:val="none"/>
        </w:rPr>
        <w:t xml:space="preserve"> </w:t>
      </w:r>
      <w:r>
        <w:rPr>
          <w:rFonts w:hint="eastAsia" w:ascii="宋体" w:hAnsi="宋体" w:eastAsia="宋体" w:cs="宋体"/>
          <w:spacing w:val="7"/>
          <w:sz w:val="21"/>
          <w:szCs w:val="21"/>
          <w:highlight w:val="none"/>
        </w:rPr>
        <w:t>中国政府采购网</w:t>
      </w:r>
      <w:r>
        <w:rPr>
          <w:rFonts w:hint="eastAsia" w:ascii="宋体" w:hAnsi="宋体" w:eastAsia="宋体" w:cs="宋体"/>
          <w:spacing w:val="-70"/>
          <w:sz w:val="21"/>
          <w:szCs w:val="21"/>
          <w:highlight w:val="none"/>
        </w:rPr>
        <w:t xml:space="preserve"> </w:t>
      </w:r>
      <w:r>
        <w:rPr>
          <w:rFonts w:hint="eastAsia" w:ascii="宋体" w:hAnsi="宋体" w:eastAsia="宋体" w:cs="宋体"/>
          <w:spacing w:val="7"/>
          <w:sz w:val="21"/>
          <w:szCs w:val="21"/>
          <w:highlight w:val="none"/>
        </w:rPr>
        <w:t>”网站的“政府采购严重违法失信行为记录名单</w:t>
      </w:r>
      <w:r>
        <w:rPr>
          <w:rFonts w:hint="eastAsia" w:ascii="宋体" w:hAnsi="宋体" w:eastAsia="宋体" w:cs="宋体"/>
          <w:spacing w:val="-70"/>
          <w:sz w:val="21"/>
          <w:szCs w:val="21"/>
          <w:highlight w:val="none"/>
        </w:rPr>
        <w:t xml:space="preserve"> </w:t>
      </w:r>
      <w:r>
        <w:rPr>
          <w:rFonts w:hint="eastAsia" w:ascii="宋体" w:hAnsi="宋体" w:eastAsia="宋体" w:cs="宋体"/>
          <w:spacing w:val="7"/>
          <w:sz w:val="21"/>
          <w:szCs w:val="21"/>
          <w:highlight w:val="none"/>
        </w:rPr>
        <w:t>”的</w:t>
      </w:r>
      <w:r>
        <w:rPr>
          <w:rFonts w:hint="eastAsia" w:ascii="宋体" w:hAnsi="宋体" w:eastAsia="宋体" w:cs="宋体"/>
          <w:spacing w:val="7"/>
          <w:sz w:val="21"/>
          <w:szCs w:val="21"/>
          <w:highlight w:val="none"/>
          <w:lang w:val="en-US" w:eastAsia="zh-CN"/>
        </w:rPr>
        <w:t>供应商</w:t>
      </w:r>
      <w:r>
        <w:rPr>
          <w:rFonts w:hint="eastAsia" w:ascii="宋体" w:hAnsi="宋体" w:eastAsia="宋体" w:cs="宋体"/>
          <w:spacing w:val="10"/>
          <w:sz w:val="21"/>
          <w:szCs w:val="21"/>
          <w:highlight w:val="none"/>
        </w:rPr>
        <w:t>，将拒绝参与本次政府采购活动。（注：采购人或采购代理机构在</w:t>
      </w:r>
      <w:r>
        <w:rPr>
          <w:rFonts w:hint="eastAsia" w:ascii="宋体" w:hAnsi="宋体" w:eastAsia="宋体" w:cs="宋体"/>
          <w:spacing w:val="9"/>
          <w:sz w:val="21"/>
          <w:szCs w:val="21"/>
          <w:highlight w:val="none"/>
        </w:rPr>
        <w:t>资格审查时将对所有参与本</w:t>
      </w:r>
      <w:r>
        <w:rPr>
          <w:rFonts w:hint="eastAsia" w:ascii="宋体" w:hAnsi="宋体" w:eastAsia="宋体" w:cs="宋体"/>
          <w:spacing w:val="10"/>
          <w:sz w:val="21"/>
          <w:szCs w:val="21"/>
          <w:highlight w:val="none"/>
        </w:rPr>
        <w:t>项目</w:t>
      </w:r>
      <w:r>
        <w:rPr>
          <w:rFonts w:hint="eastAsia" w:ascii="宋体" w:hAnsi="宋体" w:eastAsia="宋体" w:cs="宋体"/>
          <w:spacing w:val="10"/>
          <w:sz w:val="21"/>
          <w:szCs w:val="21"/>
          <w:highlight w:val="none"/>
          <w:lang w:val="en-US" w:eastAsia="zh-CN"/>
        </w:rPr>
        <w:t>供应商</w:t>
      </w:r>
      <w:r>
        <w:rPr>
          <w:rFonts w:hint="eastAsia" w:ascii="宋体" w:hAnsi="宋体" w:eastAsia="宋体" w:cs="宋体"/>
          <w:spacing w:val="10"/>
          <w:sz w:val="21"/>
          <w:szCs w:val="21"/>
          <w:highlight w:val="none"/>
        </w:rPr>
        <w:t>的信用情况进行查询、打印留存。若在资格审查时查询到</w:t>
      </w:r>
      <w:r>
        <w:rPr>
          <w:rFonts w:hint="eastAsia" w:ascii="宋体" w:hAnsi="宋体" w:eastAsia="宋体" w:cs="宋体"/>
          <w:spacing w:val="10"/>
          <w:sz w:val="21"/>
          <w:szCs w:val="21"/>
          <w:highlight w:val="none"/>
          <w:lang w:val="en-US" w:eastAsia="zh-CN"/>
        </w:rPr>
        <w:t>供应商</w:t>
      </w:r>
      <w:r>
        <w:rPr>
          <w:rFonts w:hint="eastAsia" w:ascii="宋体" w:hAnsi="宋体" w:eastAsia="宋体" w:cs="宋体"/>
          <w:spacing w:val="9"/>
          <w:sz w:val="21"/>
          <w:szCs w:val="21"/>
          <w:highlight w:val="none"/>
        </w:rPr>
        <w:t>有相关负面信息的，则该</w:t>
      </w:r>
      <w:r>
        <w:rPr>
          <w:rFonts w:hint="eastAsia" w:ascii="宋体" w:hAnsi="宋体" w:eastAsia="宋体" w:cs="宋体"/>
          <w:spacing w:val="9"/>
          <w:sz w:val="21"/>
          <w:szCs w:val="21"/>
          <w:highlight w:val="none"/>
          <w:lang w:val="en-US" w:eastAsia="zh-CN"/>
        </w:rPr>
        <w:t>供应商</w:t>
      </w:r>
      <w:r>
        <w:rPr>
          <w:rFonts w:hint="eastAsia" w:ascii="宋体" w:hAnsi="宋体" w:eastAsia="宋体" w:cs="宋体"/>
          <w:spacing w:val="9"/>
          <w:sz w:val="21"/>
          <w:szCs w:val="21"/>
          <w:highlight w:val="none"/>
        </w:rPr>
        <w:t>递交的</w:t>
      </w:r>
      <w:r>
        <w:rPr>
          <w:rFonts w:hint="eastAsia" w:ascii="宋体" w:hAnsi="宋体" w:eastAsia="宋体" w:cs="宋体"/>
          <w:spacing w:val="9"/>
          <w:sz w:val="21"/>
          <w:szCs w:val="21"/>
          <w:highlight w:val="none"/>
          <w:lang w:val="en-US" w:eastAsia="zh-CN"/>
        </w:rPr>
        <w:t>响应</w:t>
      </w:r>
      <w:r>
        <w:rPr>
          <w:rFonts w:hint="eastAsia" w:ascii="宋体" w:hAnsi="宋体" w:eastAsia="宋体" w:cs="宋体"/>
          <w:spacing w:val="9"/>
          <w:sz w:val="21"/>
          <w:szCs w:val="21"/>
          <w:highlight w:val="none"/>
        </w:rPr>
        <w:t>文件按无效处理。查询时间：响应文件递交截止时间后）。</w:t>
      </w:r>
    </w:p>
    <w:p w14:paraId="0E0B431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b/>
          <w:bCs/>
          <w:spacing w:val="7"/>
          <w:sz w:val="21"/>
          <w:szCs w:val="21"/>
          <w:highlight w:val="none"/>
        </w:rPr>
        <w:t>三、获取</w:t>
      </w:r>
      <w:r>
        <w:rPr>
          <w:rFonts w:hint="eastAsia" w:ascii="宋体" w:hAnsi="宋体" w:eastAsia="宋体" w:cs="宋体"/>
          <w:b/>
          <w:bCs/>
          <w:spacing w:val="7"/>
          <w:sz w:val="21"/>
          <w:szCs w:val="21"/>
          <w:highlight w:val="none"/>
          <w:lang w:val="en-US" w:eastAsia="zh-CN"/>
        </w:rPr>
        <w:t>磋商</w:t>
      </w:r>
      <w:r>
        <w:rPr>
          <w:rFonts w:hint="eastAsia" w:ascii="宋体" w:hAnsi="宋体" w:eastAsia="宋体" w:cs="宋体"/>
          <w:b/>
          <w:bCs/>
          <w:spacing w:val="7"/>
          <w:sz w:val="21"/>
          <w:szCs w:val="21"/>
          <w:highlight w:val="none"/>
        </w:rPr>
        <w:t>文件</w:t>
      </w:r>
    </w:p>
    <w:p w14:paraId="5EFE45B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1、时间：</w:t>
      </w:r>
      <w:r>
        <w:rPr>
          <w:rFonts w:hint="eastAsia" w:ascii="宋体" w:hAnsi="宋体" w:eastAsia="宋体" w:cs="宋体"/>
          <w:spacing w:val="-7"/>
          <w:sz w:val="21"/>
          <w:szCs w:val="21"/>
          <w:highlight w:val="none"/>
          <w:lang w:val="en-US" w:eastAsia="zh-CN"/>
        </w:rPr>
        <w:t xml:space="preserve">2026 </w:t>
      </w:r>
      <w:r>
        <w:rPr>
          <w:rFonts w:hint="eastAsia" w:ascii="宋体" w:hAnsi="宋体" w:eastAsia="宋体" w:cs="宋体"/>
          <w:spacing w:val="-7"/>
          <w:sz w:val="21"/>
          <w:szCs w:val="21"/>
          <w:highlight w:val="none"/>
        </w:rPr>
        <w:t>年</w:t>
      </w:r>
      <w:r>
        <w:rPr>
          <w:rFonts w:hint="eastAsia" w:ascii="宋体" w:hAnsi="宋体" w:eastAsia="宋体" w:cs="宋体"/>
          <w:spacing w:val="-7"/>
          <w:sz w:val="21"/>
          <w:szCs w:val="21"/>
          <w:highlight w:val="none"/>
          <w:lang w:val="en-US" w:eastAsia="zh-CN"/>
        </w:rPr>
        <w:t>7</w:t>
      </w:r>
      <w:r>
        <w:rPr>
          <w:rFonts w:hint="eastAsia" w:ascii="宋体" w:hAnsi="宋体" w:eastAsia="宋体" w:cs="宋体"/>
          <w:spacing w:val="-7"/>
          <w:sz w:val="21"/>
          <w:szCs w:val="21"/>
          <w:highlight w:val="none"/>
        </w:rPr>
        <w:t>月</w:t>
      </w:r>
      <w:r>
        <w:rPr>
          <w:rFonts w:hint="eastAsia" w:ascii="宋体" w:hAnsi="宋体" w:eastAsia="宋体" w:cs="宋体"/>
          <w:spacing w:val="-7"/>
          <w:sz w:val="21"/>
          <w:szCs w:val="21"/>
          <w:highlight w:val="none"/>
          <w:lang w:val="en-US" w:eastAsia="zh-CN"/>
        </w:rPr>
        <w:t>9</w:t>
      </w:r>
      <w:r>
        <w:rPr>
          <w:rFonts w:hint="eastAsia" w:ascii="宋体" w:hAnsi="宋体" w:eastAsia="宋体" w:cs="宋体"/>
          <w:spacing w:val="-7"/>
          <w:sz w:val="21"/>
          <w:szCs w:val="21"/>
          <w:highlight w:val="none"/>
        </w:rPr>
        <w:t>日至</w:t>
      </w:r>
      <w:r>
        <w:rPr>
          <w:rFonts w:hint="eastAsia" w:ascii="宋体" w:hAnsi="宋体" w:eastAsia="宋体" w:cs="宋体"/>
          <w:spacing w:val="-7"/>
          <w:sz w:val="21"/>
          <w:szCs w:val="21"/>
          <w:highlight w:val="none"/>
          <w:lang w:val="en-US" w:eastAsia="zh-CN"/>
        </w:rPr>
        <w:t>2026</w:t>
      </w:r>
      <w:r>
        <w:rPr>
          <w:rFonts w:hint="eastAsia" w:ascii="宋体" w:hAnsi="宋体" w:eastAsia="宋体" w:cs="宋体"/>
          <w:spacing w:val="-7"/>
          <w:sz w:val="21"/>
          <w:szCs w:val="21"/>
          <w:highlight w:val="none"/>
        </w:rPr>
        <w:t>年</w:t>
      </w:r>
      <w:r>
        <w:rPr>
          <w:rFonts w:hint="eastAsia" w:ascii="宋体" w:hAnsi="宋体" w:eastAsia="宋体" w:cs="宋体"/>
          <w:spacing w:val="-7"/>
          <w:sz w:val="21"/>
          <w:szCs w:val="21"/>
          <w:highlight w:val="none"/>
          <w:lang w:val="en-US" w:eastAsia="zh-CN"/>
        </w:rPr>
        <w:t>7</w:t>
      </w:r>
      <w:r>
        <w:rPr>
          <w:rFonts w:hint="eastAsia" w:ascii="宋体" w:hAnsi="宋体" w:eastAsia="宋体" w:cs="宋体"/>
          <w:spacing w:val="-35"/>
          <w:sz w:val="21"/>
          <w:szCs w:val="21"/>
          <w:highlight w:val="none"/>
        </w:rPr>
        <w:t xml:space="preserve"> </w:t>
      </w:r>
      <w:r>
        <w:rPr>
          <w:rFonts w:hint="eastAsia" w:ascii="宋体" w:hAnsi="宋体" w:eastAsia="宋体" w:cs="宋体"/>
          <w:spacing w:val="-7"/>
          <w:sz w:val="21"/>
          <w:szCs w:val="21"/>
          <w:highlight w:val="none"/>
          <w:lang w:val="en-US" w:eastAsia="zh-CN"/>
        </w:rPr>
        <w:t>月15日</w:t>
      </w:r>
      <w:r>
        <w:rPr>
          <w:rFonts w:hint="eastAsia" w:ascii="宋体" w:hAnsi="宋体" w:eastAsia="宋体" w:cs="宋体"/>
          <w:spacing w:val="-7"/>
          <w:sz w:val="21"/>
          <w:szCs w:val="21"/>
          <w:highlight w:val="none"/>
        </w:rPr>
        <w:t>，每天上午</w:t>
      </w:r>
      <w:r>
        <w:rPr>
          <w:rFonts w:hint="eastAsia" w:ascii="宋体" w:hAnsi="宋体" w:eastAsia="宋体" w:cs="宋体"/>
          <w:spacing w:val="-38"/>
          <w:sz w:val="21"/>
          <w:szCs w:val="21"/>
          <w:highlight w:val="none"/>
        </w:rPr>
        <w:t xml:space="preserve"> </w:t>
      </w:r>
      <w:r>
        <w:rPr>
          <w:rFonts w:hint="eastAsia" w:ascii="宋体" w:hAnsi="宋体" w:eastAsia="宋体" w:cs="宋体"/>
          <w:spacing w:val="-7"/>
          <w:sz w:val="21"/>
          <w:szCs w:val="21"/>
          <w:highlight w:val="none"/>
        </w:rPr>
        <w:t>00</w:t>
      </w:r>
      <w:r>
        <w:rPr>
          <w:rFonts w:hint="eastAsia" w:ascii="宋体" w:hAnsi="宋体" w:eastAsia="宋体" w:cs="宋体"/>
          <w:spacing w:val="-60"/>
          <w:sz w:val="21"/>
          <w:szCs w:val="21"/>
          <w:highlight w:val="none"/>
        </w:rPr>
        <w:t xml:space="preserve"> </w:t>
      </w:r>
      <w:r>
        <w:rPr>
          <w:rFonts w:hint="eastAsia" w:ascii="宋体" w:hAnsi="宋体" w:eastAsia="宋体" w:cs="宋体"/>
          <w:spacing w:val="-7"/>
          <w:sz w:val="21"/>
          <w:szCs w:val="21"/>
          <w:highlight w:val="none"/>
        </w:rPr>
        <w:t>:00</w:t>
      </w:r>
      <w:r>
        <w:rPr>
          <w:rFonts w:hint="eastAsia" w:ascii="宋体" w:hAnsi="宋体" w:eastAsia="宋体" w:cs="宋体"/>
          <w:spacing w:val="-36"/>
          <w:sz w:val="21"/>
          <w:szCs w:val="21"/>
          <w:highlight w:val="none"/>
        </w:rPr>
        <w:t xml:space="preserve"> </w:t>
      </w:r>
      <w:r>
        <w:rPr>
          <w:rFonts w:hint="eastAsia" w:ascii="宋体" w:hAnsi="宋体" w:eastAsia="宋体" w:cs="宋体"/>
          <w:spacing w:val="-7"/>
          <w:sz w:val="21"/>
          <w:szCs w:val="21"/>
          <w:highlight w:val="none"/>
        </w:rPr>
        <w:t>至</w:t>
      </w:r>
      <w:r>
        <w:rPr>
          <w:rFonts w:hint="eastAsia" w:ascii="宋体" w:hAnsi="宋体" w:eastAsia="宋体" w:cs="宋体"/>
          <w:spacing w:val="-24"/>
          <w:sz w:val="21"/>
          <w:szCs w:val="21"/>
          <w:highlight w:val="none"/>
        </w:rPr>
        <w:t xml:space="preserve"> </w:t>
      </w:r>
      <w:r>
        <w:rPr>
          <w:rFonts w:hint="eastAsia" w:ascii="宋体" w:hAnsi="宋体" w:eastAsia="宋体" w:cs="宋体"/>
          <w:spacing w:val="-7"/>
          <w:sz w:val="21"/>
          <w:szCs w:val="21"/>
          <w:highlight w:val="none"/>
        </w:rPr>
        <w:t>12</w:t>
      </w:r>
      <w:r>
        <w:rPr>
          <w:rFonts w:hint="eastAsia" w:ascii="宋体" w:hAnsi="宋体" w:eastAsia="宋体" w:cs="宋体"/>
          <w:spacing w:val="-59"/>
          <w:sz w:val="21"/>
          <w:szCs w:val="21"/>
          <w:highlight w:val="none"/>
        </w:rPr>
        <w:t xml:space="preserve"> </w:t>
      </w:r>
      <w:r>
        <w:rPr>
          <w:rFonts w:hint="eastAsia" w:ascii="宋体" w:hAnsi="宋体" w:eastAsia="宋体" w:cs="宋体"/>
          <w:spacing w:val="-7"/>
          <w:sz w:val="21"/>
          <w:szCs w:val="21"/>
          <w:highlight w:val="none"/>
        </w:rPr>
        <w:t>:00，下午</w:t>
      </w:r>
      <w:r>
        <w:rPr>
          <w:rFonts w:hint="eastAsia" w:ascii="宋体" w:hAnsi="宋体" w:eastAsia="宋体" w:cs="宋体"/>
          <w:spacing w:val="-22"/>
          <w:sz w:val="21"/>
          <w:szCs w:val="21"/>
          <w:highlight w:val="none"/>
        </w:rPr>
        <w:t xml:space="preserve"> </w:t>
      </w:r>
      <w:r>
        <w:rPr>
          <w:rFonts w:hint="eastAsia" w:ascii="宋体" w:hAnsi="宋体" w:eastAsia="宋体" w:cs="宋体"/>
          <w:spacing w:val="-8"/>
          <w:sz w:val="21"/>
          <w:szCs w:val="21"/>
          <w:highlight w:val="none"/>
        </w:rPr>
        <w:t>12</w:t>
      </w:r>
      <w:r>
        <w:rPr>
          <w:rFonts w:hint="eastAsia" w:ascii="宋体" w:hAnsi="宋体" w:eastAsia="宋体" w:cs="宋体"/>
          <w:spacing w:val="-59"/>
          <w:sz w:val="21"/>
          <w:szCs w:val="21"/>
          <w:highlight w:val="none"/>
        </w:rPr>
        <w:t xml:space="preserve"> </w:t>
      </w:r>
      <w:r>
        <w:rPr>
          <w:rFonts w:hint="eastAsia" w:ascii="宋体" w:hAnsi="宋体" w:eastAsia="宋体" w:cs="宋体"/>
          <w:spacing w:val="-8"/>
          <w:sz w:val="21"/>
          <w:szCs w:val="21"/>
          <w:highlight w:val="none"/>
        </w:rPr>
        <w:t>:00</w:t>
      </w:r>
      <w:r>
        <w:rPr>
          <w:rFonts w:hint="eastAsia" w:ascii="宋体" w:hAnsi="宋体" w:eastAsia="宋体" w:cs="宋体"/>
          <w:spacing w:val="-39"/>
          <w:sz w:val="21"/>
          <w:szCs w:val="21"/>
          <w:highlight w:val="none"/>
        </w:rPr>
        <w:t xml:space="preserve"> </w:t>
      </w:r>
      <w:r>
        <w:rPr>
          <w:rFonts w:hint="eastAsia" w:ascii="宋体" w:hAnsi="宋体" w:eastAsia="宋体" w:cs="宋体"/>
          <w:spacing w:val="-8"/>
          <w:sz w:val="21"/>
          <w:szCs w:val="21"/>
          <w:highlight w:val="none"/>
        </w:rPr>
        <w:t>至</w:t>
      </w:r>
      <w:r>
        <w:rPr>
          <w:rFonts w:hint="eastAsia" w:ascii="宋体" w:hAnsi="宋体" w:eastAsia="宋体" w:cs="宋体"/>
          <w:spacing w:val="-34"/>
          <w:sz w:val="21"/>
          <w:szCs w:val="21"/>
          <w:highlight w:val="none"/>
        </w:rPr>
        <w:t xml:space="preserve"> </w:t>
      </w:r>
      <w:r>
        <w:rPr>
          <w:rFonts w:hint="eastAsia" w:ascii="宋体" w:hAnsi="宋体" w:eastAsia="宋体" w:cs="宋体"/>
          <w:spacing w:val="-8"/>
          <w:sz w:val="21"/>
          <w:szCs w:val="21"/>
          <w:highlight w:val="none"/>
        </w:rPr>
        <w:t>23</w:t>
      </w:r>
      <w:r>
        <w:rPr>
          <w:rFonts w:hint="eastAsia" w:ascii="宋体" w:hAnsi="宋体" w:eastAsia="宋体" w:cs="宋体"/>
          <w:spacing w:val="-60"/>
          <w:sz w:val="21"/>
          <w:szCs w:val="21"/>
          <w:highlight w:val="none"/>
        </w:rPr>
        <w:t xml:space="preserve"> </w:t>
      </w:r>
      <w:r>
        <w:rPr>
          <w:rFonts w:hint="eastAsia" w:ascii="宋体" w:hAnsi="宋体" w:eastAsia="宋体" w:cs="宋体"/>
          <w:spacing w:val="-8"/>
          <w:sz w:val="21"/>
          <w:szCs w:val="21"/>
          <w:highlight w:val="none"/>
        </w:rPr>
        <w:t>:</w:t>
      </w:r>
      <w:r>
        <w:rPr>
          <w:rFonts w:hint="eastAsia" w:ascii="宋体" w:hAnsi="宋体" w:eastAsia="宋体" w:cs="宋体"/>
          <w:spacing w:val="-8"/>
          <w:sz w:val="21"/>
          <w:szCs w:val="21"/>
          <w:highlight w:val="none"/>
          <w:lang w:val="en-US" w:eastAsia="zh-CN"/>
        </w:rPr>
        <w:t>59</w:t>
      </w:r>
      <w:r>
        <w:rPr>
          <w:rFonts w:hint="eastAsia" w:ascii="宋体" w:hAnsi="宋体" w:eastAsia="宋体" w:cs="宋体"/>
          <w:sz w:val="21"/>
          <w:szCs w:val="21"/>
          <w:highlight w:val="none"/>
        </w:rPr>
        <w:t xml:space="preserve"> </w:t>
      </w:r>
      <w:r>
        <w:rPr>
          <w:rFonts w:hint="eastAsia" w:ascii="宋体" w:hAnsi="宋体" w:eastAsia="宋体" w:cs="宋体"/>
          <w:spacing w:val="7"/>
          <w:sz w:val="21"/>
          <w:szCs w:val="21"/>
          <w:highlight w:val="none"/>
        </w:rPr>
        <w:t>（北京时间，法定节假日除外。）</w:t>
      </w:r>
    </w:p>
    <w:p w14:paraId="3BA9778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7"/>
          <w:sz w:val="21"/>
          <w:szCs w:val="21"/>
          <w:highlight w:val="none"/>
        </w:rPr>
      </w:pPr>
      <w:r>
        <w:rPr>
          <w:rFonts w:hint="eastAsia" w:ascii="宋体" w:hAnsi="宋体" w:eastAsia="宋体" w:cs="宋体"/>
          <w:spacing w:val="-7"/>
          <w:sz w:val="21"/>
          <w:szCs w:val="21"/>
          <w:highlight w:val="none"/>
        </w:rPr>
        <w:t>2、地点：郑州市公共资源交易中心中牟分中心网站（http://zzggzy.zhengzhou.gov.cn/zhongmou/）</w:t>
      </w:r>
    </w:p>
    <w:p w14:paraId="44A312B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3、方式：各潜在</w:t>
      </w:r>
      <w:r>
        <w:rPr>
          <w:rFonts w:hint="eastAsia" w:ascii="宋体" w:hAnsi="宋体" w:eastAsia="宋体" w:cs="宋体"/>
          <w:spacing w:val="3"/>
          <w:sz w:val="21"/>
          <w:szCs w:val="21"/>
          <w:highlight w:val="none"/>
          <w:lang w:val="en-US" w:eastAsia="zh-CN"/>
        </w:rPr>
        <w:t>供应商</w:t>
      </w:r>
      <w:r>
        <w:rPr>
          <w:rFonts w:hint="eastAsia" w:ascii="宋体" w:hAnsi="宋体" w:eastAsia="宋体" w:cs="宋体"/>
          <w:spacing w:val="3"/>
          <w:sz w:val="21"/>
          <w:szCs w:val="21"/>
          <w:highlight w:val="none"/>
        </w:rPr>
        <w:t xml:space="preserve">请在规定时间内凭 </w:t>
      </w:r>
      <w:r>
        <w:rPr>
          <w:rFonts w:hint="eastAsia" w:ascii="宋体" w:hAnsi="宋体" w:eastAsia="宋体" w:cs="宋体"/>
          <w:sz w:val="21"/>
          <w:szCs w:val="21"/>
          <w:highlight w:val="none"/>
        </w:rPr>
        <w:t>CA</w:t>
      </w:r>
      <w:r>
        <w:rPr>
          <w:rFonts w:hint="eastAsia" w:ascii="宋体" w:hAnsi="宋体" w:eastAsia="宋体" w:cs="宋体"/>
          <w:spacing w:val="3"/>
          <w:sz w:val="21"/>
          <w:szCs w:val="21"/>
          <w:highlight w:val="none"/>
        </w:rPr>
        <w:t xml:space="preserve"> 密钥登录</w:t>
      </w:r>
      <w:r>
        <w:rPr>
          <w:rFonts w:hint="eastAsia" w:ascii="宋体" w:hAnsi="宋体" w:eastAsia="宋体" w:cs="宋体"/>
          <w:spacing w:val="-7"/>
          <w:sz w:val="21"/>
          <w:szCs w:val="21"/>
          <w:highlight w:val="none"/>
        </w:rPr>
        <w:t>郑州市公共资源交易中心中牟分中心网站</w:t>
      </w:r>
      <w:r>
        <w:rPr>
          <w:rFonts w:hint="eastAsia" w:ascii="宋体" w:hAnsi="宋体" w:eastAsia="宋体" w:cs="宋体"/>
          <w:spacing w:val="3"/>
          <w:sz w:val="21"/>
          <w:szCs w:val="21"/>
          <w:highlight w:val="none"/>
        </w:rPr>
        <w:t>，点击“交</w:t>
      </w:r>
      <w:r>
        <w:rPr>
          <w:rFonts w:hint="eastAsia" w:ascii="宋体" w:hAnsi="宋体" w:eastAsia="宋体" w:cs="宋体"/>
          <w:spacing w:val="10"/>
          <w:sz w:val="21"/>
          <w:szCs w:val="21"/>
          <w:highlight w:val="none"/>
        </w:rPr>
        <w:t>易主体登陆</w:t>
      </w:r>
      <w:r>
        <w:rPr>
          <w:rFonts w:hint="eastAsia" w:ascii="宋体" w:hAnsi="宋体" w:eastAsia="宋体" w:cs="宋体"/>
          <w:spacing w:val="-70"/>
          <w:sz w:val="21"/>
          <w:szCs w:val="21"/>
          <w:highlight w:val="none"/>
        </w:rPr>
        <w:t xml:space="preserve"> </w:t>
      </w:r>
      <w:r>
        <w:rPr>
          <w:rFonts w:hint="eastAsia" w:ascii="宋体" w:hAnsi="宋体" w:eastAsia="宋体" w:cs="宋体"/>
          <w:spacing w:val="10"/>
          <w:sz w:val="21"/>
          <w:szCs w:val="21"/>
          <w:highlight w:val="none"/>
        </w:rPr>
        <w:t>”进入电子招投标交易平台下载</w:t>
      </w:r>
      <w:r>
        <w:rPr>
          <w:rFonts w:hint="eastAsia" w:ascii="宋体" w:hAnsi="宋体" w:eastAsia="宋体" w:cs="宋体"/>
          <w:spacing w:val="10"/>
          <w:sz w:val="21"/>
          <w:szCs w:val="21"/>
          <w:highlight w:val="none"/>
          <w:lang w:val="en-US" w:eastAsia="zh-CN"/>
        </w:rPr>
        <w:t>磋商</w:t>
      </w:r>
      <w:r>
        <w:rPr>
          <w:rFonts w:hint="eastAsia" w:ascii="宋体" w:hAnsi="宋体" w:eastAsia="宋体" w:cs="宋体"/>
          <w:spacing w:val="10"/>
          <w:sz w:val="21"/>
          <w:szCs w:val="21"/>
          <w:highlight w:val="none"/>
        </w:rPr>
        <w:t>文件及资料。</w:t>
      </w:r>
      <w:r>
        <w:rPr>
          <w:rFonts w:hint="eastAsia" w:ascii="宋体" w:hAnsi="宋体" w:eastAsia="宋体" w:cs="宋体"/>
          <w:spacing w:val="10"/>
          <w:sz w:val="21"/>
          <w:szCs w:val="21"/>
          <w:highlight w:val="none"/>
          <w:lang w:val="en-US" w:eastAsia="zh-CN"/>
        </w:rPr>
        <w:t>供应商</w:t>
      </w:r>
      <w:r>
        <w:rPr>
          <w:rFonts w:hint="eastAsia" w:ascii="宋体" w:hAnsi="宋体" w:eastAsia="宋体" w:cs="宋体"/>
          <w:spacing w:val="10"/>
          <w:sz w:val="21"/>
          <w:szCs w:val="21"/>
          <w:highlight w:val="none"/>
        </w:rPr>
        <w:t>未</w:t>
      </w:r>
      <w:r>
        <w:rPr>
          <w:rFonts w:hint="eastAsia" w:ascii="宋体" w:hAnsi="宋体" w:eastAsia="宋体" w:cs="宋体"/>
          <w:spacing w:val="9"/>
          <w:sz w:val="21"/>
          <w:szCs w:val="21"/>
          <w:highlight w:val="none"/>
        </w:rPr>
        <w:t>按规定在网上下载</w:t>
      </w:r>
      <w:r>
        <w:rPr>
          <w:rFonts w:hint="eastAsia" w:ascii="宋体" w:hAnsi="宋体" w:eastAsia="宋体" w:cs="宋体"/>
          <w:spacing w:val="9"/>
          <w:sz w:val="21"/>
          <w:szCs w:val="21"/>
          <w:highlight w:val="none"/>
          <w:lang w:val="en-US" w:eastAsia="zh-CN"/>
        </w:rPr>
        <w:t>磋商</w:t>
      </w:r>
      <w:r>
        <w:rPr>
          <w:rFonts w:hint="eastAsia" w:ascii="宋体" w:hAnsi="宋体" w:eastAsia="宋体" w:cs="宋体"/>
          <w:spacing w:val="9"/>
          <w:sz w:val="21"/>
          <w:szCs w:val="21"/>
          <w:highlight w:val="none"/>
        </w:rPr>
        <w:t>文件</w:t>
      </w:r>
      <w:r>
        <w:rPr>
          <w:rFonts w:hint="eastAsia" w:ascii="宋体" w:hAnsi="宋体" w:eastAsia="宋体" w:cs="宋体"/>
          <w:spacing w:val="7"/>
          <w:sz w:val="21"/>
          <w:szCs w:val="21"/>
          <w:highlight w:val="none"/>
        </w:rPr>
        <w:t>的，其</w:t>
      </w:r>
      <w:r>
        <w:rPr>
          <w:rFonts w:hint="eastAsia" w:ascii="宋体" w:hAnsi="宋体" w:eastAsia="宋体" w:cs="宋体"/>
          <w:spacing w:val="7"/>
          <w:sz w:val="21"/>
          <w:szCs w:val="21"/>
          <w:highlight w:val="none"/>
          <w:lang w:val="en-US" w:eastAsia="zh-CN"/>
        </w:rPr>
        <w:t>响应</w:t>
      </w:r>
      <w:r>
        <w:rPr>
          <w:rFonts w:hint="eastAsia" w:ascii="宋体" w:hAnsi="宋体" w:eastAsia="宋体" w:cs="宋体"/>
          <w:spacing w:val="7"/>
          <w:sz w:val="21"/>
          <w:szCs w:val="21"/>
          <w:highlight w:val="none"/>
        </w:rPr>
        <w:t>文件将被拒绝。</w:t>
      </w:r>
    </w:p>
    <w:p w14:paraId="59CF15B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4、售价：0</w:t>
      </w:r>
      <w:r>
        <w:rPr>
          <w:rFonts w:hint="eastAsia" w:ascii="宋体" w:hAnsi="宋体" w:eastAsia="宋体" w:cs="宋体"/>
          <w:spacing w:val="-37"/>
          <w:sz w:val="21"/>
          <w:szCs w:val="21"/>
          <w:highlight w:val="none"/>
        </w:rPr>
        <w:t xml:space="preserve"> </w:t>
      </w:r>
      <w:r>
        <w:rPr>
          <w:rFonts w:hint="eastAsia" w:ascii="宋体" w:hAnsi="宋体" w:eastAsia="宋体" w:cs="宋体"/>
          <w:spacing w:val="6"/>
          <w:sz w:val="21"/>
          <w:szCs w:val="21"/>
          <w:highlight w:val="none"/>
        </w:rPr>
        <w:t>元</w:t>
      </w:r>
    </w:p>
    <w:p w14:paraId="0BB0A6E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b/>
          <w:bCs/>
          <w:spacing w:val="5"/>
          <w:sz w:val="21"/>
          <w:szCs w:val="21"/>
          <w:highlight w:val="none"/>
        </w:rPr>
        <w:t>四、</w:t>
      </w:r>
      <w:r>
        <w:rPr>
          <w:rFonts w:hint="eastAsia" w:ascii="宋体" w:hAnsi="宋体" w:eastAsia="宋体" w:cs="宋体"/>
          <w:b/>
          <w:bCs/>
          <w:spacing w:val="5"/>
          <w:sz w:val="21"/>
          <w:szCs w:val="21"/>
          <w:highlight w:val="none"/>
          <w:lang w:val="en-US" w:eastAsia="zh-CN"/>
        </w:rPr>
        <w:t>响应文件</w:t>
      </w:r>
      <w:r>
        <w:rPr>
          <w:rFonts w:hint="eastAsia" w:ascii="宋体" w:hAnsi="宋体" w:eastAsia="宋体" w:cs="宋体"/>
          <w:b/>
          <w:bCs/>
          <w:spacing w:val="5"/>
          <w:sz w:val="21"/>
          <w:szCs w:val="21"/>
          <w:highlight w:val="none"/>
        </w:rPr>
        <w:t>截止时间及地点</w:t>
      </w:r>
    </w:p>
    <w:p w14:paraId="6ECCE31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1、时间：</w:t>
      </w:r>
      <w:r>
        <w:rPr>
          <w:rFonts w:hint="eastAsia" w:ascii="宋体" w:hAnsi="宋体" w:eastAsia="宋体" w:cs="宋体"/>
          <w:sz w:val="21"/>
          <w:szCs w:val="21"/>
          <w:highlight w:val="none"/>
          <w:lang w:val="en-US" w:eastAsia="zh-CN"/>
        </w:rPr>
        <w:t>2026</w:t>
      </w:r>
      <w:r>
        <w:rPr>
          <w:rFonts w:hint="eastAsia" w:ascii="宋体" w:hAnsi="宋体" w:eastAsia="宋体" w:cs="宋体"/>
          <w:spacing w:val="-38"/>
          <w:sz w:val="21"/>
          <w:szCs w:val="21"/>
          <w:highlight w:val="non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月</w:t>
      </w:r>
      <w:r>
        <w:rPr>
          <w:rFonts w:hint="eastAsia" w:ascii="宋体" w:hAnsi="宋体" w:eastAsia="宋体" w:cs="宋体"/>
          <w:sz w:val="21"/>
          <w:szCs w:val="21"/>
          <w:highlight w:val="none"/>
          <w:lang w:val="en-US" w:eastAsia="zh-CN"/>
        </w:rPr>
        <w:t>22</w:t>
      </w:r>
      <w:r>
        <w:rPr>
          <w:rFonts w:hint="eastAsia" w:ascii="宋体" w:hAnsi="宋体" w:eastAsia="宋体" w:cs="宋体"/>
          <w:sz w:val="21"/>
          <w:szCs w:val="21"/>
          <w:highlight w:val="none"/>
        </w:rPr>
        <w:t>日</w:t>
      </w:r>
      <w:r>
        <w:rPr>
          <w:rFonts w:hint="eastAsia" w:ascii="宋体" w:hAnsi="宋体" w:eastAsia="宋体" w:cs="宋体"/>
          <w:sz w:val="21"/>
          <w:szCs w:val="21"/>
          <w:highlight w:val="none"/>
          <w:lang w:val="en-US" w:eastAsia="zh-CN"/>
        </w:rPr>
        <w:t>09</w:t>
      </w:r>
      <w:r>
        <w:rPr>
          <w:rFonts w:hint="eastAsia" w:ascii="宋体" w:hAnsi="宋体" w:eastAsia="宋体" w:cs="宋体"/>
          <w:spacing w:val="-21"/>
          <w:sz w:val="21"/>
          <w:szCs w:val="21"/>
          <w:highlight w:val="none"/>
          <w:lang w:val="en-US" w:eastAsia="zh-CN"/>
        </w:rPr>
        <w:t xml:space="preserve"> </w:t>
      </w:r>
      <w:r>
        <w:rPr>
          <w:rFonts w:hint="eastAsia" w:ascii="宋体" w:hAnsi="宋体" w:eastAsia="宋体" w:cs="宋体"/>
          <w:sz w:val="21"/>
          <w:szCs w:val="21"/>
          <w:highlight w:val="none"/>
        </w:rPr>
        <w:t>时</w:t>
      </w: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分</w:t>
      </w:r>
      <w:r>
        <w:rPr>
          <w:rFonts w:hint="eastAsia" w:ascii="宋体" w:hAnsi="宋体" w:eastAsia="宋体" w:cs="宋体"/>
          <w:spacing w:val="-1"/>
          <w:sz w:val="21"/>
          <w:szCs w:val="21"/>
          <w:highlight w:val="none"/>
        </w:rPr>
        <w:t>（北京时间）</w:t>
      </w:r>
    </w:p>
    <w:p w14:paraId="3A02BD6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7"/>
          <w:sz w:val="21"/>
          <w:szCs w:val="21"/>
          <w:highlight w:val="none"/>
        </w:rPr>
      </w:pPr>
      <w:r>
        <w:rPr>
          <w:rFonts w:hint="eastAsia" w:ascii="宋体" w:hAnsi="宋体" w:eastAsia="宋体" w:cs="宋体"/>
          <w:spacing w:val="11"/>
          <w:sz w:val="21"/>
          <w:szCs w:val="21"/>
          <w:highlight w:val="none"/>
        </w:rPr>
        <w:t>2、地点：</w:t>
      </w:r>
      <w:r>
        <w:rPr>
          <w:rFonts w:hint="eastAsia" w:ascii="宋体" w:hAnsi="宋体" w:eastAsia="宋体" w:cs="宋体"/>
          <w:spacing w:val="-7"/>
          <w:sz w:val="21"/>
          <w:szCs w:val="21"/>
          <w:highlight w:val="none"/>
        </w:rPr>
        <w:t>郑州市公共资源交易中心中牟分中心网站（http://zzggzy.zhengzhou.gov.cn/zhongmou/）</w:t>
      </w:r>
    </w:p>
    <w:p w14:paraId="79BC94A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b/>
          <w:bCs/>
          <w:spacing w:val="7"/>
          <w:sz w:val="21"/>
          <w:szCs w:val="21"/>
          <w:highlight w:val="none"/>
        </w:rPr>
        <w:t>五、开标时间及地点</w:t>
      </w:r>
    </w:p>
    <w:p w14:paraId="7F9220E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1、时间：</w:t>
      </w:r>
      <w:r>
        <w:rPr>
          <w:rFonts w:hint="eastAsia" w:ascii="宋体" w:hAnsi="宋体" w:eastAsia="宋体" w:cs="宋体"/>
          <w:sz w:val="21"/>
          <w:szCs w:val="21"/>
          <w:highlight w:val="none"/>
          <w:lang w:val="en-US" w:eastAsia="zh-CN"/>
        </w:rPr>
        <w:t>2026</w:t>
      </w:r>
      <w:r>
        <w:rPr>
          <w:rFonts w:hint="eastAsia" w:ascii="宋体" w:hAnsi="宋体" w:eastAsia="宋体" w:cs="宋体"/>
          <w:spacing w:val="-38"/>
          <w:sz w:val="21"/>
          <w:szCs w:val="21"/>
          <w:highlight w:val="non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月</w:t>
      </w:r>
      <w:r>
        <w:rPr>
          <w:rFonts w:hint="eastAsia" w:ascii="宋体" w:hAnsi="宋体" w:eastAsia="宋体" w:cs="宋体"/>
          <w:sz w:val="21"/>
          <w:szCs w:val="21"/>
          <w:highlight w:val="none"/>
          <w:lang w:val="en-US" w:eastAsia="zh-CN"/>
        </w:rPr>
        <w:t>22</w:t>
      </w:r>
      <w:r>
        <w:rPr>
          <w:rFonts w:hint="eastAsia" w:ascii="宋体" w:hAnsi="宋体" w:eastAsia="宋体" w:cs="宋体"/>
          <w:sz w:val="21"/>
          <w:szCs w:val="21"/>
          <w:highlight w:val="none"/>
        </w:rPr>
        <w:t>日</w:t>
      </w:r>
      <w:r>
        <w:rPr>
          <w:rFonts w:hint="eastAsia" w:ascii="宋体" w:hAnsi="宋体" w:eastAsia="宋体" w:cs="宋体"/>
          <w:sz w:val="21"/>
          <w:szCs w:val="21"/>
          <w:highlight w:val="none"/>
          <w:lang w:val="en-US" w:eastAsia="zh-CN"/>
        </w:rPr>
        <w:t>09</w:t>
      </w:r>
      <w:r>
        <w:rPr>
          <w:rFonts w:hint="eastAsia" w:ascii="宋体" w:hAnsi="宋体" w:eastAsia="宋体" w:cs="宋体"/>
          <w:spacing w:val="-21"/>
          <w:sz w:val="21"/>
          <w:szCs w:val="21"/>
          <w:highlight w:val="none"/>
          <w:lang w:val="en-US" w:eastAsia="zh-CN"/>
        </w:rPr>
        <w:t xml:space="preserve"> </w:t>
      </w:r>
      <w:r>
        <w:rPr>
          <w:rFonts w:hint="eastAsia" w:ascii="宋体" w:hAnsi="宋体" w:eastAsia="宋体" w:cs="宋体"/>
          <w:sz w:val="21"/>
          <w:szCs w:val="21"/>
          <w:highlight w:val="none"/>
        </w:rPr>
        <w:t>时</w:t>
      </w: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分</w:t>
      </w:r>
      <w:r>
        <w:rPr>
          <w:rFonts w:hint="eastAsia" w:ascii="宋体" w:hAnsi="宋体" w:eastAsia="宋体" w:cs="宋体"/>
          <w:spacing w:val="-1"/>
          <w:sz w:val="21"/>
          <w:szCs w:val="21"/>
          <w:highlight w:val="none"/>
        </w:rPr>
        <w:t>（北京时间）</w:t>
      </w:r>
    </w:p>
    <w:p w14:paraId="0103B9D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2</w:t>
      </w:r>
      <w:r>
        <w:rPr>
          <w:rFonts w:hint="eastAsia" w:ascii="宋体" w:hAnsi="宋体" w:eastAsia="宋体" w:cs="宋体"/>
          <w:spacing w:val="-6"/>
          <w:sz w:val="21"/>
          <w:szCs w:val="21"/>
          <w:highlight w:val="none"/>
          <w:lang w:eastAsia="zh-CN"/>
        </w:rPr>
        <w:t>、</w:t>
      </w:r>
      <w:r>
        <w:rPr>
          <w:rFonts w:hint="eastAsia" w:ascii="宋体" w:hAnsi="宋体" w:eastAsia="宋体" w:cs="宋体"/>
          <w:spacing w:val="-6"/>
          <w:sz w:val="21"/>
          <w:szCs w:val="21"/>
          <w:highlight w:val="none"/>
        </w:rPr>
        <w:t>地</w:t>
      </w:r>
      <w:r>
        <w:rPr>
          <w:rFonts w:hint="eastAsia" w:ascii="宋体" w:hAnsi="宋体" w:eastAsia="宋体" w:cs="宋体"/>
          <w:spacing w:val="53"/>
          <w:sz w:val="21"/>
          <w:szCs w:val="21"/>
          <w:highlight w:val="none"/>
        </w:rPr>
        <w:t xml:space="preserve"> </w:t>
      </w:r>
      <w:r>
        <w:rPr>
          <w:rFonts w:hint="eastAsia" w:ascii="宋体" w:hAnsi="宋体" w:eastAsia="宋体" w:cs="宋体"/>
          <w:spacing w:val="-6"/>
          <w:sz w:val="21"/>
          <w:szCs w:val="21"/>
          <w:highlight w:val="none"/>
        </w:rPr>
        <w:t>点：</w:t>
      </w:r>
      <w:r>
        <w:rPr>
          <w:rFonts w:hint="eastAsia" w:ascii="宋体" w:hAnsi="宋体" w:eastAsia="宋体" w:cs="宋体"/>
          <w:spacing w:val="-7"/>
          <w:sz w:val="21"/>
          <w:szCs w:val="21"/>
          <w:highlight w:val="none"/>
        </w:rPr>
        <w:t>郑州市公共资源交易中心中牟分中心网站</w:t>
      </w:r>
      <w:r>
        <w:rPr>
          <w:rFonts w:hint="eastAsia" w:ascii="宋体" w:hAnsi="宋体" w:eastAsia="宋体" w:cs="宋体"/>
          <w:spacing w:val="-6"/>
          <w:sz w:val="21"/>
          <w:szCs w:val="21"/>
          <w:highlight w:val="none"/>
          <w:lang w:val="en-US" w:eastAsia="zh-CN"/>
        </w:rPr>
        <w:t>不见面开标</w:t>
      </w:r>
      <w:r>
        <w:rPr>
          <w:rFonts w:hint="eastAsia" w:ascii="宋体" w:hAnsi="宋体" w:eastAsia="宋体" w:cs="宋体"/>
          <w:spacing w:val="-7"/>
          <w:sz w:val="21"/>
          <w:szCs w:val="21"/>
          <w:highlight w:val="none"/>
        </w:rPr>
        <w:t>大厅</w:t>
      </w:r>
      <w:r>
        <w:rPr>
          <w:rFonts w:hint="eastAsia" w:ascii="宋体" w:hAnsi="宋体" w:eastAsia="宋体" w:cs="宋体"/>
          <w:spacing w:val="20"/>
          <w:sz w:val="21"/>
          <w:szCs w:val="21"/>
          <w:highlight w:val="none"/>
        </w:rPr>
        <w:t>（</w:t>
      </w:r>
      <w:r>
        <w:rPr>
          <w:rFonts w:hint="eastAsia" w:ascii="宋体" w:hAnsi="宋体" w:eastAsia="宋体" w:cs="宋体"/>
          <w:sz w:val="21"/>
          <w:szCs w:val="21"/>
          <w:highlight w:val="none"/>
        </w:rPr>
        <w:t>http://zmggzy.zhongmu.gov.cn/</w:t>
      </w:r>
      <w:r>
        <w:rPr>
          <w:rFonts w:hint="eastAsia" w:ascii="宋体" w:hAnsi="宋体" w:eastAsia="宋体" w:cs="宋体"/>
          <w:spacing w:val="20"/>
          <w:sz w:val="21"/>
          <w:szCs w:val="21"/>
          <w:highlight w:val="none"/>
        </w:rPr>
        <w:t>）</w:t>
      </w:r>
    </w:p>
    <w:p w14:paraId="1E3A28E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b/>
          <w:bCs/>
          <w:spacing w:val="8"/>
          <w:sz w:val="21"/>
          <w:szCs w:val="21"/>
        </w:rPr>
        <w:t>六、发布公告的媒介及</w:t>
      </w:r>
      <w:r>
        <w:rPr>
          <w:rFonts w:hint="eastAsia" w:ascii="宋体" w:hAnsi="宋体" w:eastAsia="宋体" w:cs="宋体"/>
          <w:b/>
          <w:bCs/>
          <w:spacing w:val="8"/>
          <w:sz w:val="21"/>
          <w:szCs w:val="21"/>
          <w:lang w:val="en-US" w:eastAsia="zh-CN"/>
        </w:rPr>
        <w:t>磋商</w:t>
      </w:r>
      <w:r>
        <w:rPr>
          <w:rFonts w:hint="eastAsia" w:ascii="宋体" w:hAnsi="宋体" w:eastAsia="宋体" w:cs="宋体"/>
          <w:b/>
          <w:bCs/>
          <w:spacing w:val="8"/>
          <w:sz w:val="21"/>
          <w:szCs w:val="21"/>
        </w:rPr>
        <w:t>公告期限</w:t>
      </w:r>
    </w:p>
    <w:p w14:paraId="598DA54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8"/>
          <w:sz w:val="21"/>
          <w:szCs w:val="21"/>
        </w:rPr>
      </w:pPr>
      <w:r>
        <w:rPr>
          <w:rFonts w:hint="eastAsia" w:ascii="宋体" w:hAnsi="宋体" w:eastAsia="宋体" w:cs="宋体"/>
          <w:spacing w:val="11"/>
          <w:sz w:val="21"/>
          <w:szCs w:val="21"/>
        </w:rPr>
        <w:t>本次</w:t>
      </w:r>
      <w:r>
        <w:rPr>
          <w:rFonts w:hint="eastAsia" w:ascii="宋体" w:hAnsi="宋体" w:eastAsia="宋体" w:cs="宋体"/>
          <w:spacing w:val="11"/>
          <w:sz w:val="21"/>
          <w:szCs w:val="21"/>
          <w:lang w:val="en-US" w:eastAsia="zh-CN"/>
        </w:rPr>
        <w:t>磋商</w:t>
      </w:r>
      <w:r>
        <w:rPr>
          <w:rFonts w:hint="eastAsia" w:ascii="宋体" w:hAnsi="宋体" w:eastAsia="宋体" w:cs="宋体"/>
          <w:spacing w:val="11"/>
          <w:sz w:val="21"/>
          <w:szCs w:val="21"/>
        </w:rPr>
        <w:t>公告在《河南省政府采购网》</w:t>
      </w: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rPr>
        <w:t>《</w:t>
      </w:r>
      <w:r>
        <w:rPr>
          <w:rFonts w:hint="eastAsia" w:ascii="宋体" w:hAnsi="宋体" w:eastAsia="宋体" w:cs="宋体"/>
          <w:spacing w:val="-7"/>
          <w:sz w:val="21"/>
          <w:szCs w:val="21"/>
        </w:rPr>
        <w:t>郑州市公共资源交易中心中牟分中心</w:t>
      </w:r>
      <w:r>
        <w:rPr>
          <w:rFonts w:hint="eastAsia" w:ascii="宋体" w:hAnsi="宋体" w:eastAsia="宋体" w:cs="宋体"/>
          <w:spacing w:val="10"/>
          <w:sz w:val="21"/>
          <w:szCs w:val="21"/>
        </w:rPr>
        <w:t>》上</w:t>
      </w:r>
      <w:r>
        <w:rPr>
          <w:rFonts w:hint="eastAsia" w:ascii="宋体" w:hAnsi="宋体" w:eastAsia="宋体" w:cs="宋体"/>
          <w:spacing w:val="8"/>
          <w:sz w:val="21"/>
          <w:szCs w:val="21"/>
        </w:rPr>
        <w:t>发布，</w:t>
      </w:r>
      <w:r>
        <w:rPr>
          <w:rFonts w:hint="eastAsia" w:ascii="宋体" w:hAnsi="宋体" w:eastAsia="宋体" w:cs="宋体"/>
          <w:spacing w:val="11"/>
          <w:sz w:val="21"/>
          <w:szCs w:val="21"/>
          <w:lang w:val="en-US" w:eastAsia="zh-CN"/>
        </w:rPr>
        <w:t>磋商</w:t>
      </w:r>
      <w:r>
        <w:rPr>
          <w:rFonts w:hint="eastAsia" w:ascii="宋体" w:hAnsi="宋体" w:eastAsia="宋体" w:cs="宋体"/>
          <w:spacing w:val="8"/>
          <w:sz w:val="21"/>
          <w:szCs w:val="21"/>
        </w:rPr>
        <w:t>公告期限为五个工作日。</w:t>
      </w:r>
    </w:p>
    <w:p w14:paraId="3F2A7E0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b/>
          <w:bCs/>
          <w:spacing w:val="7"/>
          <w:sz w:val="21"/>
          <w:szCs w:val="21"/>
        </w:rPr>
        <w:t>七、其他补充事宜</w:t>
      </w:r>
    </w:p>
    <w:p w14:paraId="340FA28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7"/>
          <w:sz w:val="21"/>
          <w:szCs w:val="21"/>
        </w:rPr>
        <w:t>1.本项目需要执行的政府采购政策：</w:t>
      </w:r>
    </w:p>
    <w:p w14:paraId="35FBBC2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6"/>
          <w:sz w:val="21"/>
          <w:szCs w:val="21"/>
        </w:rPr>
        <w:t>1.1</w:t>
      </w:r>
      <w:r>
        <w:rPr>
          <w:rFonts w:hint="eastAsia" w:ascii="宋体" w:hAnsi="宋体" w:eastAsia="宋体" w:cs="宋体"/>
          <w:spacing w:val="-40"/>
          <w:sz w:val="21"/>
          <w:szCs w:val="21"/>
        </w:rPr>
        <w:t xml:space="preserve"> </w:t>
      </w:r>
      <w:r>
        <w:rPr>
          <w:rFonts w:hint="eastAsia" w:ascii="宋体" w:hAnsi="宋体" w:eastAsia="宋体" w:cs="宋体"/>
          <w:spacing w:val="6"/>
          <w:sz w:val="21"/>
          <w:szCs w:val="21"/>
        </w:rPr>
        <w:t>执行《政府采购促进中小企业发展管理办法》</w:t>
      </w:r>
      <w:r>
        <w:rPr>
          <w:rFonts w:hint="eastAsia" w:ascii="宋体" w:hAnsi="宋体" w:eastAsia="宋体" w:cs="宋体"/>
          <w:spacing w:val="-48"/>
          <w:sz w:val="21"/>
          <w:szCs w:val="21"/>
        </w:rPr>
        <w:t xml:space="preserve"> </w:t>
      </w:r>
      <w:r>
        <w:rPr>
          <w:rFonts w:hint="eastAsia" w:ascii="宋体" w:hAnsi="宋体" w:eastAsia="宋体" w:cs="宋体"/>
          <w:spacing w:val="6"/>
          <w:sz w:val="21"/>
          <w:szCs w:val="21"/>
        </w:rPr>
        <w:t>[财库（2020）46 号</w:t>
      </w:r>
      <w:r>
        <w:rPr>
          <w:rFonts w:hint="eastAsia" w:ascii="宋体" w:hAnsi="宋体" w:eastAsia="宋体" w:cs="宋体"/>
          <w:spacing w:val="5"/>
          <w:sz w:val="21"/>
          <w:szCs w:val="21"/>
        </w:rPr>
        <w:t>]；</w:t>
      </w:r>
    </w:p>
    <w:p w14:paraId="6662E2D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8"/>
          <w:sz w:val="21"/>
          <w:szCs w:val="21"/>
        </w:rPr>
        <w:t>1.2</w:t>
      </w:r>
      <w:r>
        <w:rPr>
          <w:rFonts w:hint="eastAsia" w:ascii="宋体" w:hAnsi="宋体" w:eastAsia="宋体" w:cs="宋体"/>
          <w:spacing w:val="-40"/>
          <w:sz w:val="21"/>
          <w:szCs w:val="21"/>
        </w:rPr>
        <w:t xml:space="preserve"> </w:t>
      </w:r>
      <w:r>
        <w:rPr>
          <w:rFonts w:hint="eastAsia" w:ascii="宋体" w:hAnsi="宋体" w:eastAsia="宋体" w:cs="宋体"/>
          <w:spacing w:val="8"/>
          <w:sz w:val="21"/>
          <w:szCs w:val="21"/>
        </w:rPr>
        <w:t>执行《关于进一步加大政府采购支持中小企业力度的通知》财库〔20</w:t>
      </w:r>
      <w:r>
        <w:rPr>
          <w:rFonts w:hint="eastAsia" w:ascii="宋体" w:hAnsi="宋体" w:eastAsia="宋体" w:cs="宋体"/>
          <w:spacing w:val="7"/>
          <w:sz w:val="21"/>
          <w:szCs w:val="21"/>
        </w:rPr>
        <w:t>22〕19号；</w:t>
      </w:r>
    </w:p>
    <w:p w14:paraId="7457455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11"/>
          <w:sz w:val="21"/>
          <w:szCs w:val="21"/>
        </w:rPr>
        <w:t>1.3</w:t>
      </w:r>
      <w:r>
        <w:rPr>
          <w:rFonts w:hint="eastAsia" w:ascii="宋体" w:hAnsi="宋体" w:eastAsia="宋体" w:cs="宋体"/>
          <w:spacing w:val="-38"/>
          <w:sz w:val="21"/>
          <w:szCs w:val="21"/>
        </w:rPr>
        <w:t xml:space="preserve"> </w:t>
      </w:r>
      <w:r>
        <w:rPr>
          <w:rFonts w:hint="eastAsia" w:ascii="宋体" w:hAnsi="宋体" w:eastAsia="宋体" w:cs="宋体"/>
          <w:spacing w:val="11"/>
          <w:sz w:val="21"/>
          <w:szCs w:val="21"/>
        </w:rPr>
        <w:t>执行《河南省财政厅关于进一步做好政府采购支持中小企业发展有关事项的通知》豫财购</w:t>
      </w:r>
      <w:r>
        <w:rPr>
          <w:rFonts w:hint="eastAsia" w:ascii="宋体" w:hAnsi="宋体" w:eastAsia="宋体" w:cs="宋体"/>
          <w:sz w:val="21"/>
          <w:szCs w:val="21"/>
        </w:rPr>
        <w:t>〔2022〕5</w:t>
      </w:r>
      <w:r>
        <w:rPr>
          <w:rFonts w:hint="eastAsia" w:ascii="宋体" w:hAnsi="宋体" w:eastAsia="宋体" w:cs="宋体"/>
          <w:spacing w:val="22"/>
          <w:sz w:val="21"/>
          <w:szCs w:val="21"/>
        </w:rPr>
        <w:t xml:space="preserve"> </w:t>
      </w:r>
      <w:r>
        <w:rPr>
          <w:rFonts w:hint="eastAsia" w:ascii="宋体" w:hAnsi="宋体" w:eastAsia="宋体" w:cs="宋体"/>
          <w:sz w:val="21"/>
          <w:szCs w:val="21"/>
        </w:rPr>
        <w:t>号；</w:t>
      </w:r>
    </w:p>
    <w:p w14:paraId="0B6206F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10"/>
          <w:sz w:val="21"/>
          <w:szCs w:val="21"/>
        </w:rPr>
        <w:t>1.4</w:t>
      </w:r>
      <w:r>
        <w:rPr>
          <w:rFonts w:hint="eastAsia" w:ascii="宋体" w:hAnsi="宋体" w:eastAsia="宋体" w:cs="宋体"/>
          <w:spacing w:val="-36"/>
          <w:sz w:val="21"/>
          <w:szCs w:val="21"/>
        </w:rPr>
        <w:t xml:space="preserve"> </w:t>
      </w:r>
      <w:r>
        <w:rPr>
          <w:rFonts w:hint="eastAsia" w:ascii="宋体" w:hAnsi="宋体" w:eastAsia="宋体" w:cs="宋体"/>
          <w:spacing w:val="10"/>
          <w:sz w:val="21"/>
          <w:szCs w:val="21"/>
        </w:rPr>
        <w:t>执行《财政部、司法部关于政府采购支持监狱企业发展</w:t>
      </w:r>
      <w:r>
        <w:rPr>
          <w:rFonts w:hint="eastAsia" w:ascii="宋体" w:hAnsi="宋体" w:eastAsia="宋体" w:cs="宋体"/>
          <w:spacing w:val="9"/>
          <w:sz w:val="21"/>
          <w:szCs w:val="21"/>
        </w:rPr>
        <w:t>有关问题的通知》</w:t>
      </w:r>
      <w:r>
        <w:rPr>
          <w:rFonts w:hint="eastAsia" w:ascii="宋体" w:hAnsi="宋体" w:eastAsia="宋体" w:cs="宋体"/>
          <w:spacing w:val="-79"/>
          <w:sz w:val="21"/>
          <w:szCs w:val="21"/>
        </w:rPr>
        <w:t xml:space="preserve"> </w:t>
      </w:r>
      <w:r>
        <w:rPr>
          <w:rFonts w:hint="eastAsia" w:ascii="宋体" w:hAnsi="宋体" w:eastAsia="宋体" w:cs="宋体"/>
          <w:spacing w:val="9"/>
          <w:sz w:val="21"/>
          <w:szCs w:val="21"/>
        </w:rPr>
        <w:t>（财库[</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"bookmark33" </w:instrText>
      </w:r>
      <w:r>
        <w:rPr>
          <w:rFonts w:hint="eastAsia" w:ascii="宋体" w:hAnsi="宋体" w:eastAsia="宋体" w:cs="宋体"/>
          <w:sz w:val="21"/>
          <w:szCs w:val="21"/>
        </w:rPr>
        <w:fldChar w:fldCharType="separate"/>
      </w:r>
      <w:r>
        <w:rPr>
          <w:rFonts w:hint="eastAsia" w:ascii="宋体" w:hAnsi="宋体" w:eastAsia="宋体" w:cs="宋体"/>
          <w:spacing w:val="9"/>
          <w:sz w:val="21"/>
          <w:szCs w:val="21"/>
        </w:rPr>
        <w:t>2014</w:t>
      </w:r>
      <w:r>
        <w:rPr>
          <w:rFonts w:hint="eastAsia" w:ascii="宋体" w:hAnsi="宋体" w:eastAsia="宋体" w:cs="宋体"/>
          <w:spacing w:val="9"/>
          <w:sz w:val="21"/>
          <w:szCs w:val="21"/>
        </w:rPr>
        <w:fldChar w:fldCharType="end"/>
      </w:r>
      <w:r>
        <w:rPr>
          <w:rFonts w:hint="eastAsia" w:ascii="宋体" w:hAnsi="宋体" w:eastAsia="宋体" w:cs="宋体"/>
          <w:spacing w:val="9"/>
          <w:sz w:val="21"/>
          <w:szCs w:val="21"/>
        </w:rPr>
        <w:t>]68</w:t>
      </w:r>
      <w:r>
        <w:rPr>
          <w:rFonts w:hint="eastAsia" w:ascii="宋体" w:hAnsi="宋体" w:eastAsia="宋体" w:cs="宋体"/>
          <w:spacing w:val="-5"/>
          <w:sz w:val="21"/>
          <w:szCs w:val="21"/>
        </w:rPr>
        <w:t>号</w:t>
      </w:r>
      <w:r>
        <w:rPr>
          <w:rFonts w:hint="eastAsia" w:ascii="宋体" w:hAnsi="宋体" w:eastAsia="宋体" w:cs="宋体"/>
          <w:sz w:val="21"/>
          <w:szCs w:val="21"/>
        </w:rPr>
        <w:t>）；</w:t>
      </w:r>
    </w:p>
    <w:p w14:paraId="34B9530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8"/>
          <w:sz w:val="21"/>
          <w:szCs w:val="21"/>
        </w:rPr>
        <w:t>1.5</w:t>
      </w:r>
      <w:r>
        <w:rPr>
          <w:rFonts w:hint="eastAsia" w:ascii="宋体" w:hAnsi="宋体" w:eastAsia="宋体" w:cs="宋体"/>
          <w:spacing w:val="-40"/>
          <w:sz w:val="21"/>
          <w:szCs w:val="21"/>
        </w:rPr>
        <w:t xml:space="preserve"> </w:t>
      </w:r>
      <w:r>
        <w:rPr>
          <w:rFonts w:hint="eastAsia" w:ascii="宋体" w:hAnsi="宋体" w:eastAsia="宋体" w:cs="宋体"/>
          <w:spacing w:val="8"/>
          <w:sz w:val="21"/>
          <w:szCs w:val="21"/>
        </w:rPr>
        <w:t>执行《三部门联合发布关于促进残疾人就业政府采购政策的通知</w:t>
      </w:r>
      <w:r>
        <w:rPr>
          <w:rFonts w:hint="eastAsia" w:ascii="宋体" w:hAnsi="宋体" w:eastAsia="宋体" w:cs="宋体"/>
          <w:spacing w:val="7"/>
          <w:sz w:val="21"/>
          <w:szCs w:val="21"/>
        </w:rPr>
        <w:t>》（财库[</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"bookmark34" </w:instrText>
      </w:r>
      <w:r>
        <w:rPr>
          <w:rFonts w:hint="eastAsia" w:ascii="宋体" w:hAnsi="宋体" w:eastAsia="宋体" w:cs="宋体"/>
          <w:sz w:val="21"/>
          <w:szCs w:val="21"/>
        </w:rPr>
        <w:fldChar w:fldCharType="separate"/>
      </w:r>
      <w:r>
        <w:rPr>
          <w:rFonts w:hint="eastAsia" w:ascii="宋体" w:hAnsi="宋体" w:eastAsia="宋体" w:cs="宋体"/>
          <w:spacing w:val="7"/>
          <w:sz w:val="21"/>
          <w:szCs w:val="21"/>
        </w:rPr>
        <w:t>2017</w:t>
      </w:r>
      <w:r>
        <w:rPr>
          <w:rFonts w:hint="eastAsia" w:ascii="宋体" w:hAnsi="宋体" w:eastAsia="宋体" w:cs="宋体"/>
          <w:spacing w:val="7"/>
          <w:sz w:val="21"/>
          <w:szCs w:val="21"/>
        </w:rPr>
        <w:fldChar w:fldCharType="end"/>
      </w:r>
      <w:r>
        <w:rPr>
          <w:rFonts w:hint="eastAsia" w:ascii="宋体" w:hAnsi="宋体" w:eastAsia="宋体" w:cs="宋体"/>
          <w:spacing w:val="7"/>
          <w:sz w:val="21"/>
          <w:szCs w:val="21"/>
        </w:rPr>
        <w:t>]141 号</w:t>
      </w:r>
      <w:r>
        <w:rPr>
          <w:rFonts w:hint="eastAsia" w:ascii="宋体" w:hAnsi="宋体" w:eastAsia="宋体" w:cs="宋体"/>
          <w:spacing w:val="-17"/>
          <w:sz w:val="21"/>
          <w:szCs w:val="21"/>
        </w:rPr>
        <w:t>）；</w:t>
      </w:r>
    </w:p>
    <w:p w14:paraId="47B7B35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8"/>
          <w:sz w:val="21"/>
          <w:szCs w:val="21"/>
        </w:rPr>
        <w:t>1.6</w:t>
      </w:r>
      <w:r>
        <w:rPr>
          <w:rFonts w:hint="eastAsia" w:ascii="宋体" w:hAnsi="宋体" w:eastAsia="宋体" w:cs="宋体"/>
          <w:spacing w:val="-40"/>
          <w:sz w:val="21"/>
          <w:szCs w:val="21"/>
        </w:rPr>
        <w:t xml:space="preserve"> </w:t>
      </w:r>
      <w:r>
        <w:rPr>
          <w:rFonts w:hint="eastAsia" w:ascii="宋体" w:hAnsi="宋体" w:eastAsia="宋体" w:cs="宋体"/>
          <w:spacing w:val="8"/>
          <w:sz w:val="21"/>
          <w:szCs w:val="21"/>
        </w:rPr>
        <w:t>执行关于印发节能产品政府采购品目清单的通知（财库〔2</w:t>
      </w:r>
      <w:r>
        <w:rPr>
          <w:rFonts w:hint="eastAsia" w:ascii="宋体" w:hAnsi="宋体" w:eastAsia="宋体" w:cs="宋体"/>
          <w:spacing w:val="7"/>
          <w:sz w:val="21"/>
          <w:szCs w:val="21"/>
        </w:rPr>
        <w:t>019〕19 号</w:t>
      </w:r>
      <w:r>
        <w:rPr>
          <w:rFonts w:hint="eastAsia" w:ascii="宋体" w:hAnsi="宋体" w:eastAsia="宋体" w:cs="宋体"/>
          <w:sz w:val="21"/>
          <w:szCs w:val="21"/>
        </w:rPr>
        <w:t>）；</w:t>
      </w:r>
    </w:p>
    <w:p w14:paraId="6B647C4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8"/>
          <w:sz w:val="21"/>
          <w:szCs w:val="21"/>
        </w:rPr>
        <w:t>1.7</w:t>
      </w:r>
      <w:r>
        <w:rPr>
          <w:rFonts w:hint="eastAsia" w:ascii="宋体" w:hAnsi="宋体" w:eastAsia="宋体" w:cs="宋体"/>
          <w:spacing w:val="-40"/>
          <w:sz w:val="21"/>
          <w:szCs w:val="21"/>
        </w:rPr>
        <w:t xml:space="preserve"> </w:t>
      </w:r>
      <w:r>
        <w:rPr>
          <w:rFonts w:hint="eastAsia" w:ascii="宋体" w:hAnsi="宋体" w:eastAsia="宋体" w:cs="宋体"/>
          <w:spacing w:val="8"/>
          <w:sz w:val="21"/>
          <w:szCs w:val="21"/>
        </w:rPr>
        <w:t>执行关于印发环境标志产品政府采购品目</w:t>
      </w:r>
      <w:r>
        <w:rPr>
          <w:rFonts w:hint="eastAsia" w:ascii="宋体" w:hAnsi="宋体" w:eastAsia="宋体" w:cs="宋体"/>
          <w:spacing w:val="7"/>
          <w:sz w:val="21"/>
          <w:szCs w:val="21"/>
        </w:rPr>
        <w:t>清单的通知（财库〔2019〕18号）。</w:t>
      </w:r>
    </w:p>
    <w:p w14:paraId="17ADB24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8"/>
          <w:sz w:val="21"/>
          <w:szCs w:val="21"/>
        </w:rPr>
        <w:t>2、本项目支持郑州市政府采购合同融资政策，详见第二章供应商须知前附表中《郑州市政府采</w:t>
      </w:r>
      <w:r>
        <w:rPr>
          <w:rFonts w:hint="eastAsia" w:ascii="宋体" w:hAnsi="宋体" w:eastAsia="宋体" w:cs="宋体"/>
          <w:spacing w:val="7"/>
          <w:sz w:val="21"/>
          <w:szCs w:val="21"/>
        </w:rPr>
        <w:t>购合同融资政策告知函》。</w:t>
      </w:r>
    </w:p>
    <w:p w14:paraId="788E09E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9"/>
          <w:sz w:val="21"/>
          <w:szCs w:val="21"/>
        </w:rPr>
        <w:t>3、供应商凭</w:t>
      </w:r>
      <w:r>
        <w:rPr>
          <w:rFonts w:hint="eastAsia" w:ascii="宋体" w:hAnsi="宋体" w:eastAsia="宋体" w:cs="宋体"/>
          <w:spacing w:val="-41"/>
          <w:sz w:val="21"/>
          <w:szCs w:val="21"/>
        </w:rPr>
        <w:t xml:space="preserve"> </w:t>
      </w:r>
      <w:r>
        <w:rPr>
          <w:rFonts w:hint="eastAsia" w:ascii="宋体" w:hAnsi="宋体" w:eastAsia="宋体" w:cs="宋体"/>
          <w:sz w:val="21"/>
          <w:szCs w:val="21"/>
        </w:rPr>
        <w:t>CA</w:t>
      </w:r>
      <w:r>
        <w:rPr>
          <w:rFonts w:hint="eastAsia" w:ascii="宋体" w:hAnsi="宋体" w:eastAsia="宋体" w:cs="宋体"/>
          <w:spacing w:val="-37"/>
          <w:sz w:val="21"/>
          <w:szCs w:val="21"/>
        </w:rPr>
        <w:t xml:space="preserve"> </w:t>
      </w:r>
      <w:r>
        <w:rPr>
          <w:rFonts w:hint="eastAsia" w:ascii="宋体" w:hAnsi="宋体" w:eastAsia="宋体" w:cs="宋体"/>
          <w:spacing w:val="9"/>
          <w:sz w:val="21"/>
          <w:szCs w:val="21"/>
        </w:rPr>
        <w:t>密钥登录“</w:t>
      </w:r>
      <w:r>
        <w:rPr>
          <w:rFonts w:hint="eastAsia" w:ascii="宋体" w:hAnsi="宋体" w:eastAsia="宋体" w:cs="宋体"/>
          <w:spacing w:val="8"/>
          <w:sz w:val="21"/>
          <w:szCs w:val="21"/>
          <w:lang w:val="en-US" w:eastAsia="zh-CN"/>
        </w:rPr>
        <w:t>郑州市公共资源交易中心中牟分中心网站</w:t>
      </w:r>
      <w:r>
        <w:rPr>
          <w:rFonts w:hint="eastAsia" w:ascii="宋体" w:hAnsi="宋体" w:eastAsia="宋体" w:cs="宋体"/>
          <w:spacing w:val="9"/>
          <w:sz w:val="21"/>
          <w:szCs w:val="21"/>
        </w:rPr>
        <w:t>”点击“交易主体登录</w:t>
      </w:r>
      <w:r>
        <w:rPr>
          <w:rFonts w:hint="eastAsia" w:ascii="宋体" w:hAnsi="宋体" w:eastAsia="宋体" w:cs="宋体"/>
          <w:spacing w:val="-70"/>
          <w:sz w:val="21"/>
          <w:szCs w:val="21"/>
        </w:rPr>
        <w:t xml:space="preserve"> </w:t>
      </w:r>
      <w:r>
        <w:rPr>
          <w:rFonts w:hint="eastAsia" w:ascii="宋体" w:hAnsi="宋体" w:eastAsia="宋体" w:cs="宋体"/>
          <w:spacing w:val="9"/>
          <w:sz w:val="21"/>
          <w:szCs w:val="21"/>
        </w:rPr>
        <w:t>”</w:t>
      </w:r>
      <w:r>
        <w:rPr>
          <w:rFonts w:hint="eastAsia" w:ascii="宋体" w:hAnsi="宋体" w:eastAsia="宋体" w:cs="宋体"/>
          <w:spacing w:val="8"/>
          <w:sz w:val="21"/>
          <w:szCs w:val="21"/>
        </w:rPr>
        <w:t>下载所含格式（</w:t>
      </w:r>
      <w:r>
        <w:rPr>
          <w:rFonts w:hint="eastAsia" w:ascii="宋体" w:hAnsi="宋体" w:eastAsia="宋体" w:cs="宋体"/>
          <w:spacing w:val="-58"/>
          <w:sz w:val="21"/>
          <w:szCs w:val="21"/>
        </w:rPr>
        <w:t xml:space="preserve"> </w:t>
      </w:r>
      <w:r>
        <w:rPr>
          <w:rFonts w:hint="eastAsia" w:ascii="宋体" w:hAnsi="宋体" w:eastAsia="宋体" w:cs="宋体"/>
          <w:spacing w:val="8"/>
          <w:sz w:val="21"/>
          <w:szCs w:val="21"/>
        </w:rPr>
        <w:t>*.</w:t>
      </w:r>
      <w:r>
        <w:rPr>
          <w:rFonts w:hint="eastAsia" w:ascii="宋体" w:hAnsi="宋体" w:eastAsia="宋体" w:cs="宋体"/>
          <w:sz w:val="21"/>
          <w:szCs w:val="21"/>
        </w:rPr>
        <w:t>ZZZF</w:t>
      </w:r>
      <w:r>
        <w:rPr>
          <w:rFonts w:hint="eastAsia" w:ascii="宋体" w:hAnsi="宋体" w:eastAsia="宋体" w:cs="宋体"/>
          <w:spacing w:val="8"/>
          <w:sz w:val="21"/>
          <w:szCs w:val="21"/>
        </w:rPr>
        <w:t>）</w:t>
      </w:r>
      <w:r>
        <w:rPr>
          <w:rFonts w:hint="eastAsia" w:ascii="宋体" w:hAnsi="宋体" w:eastAsia="宋体" w:cs="宋体"/>
          <w:spacing w:val="-60"/>
          <w:sz w:val="21"/>
          <w:szCs w:val="21"/>
        </w:rPr>
        <w:t xml:space="preserve"> </w:t>
      </w:r>
      <w:r>
        <w:rPr>
          <w:rFonts w:hint="eastAsia" w:ascii="宋体" w:hAnsi="宋体" w:eastAsia="宋体" w:cs="宋体"/>
          <w:spacing w:val="8"/>
          <w:sz w:val="21"/>
          <w:szCs w:val="21"/>
        </w:rPr>
        <w:t>的采购文件及资料。如遇使用问题请拨打客服电话</w:t>
      </w:r>
      <w:r>
        <w:rPr>
          <w:rFonts w:hint="eastAsia" w:ascii="宋体" w:hAnsi="宋体" w:eastAsia="宋体" w:cs="宋体"/>
          <w:spacing w:val="-32"/>
          <w:sz w:val="21"/>
          <w:szCs w:val="21"/>
        </w:rPr>
        <w:t xml:space="preserve"> </w:t>
      </w:r>
      <w:r>
        <w:rPr>
          <w:rFonts w:hint="eastAsia" w:ascii="宋体" w:hAnsi="宋体" w:eastAsia="宋体" w:cs="宋体"/>
          <w:spacing w:val="8"/>
          <w:sz w:val="21"/>
          <w:szCs w:val="21"/>
        </w:rPr>
        <w:t>037</w:t>
      </w:r>
      <w:r>
        <w:rPr>
          <w:rFonts w:hint="eastAsia" w:ascii="宋体" w:hAnsi="宋体" w:eastAsia="宋体" w:cs="宋体"/>
          <w:spacing w:val="7"/>
          <w:sz w:val="21"/>
          <w:szCs w:val="21"/>
        </w:rPr>
        <w:t>1-96596。</w:t>
      </w:r>
      <w:r>
        <w:rPr>
          <w:rFonts w:hint="eastAsia" w:ascii="宋体" w:hAnsi="宋体" w:eastAsia="宋体" w:cs="宋体"/>
          <w:spacing w:val="-45"/>
          <w:sz w:val="21"/>
          <w:szCs w:val="21"/>
        </w:rPr>
        <w:t xml:space="preserve"> </w:t>
      </w:r>
      <w:r>
        <w:rPr>
          <w:rFonts w:hint="eastAsia" w:ascii="宋体" w:hAnsi="宋体" w:eastAsia="宋体" w:cs="宋体"/>
          <w:spacing w:val="7"/>
          <w:sz w:val="21"/>
          <w:szCs w:val="21"/>
        </w:rPr>
        <w:t>(详见</w:t>
      </w:r>
      <w:r>
        <w:rPr>
          <w:rFonts w:hint="eastAsia" w:ascii="宋体" w:hAnsi="宋体" w:eastAsia="宋体" w:cs="宋体"/>
          <w:spacing w:val="8"/>
          <w:sz w:val="21"/>
          <w:szCs w:val="21"/>
          <w:lang w:val="en-US" w:eastAsia="zh-CN"/>
        </w:rPr>
        <w:t>郑州市公共资源交易中心中牟分中心网站</w:t>
      </w:r>
      <w:r>
        <w:rPr>
          <w:rFonts w:hint="eastAsia" w:ascii="宋体" w:hAnsi="宋体" w:eastAsia="宋体" w:cs="宋体"/>
          <w:spacing w:val="6"/>
          <w:sz w:val="21"/>
          <w:szCs w:val="21"/>
        </w:rPr>
        <w:t>关于（信安</w:t>
      </w:r>
      <w:r>
        <w:rPr>
          <w:rFonts w:hint="eastAsia" w:ascii="宋体" w:hAnsi="宋体" w:eastAsia="宋体" w:cs="宋体"/>
          <w:spacing w:val="-21"/>
          <w:sz w:val="21"/>
          <w:szCs w:val="21"/>
        </w:rPr>
        <w:t xml:space="preserve"> </w:t>
      </w:r>
      <w:r>
        <w:rPr>
          <w:rFonts w:hint="eastAsia" w:ascii="宋体" w:hAnsi="宋体" w:eastAsia="宋体" w:cs="宋体"/>
          <w:sz w:val="21"/>
          <w:szCs w:val="21"/>
        </w:rPr>
        <w:t>CA</w:t>
      </w:r>
      <w:r>
        <w:rPr>
          <w:rFonts w:hint="eastAsia" w:ascii="宋体" w:hAnsi="宋体" w:eastAsia="宋体" w:cs="宋体"/>
          <w:spacing w:val="-40"/>
          <w:sz w:val="21"/>
          <w:szCs w:val="21"/>
        </w:rPr>
        <w:t xml:space="preserve"> </w:t>
      </w:r>
      <w:r>
        <w:rPr>
          <w:rFonts w:hint="eastAsia" w:ascii="宋体" w:hAnsi="宋体" w:eastAsia="宋体" w:cs="宋体"/>
          <w:spacing w:val="6"/>
          <w:sz w:val="21"/>
          <w:szCs w:val="21"/>
        </w:rPr>
        <w:t>开通数字证书在线办理的通知）公告）技术支持咨询电话</w:t>
      </w:r>
      <w:r>
        <w:rPr>
          <w:rFonts w:hint="eastAsia" w:ascii="宋体" w:hAnsi="宋体" w:eastAsia="宋体" w:cs="宋体"/>
          <w:spacing w:val="-58"/>
          <w:sz w:val="21"/>
          <w:szCs w:val="21"/>
        </w:rPr>
        <w:t xml:space="preserve"> </w:t>
      </w:r>
      <w:r>
        <w:rPr>
          <w:rFonts w:hint="eastAsia" w:ascii="宋体" w:hAnsi="宋体" w:eastAsia="宋体" w:cs="宋体"/>
          <w:spacing w:val="6"/>
          <w:sz w:val="21"/>
          <w:szCs w:val="21"/>
        </w:rPr>
        <w:t>:0371-67188807，</w:t>
      </w:r>
      <w:r>
        <w:rPr>
          <w:rFonts w:hint="eastAsia" w:ascii="宋体" w:hAnsi="宋体" w:eastAsia="宋体" w:cs="宋体"/>
          <w:sz w:val="21"/>
          <w:szCs w:val="21"/>
        </w:rPr>
        <w:t xml:space="preserve"> </w:t>
      </w:r>
      <w:r>
        <w:rPr>
          <w:rFonts w:hint="eastAsia" w:ascii="宋体" w:hAnsi="宋体" w:eastAsia="宋体" w:cs="宋体"/>
          <w:spacing w:val="6"/>
          <w:sz w:val="21"/>
          <w:szCs w:val="21"/>
        </w:rPr>
        <w:t>4009980000；</w:t>
      </w:r>
      <w:r>
        <w:rPr>
          <w:rFonts w:hint="eastAsia" w:ascii="宋体" w:hAnsi="宋体" w:eastAsia="宋体" w:cs="宋体"/>
          <w:sz w:val="21"/>
          <w:szCs w:val="21"/>
        </w:rPr>
        <w:t>CA</w:t>
      </w:r>
      <w:r>
        <w:rPr>
          <w:rFonts w:hint="eastAsia" w:ascii="宋体" w:hAnsi="宋体" w:eastAsia="宋体" w:cs="宋体"/>
          <w:spacing w:val="-38"/>
          <w:sz w:val="21"/>
          <w:szCs w:val="21"/>
        </w:rPr>
        <w:t xml:space="preserve"> </w:t>
      </w:r>
      <w:r>
        <w:rPr>
          <w:rFonts w:hint="eastAsia" w:ascii="宋体" w:hAnsi="宋体" w:eastAsia="宋体" w:cs="宋体"/>
          <w:spacing w:val="6"/>
          <w:sz w:val="21"/>
          <w:szCs w:val="21"/>
        </w:rPr>
        <w:t>锁办理咨询电话：0371-9659</w:t>
      </w:r>
      <w:r>
        <w:rPr>
          <w:rFonts w:hint="eastAsia" w:ascii="宋体" w:hAnsi="宋体" w:eastAsia="宋体" w:cs="宋体"/>
          <w:spacing w:val="5"/>
          <w:sz w:val="21"/>
          <w:szCs w:val="21"/>
        </w:rPr>
        <w:t>6）。</w:t>
      </w:r>
    </w:p>
    <w:p w14:paraId="4ED3409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6"/>
          <w:sz w:val="21"/>
          <w:szCs w:val="21"/>
        </w:rPr>
      </w:pPr>
      <w:r>
        <w:rPr>
          <w:rFonts w:hint="eastAsia" w:ascii="宋体" w:hAnsi="宋体" w:eastAsia="宋体" w:cs="宋体"/>
          <w:spacing w:val="9"/>
          <w:sz w:val="21"/>
          <w:szCs w:val="21"/>
        </w:rPr>
        <w:t>4</w:t>
      </w:r>
      <w:r>
        <w:rPr>
          <w:rFonts w:hint="eastAsia" w:ascii="宋体" w:hAnsi="宋体" w:eastAsia="宋体" w:cs="宋体"/>
          <w:spacing w:val="-26"/>
          <w:sz w:val="21"/>
          <w:szCs w:val="21"/>
        </w:rPr>
        <w:t xml:space="preserve"> </w:t>
      </w:r>
      <w:r>
        <w:rPr>
          <w:rFonts w:hint="eastAsia" w:ascii="宋体" w:hAnsi="宋体" w:eastAsia="宋体" w:cs="宋体"/>
          <w:spacing w:val="9"/>
          <w:sz w:val="21"/>
          <w:szCs w:val="21"/>
        </w:rPr>
        <w:t>、采购代理服务费：收费标准参照《河南省招</w:t>
      </w:r>
      <w:r>
        <w:rPr>
          <w:rFonts w:hint="eastAsia" w:ascii="宋体" w:hAnsi="宋体" w:eastAsia="宋体" w:cs="宋体"/>
          <w:spacing w:val="8"/>
          <w:sz w:val="21"/>
          <w:szCs w:val="21"/>
        </w:rPr>
        <w:t>标代理服务收费指导意见》豫招协【2023】002</w:t>
      </w:r>
      <w:r>
        <w:rPr>
          <w:rFonts w:hint="eastAsia" w:ascii="宋体" w:hAnsi="宋体" w:eastAsia="宋体" w:cs="宋体"/>
          <w:spacing w:val="6"/>
          <w:sz w:val="21"/>
          <w:szCs w:val="21"/>
        </w:rPr>
        <w:t>号文件规定标准计取，</w:t>
      </w:r>
      <w:r>
        <w:rPr>
          <w:rFonts w:hint="eastAsia" w:ascii="宋体" w:hAnsi="宋体" w:eastAsia="宋体" w:cs="宋体"/>
          <w:spacing w:val="-57"/>
          <w:sz w:val="21"/>
          <w:szCs w:val="21"/>
        </w:rPr>
        <w:t xml:space="preserve"> </w:t>
      </w:r>
      <w:r>
        <w:rPr>
          <w:rFonts w:hint="eastAsia" w:ascii="宋体" w:hAnsi="宋体" w:eastAsia="宋体" w:cs="宋体"/>
          <w:spacing w:val="6"/>
          <w:sz w:val="21"/>
          <w:szCs w:val="21"/>
        </w:rPr>
        <w:t>由中标人支付。</w:t>
      </w:r>
    </w:p>
    <w:p w14:paraId="78F5EB1E">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textAlignment w:val="baseline"/>
        <w:rPr>
          <w:rFonts w:hint="default" w:ascii="宋体" w:hAnsi="宋体" w:eastAsia="宋体" w:cs="宋体"/>
          <w:spacing w:val="9"/>
          <w:sz w:val="21"/>
          <w:szCs w:val="21"/>
          <w:lang w:val="en-US" w:eastAsia="zh-CN"/>
        </w:rPr>
      </w:pPr>
      <w:r>
        <w:rPr>
          <w:rFonts w:hint="eastAsia" w:ascii="宋体" w:hAnsi="宋体" w:eastAsia="宋体" w:cs="宋体"/>
          <w:spacing w:val="9"/>
          <w:sz w:val="21"/>
          <w:szCs w:val="21"/>
          <w:lang w:val="en-US" w:eastAsia="zh-CN"/>
        </w:rPr>
        <w:t>5、</w:t>
      </w:r>
      <w:r>
        <w:rPr>
          <w:rFonts w:hint="eastAsia" w:ascii="宋体" w:hAnsi="宋体" w:eastAsia="宋体" w:cs="宋体"/>
          <w:spacing w:val="9"/>
          <w:sz w:val="21"/>
          <w:szCs w:val="21"/>
        </w:rPr>
        <w:t>异议投诉渠道:各投标人如有异议，按照《河南省公共资源交易异议和投诉处理暂行办法》(豫公管办(2017)24号)文件有关规定向招标人提出异议。投诉部门：</w:t>
      </w:r>
      <w:r>
        <w:rPr>
          <w:rFonts w:hint="eastAsia" w:ascii="宋体" w:hAnsi="宋体" w:eastAsia="宋体" w:cs="宋体"/>
          <w:spacing w:val="8"/>
          <w:sz w:val="21"/>
          <w:szCs w:val="21"/>
        </w:rPr>
        <w:t>中牟县殡葬事务服务中心</w:t>
      </w:r>
      <w:r>
        <w:rPr>
          <w:rFonts w:hint="eastAsia" w:ascii="宋体" w:hAnsi="宋体" w:eastAsia="宋体" w:cs="宋体"/>
          <w:spacing w:val="9"/>
          <w:sz w:val="21"/>
          <w:szCs w:val="21"/>
        </w:rPr>
        <w:t>,地址：</w:t>
      </w:r>
      <w:r>
        <w:rPr>
          <w:rFonts w:hint="eastAsia" w:ascii="宋体" w:hAnsi="宋体" w:eastAsia="宋体" w:cs="宋体"/>
          <w:i w:val="0"/>
          <w:iCs w:val="0"/>
          <w:caps w:val="0"/>
          <w:color w:val="333333"/>
          <w:spacing w:val="0"/>
          <w:sz w:val="21"/>
          <w:szCs w:val="21"/>
          <w:shd w:val="clear" w:fill="FFFFFF"/>
        </w:rPr>
        <w:t>郑州市中牟县官渡东路</w:t>
      </w:r>
      <w:r>
        <w:rPr>
          <w:rFonts w:hint="eastAsia" w:ascii="宋体" w:hAnsi="宋体" w:eastAsia="宋体" w:cs="宋体"/>
          <w:spacing w:val="9"/>
          <w:sz w:val="21"/>
          <w:szCs w:val="21"/>
        </w:rPr>
        <w:t>,联系人：</w:t>
      </w:r>
      <w:r>
        <w:rPr>
          <w:rFonts w:hint="eastAsia" w:ascii="宋体" w:hAnsi="宋体" w:eastAsia="宋体" w:cs="宋体"/>
          <w:spacing w:val="8"/>
          <w:sz w:val="21"/>
          <w:szCs w:val="21"/>
        </w:rPr>
        <w:t>吴国兴</w:t>
      </w:r>
      <w:r>
        <w:rPr>
          <w:rFonts w:hint="eastAsia" w:ascii="宋体" w:hAnsi="宋体" w:eastAsia="宋体" w:cs="宋体"/>
          <w:spacing w:val="9"/>
          <w:sz w:val="21"/>
          <w:szCs w:val="21"/>
        </w:rPr>
        <w:t>,联系电话：</w:t>
      </w:r>
      <w:r>
        <w:rPr>
          <w:rFonts w:hint="eastAsia" w:ascii="宋体" w:hAnsi="宋体" w:eastAsia="宋体" w:cs="宋体"/>
          <w:spacing w:val="5"/>
          <w:sz w:val="21"/>
          <w:szCs w:val="21"/>
        </w:rPr>
        <w:t>17803851888</w:t>
      </w:r>
      <w:r>
        <w:rPr>
          <w:rFonts w:hint="eastAsia" w:ascii="宋体" w:hAnsi="宋体" w:eastAsia="宋体" w:cs="宋体"/>
          <w:spacing w:val="9"/>
          <w:sz w:val="21"/>
          <w:szCs w:val="21"/>
        </w:rPr>
        <w:t>。</w:t>
      </w:r>
    </w:p>
    <w:p w14:paraId="1D068E35">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宋体" w:hAnsi="宋体" w:eastAsia="宋体" w:cs="宋体"/>
          <w:sz w:val="21"/>
          <w:szCs w:val="21"/>
        </w:rPr>
      </w:pPr>
      <w:r>
        <w:rPr>
          <w:rFonts w:hint="eastAsia" w:ascii="宋体" w:hAnsi="宋体" w:eastAsia="宋体" w:cs="宋体"/>
          <w:b/>
          <w:bCs/>
          <w:spacing w:val="8"/>
          <w:sz w:val="21"/>
          <w:szCs w:val="21"/>
        </w:rPr>
        <w:t>八、凡对本次采购提出询问，请按照以下方式联系</w:t>
      </w:r>
    </w:p>
    <w:p w14:paraId="4D0B907F">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宋体" w:hAnsi="宋体" w:eastAsia="宋体" w:cs="宋体"/>
          <w:sz w:val="21"/>
          <w:szCs w:val="21"/>
        </w:rPr>
      </w:pPr>
      <w:r>
        <w:rPr>
          <w:rFonts w:hint="eastAsia" w:ascii="宋体" w:hAnsi="宋体" w:eastAsia="宋体" w:cs="宋体"/>
          <w:spacing w:val="5"/>
          <w:sz w:val="21"/>
          <w:szCs w:val="21"/>
        </w:rPr>
        <w:t>1、采购人信息</w:t>
      </w:r>
    </w:p>
    <w:p w14:paraId="70DF54E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宋体" w:hAnsi="宋体" w:eastAsia="宋体" w:cs="宋体"/>
          <w:sz w:val="21"/>
          <w:szCs w:val="21"/>
        </w:rPr>
      </w:pPr>
      <w:r>
        <w:rPr>
          <w:rFonts w:hint="eastAsia" w:ascii="宋体" w:hAnsi="宋体" w:eastAsia="宋体" w:cs="宋体"/>
          <w:spacing w:val="9"/>
          <w:sz w:val="21"/>
          <w:szCs w:val="21"/>
        </w:rPr>
        <w:t>名称：</w:t>
      </w:r>
      <w:r>
        <w:rPr>
          <w:rFonts w:hint="eastAsia" w:ascii="宋体" w:hAnsi="宋体" w:eastAsia="宋体" w:cs="宋体"/>
          <w:spacing w:val="8"/>
          <w:sz w:val="21"/>
          <w:szCs w:val="21"/>
        </w:rPr>
        <w:t>中牟县殡葬事务服务中心</w:t>
      </w:r>
    </w:p>
    <w:p w14:paraId="329946F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宋体" w:hAnsi="宋体" w:eastAsia="宋体" w:cs="宋体"/>
          <w:sz w:val="21"/>
          <w:szCs w:val="21"/>
        </w:rPr>
      </w:pPr>
      <w:r>
        <w:rPr>
          <w:rFonts w:hint="eastAsia" w:ascii="宋体" w:hAnsi="宋体" w:eastAsia="宋体" w:cs="宋体"/>
          <w:spacing w:val="9"/>
          <w:sz w:val="21"/>
          <w:szCs w:val="21"/>
        </w:rPr>
        <w:t>地址：</w:t>
      </w:r>
      <w:r>
        <w:rPr>
          <w:rFonts w:hint="eastAsia" w:ascii="宋体" w:hAnsi="宋体" w:eastAsia="宋体" w:cs="宋体"/>
          <w:i w:val="0"/>
          <w:iCs w:val="0"/>
          <w:caps w:val="0"/>
          <w:color w:val="333333"/>
          <w:spacing w:val="0"/>
          <w:sz w:val="21"/>
          <w:szCs w:val="21"/>
          <w:shd w:val="clear" w:fill="FFFFFF"/>
        </w:rPr>
        <w:t>郑州市中牟县官渡东路</w:t>
      </w:r>
    </w:p>
    <w:p w14:paraId="67617B4B">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宋体" w:hAnsi="宋体" w:eastAsia="宋体" w:cs="宋体"/>
          <w:sz w:val="21"/>
          <w:szCs w:val="21"/>
        </w:rPr>
      </w:pPr>
      <w:r>
        <w:rPr>
          <w:rFonts w:hint="eastAsia" w:ascii="宋体" w:hAnsi="宋体" w:eastAsia="宋体" w:cs="宋体"/>
          <w:spacing w:val="8"/>
          <w:sz w:val="21"/>
          <w:szCs w:val="21"/>
        </w:rPr>
        <w:t>联系人：吴国兴</w:t>
      </w:r>
    </w:p>
    <w:p w14:paraId="23A23E1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宋体" w:hAnsi="宋体" w:eastAsia="宋体" w:cs="宋体"/>
          <w:sz w:val="21"/>
          <w:szCs w:val="21"/>
        </w:rPr>
      </w:pPr>
      <w:r>
        <w:rPr>
          <w:rFonts w:hint="eastAsia" w:ascii="宋体" w:hAnsi="宋体" w:eastAsia="宋体" w:cs="宋体"/>
          <w:spacing w:val="5"/>
          <w:sz w:val="21"/>
          <w:szCs w:val="21"/>
        </w:rPr>
        <w:t>联系方式：17803851888</w:t>
      </w:r>
    </w:p>
    <w:p w14:paraId="12F86061">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宋体" w:hAnsi="宋体" w:eastAsia="宋体" w:cs="宋体"/>
          <w:sz w:val="21"/>
          <w:szCs w:val="21"/>
        </w:rPr>
      </w:pPr>
      <w:r>
        <w:rPr>
          <w:rFonts w:hint="eastAsia" w:ascii="宋体" w:hAnsi="宋体" w:eastAsia="宋体" w:cs="宋体"/>
          <w:spacing w:val="8"/>
          <w:sz w:val="21"/>
          <w:szCs w:val="21"/>
        </w:rPr>
        <w:t>2、采购代理机构信息（如有）</w:t>
      </w:r>
    </w:p>
    <w:p w14:paraId="68CFC05F">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宋体" w:hAnsi="宋体" w:eastAsia="宋体" w:cs="宋体"/>
          <w:sz w:val="21"/>
          <w:szCs w:val="21"/>
          <w:lang w:val="en-US" w:eastAsia="zh-CN"/>
        </w:rPr>
      </w:pPr>
      <w:r>
        <w:rPr>
          <w:rFonts w:hint="eastAsia" w:ascii="宋体" w:hAnsi="宋体" w:eastAsia="宋体" w:cs="宋体"/>
          <w:spacing w:val="9"/>
          <w:sz w:val="21"/>
          <w:szCs w:val="21"/>
        </w:rPr>
        <w:t>名称：</w:t>
      </w:r>
      <w:r>
        <w:rPr>
          <w:rFonts w:hint="eastAsia" w:ascii="宋体" w:hAnsi="宋体" w:eastAsia="宋体" w:cs="宋体"/>
          <w:spacing w:val="9"/>
          <w:sz w:val="21"/>
          <w:szCs w:val="21"/>
          <w:lang w:val="en-US" w:eastAsia="zh-CN"/>
        </w:rPr>
        <w:t>佰诺项目管理有限公司</w:t>
      </w:r>
    </w:p>
    <w:p w14:paraId="7A0BE34F">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宋体" w:hAnsi="宋体" w:eastAsia="宋体" w:cs="宋体"/>
          <w:sz w:val="21"/>
          <w:szCs w:val="21"/>
        </w:rPr>
      </w:pPr>
      <w:r>
        <w:rPr>
          <w:rFonts w:hint="eastAsia" w:ascii="宋体" w:hAnsi="宋体" w:eastAsia="宋体" w:cs="宋体"/>
          <w:spacing w:val="5"/>
          <w:sz w:val="21"/>
          <w:szCs w:val="21"/>
        </w:rPr>
        <w:t>地址：河南自贸试验区郑州片区（郑东）金水东路80号绿地新都会2号楼B座18层1804</w:t>
      </w:r>
    </w:p>
    <w:p w14:paraId="3E57364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rPr>
        <w:t>联系人：</w:t>
      </w:r>
      <w:r>
        <w:rPr>
          <w:rFonts w:hint="eastAsia" w:ascii="宋体" w:hAnsi="宋体" w:eastAsia="宋体" w:cs="宋体"/>
          <w:spacing w:val="8"/>
          <w:sz w:val="21"/>
          <w:szCs w:val="21"/>
          <w:lang w:val="en-US" w:eastAsia="zh-CN"/>
        </w:rPr>
        <w:t>乔建平</w:t>
      </w:r>
    </w:p>
    <w:p w14:paraId="608A7EC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宋体" w:hAnsi="宋体" w:eastAsia="宋体" w:cs="宋体"/>
          <w:sz w:val="21"/>
          <w:szCs w:val="21"/>
        </w:rPr>
      </w:pPr>
      <w:r>
        <w:rPr>
          <w:rFonts w:hint="eastAsia" w:ascii="宋体" w:hAnsi="宋体" w:eastAsia="宋体" w:cs="宋体"/>
          <w:spacing w:val="5"/>
          <w:sz w:val="21"/>
          <w:szCs w:val="21"/>
        </w:rPr>
        <w:t>联系方式：0371</w:t>
      </w:r>
      <w:r>
        <w:rPr>
          <w:rFonts w:hint="eastAsia" w:ascii="宋体" w:hAnsi="宋体" w:eastAsia="宋体" w:cs="宋体"/>
          <w:spacing w:val="5"/>
          <w:sz w:val="21"/>
          <w:szCs w:val="21"/>
          <w:lang w:val="en-US" w:eastAsia="zh-CN"/>
        </w:rPr>
        <w:t>-</w:t>
      </w:r>
      <w:r>
        <w:rPr>
          <w:rFonts w:hint="eastAsia" w:ascii="宋体" w:hAnsi="宋体" w:eastAsia="宋体" w:cs="宋体"/>
          <w:spacing w:val="5"/>
          <w:sz w:val="21"/>
          <w:szCs w:val="21"/>
        </w:rPr>
        <w:t>60950668</w:t>
      </w:r>
    </w:p>
    <w:p w14:paraId="190AC62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3.监督部门：中牟县财政局</w:t>
      </w:r>
    </w:p>
    <w:p w14:paraId="4E6ADF9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宋体" w:hAnsi="宋体" w:eastAsia="宋体" w:cs="宋体"/>
          <w:spacing w:val="5"/>
          <w:sz w:val="21"/>
          <w:szCs w:val="21"/>
          <w:lang w:eastAsia="zh-CN"/>
        </w:rPr>
      </w:pPr>
      <w:r>
        <w:rPr>
          <w:rFonts w:hint="eastAsia" w:ascii="宋体" w:hAnsi="宋体" w:eastAsia="宋体" w:cs="宋体"/>
          <w:spacing w:val="5"/>
          <w:sz w:val="21"/>
          <w:szCs w:val="21"/>
        </w:rPr>
        <w:t>联系电话：0371-60950668</w:t>
      </w:r>
    </w:p>
    <w:p w14:paraId="5D042497">
      <w:pPr>
        <w:tabs>
          <w:tab w:val="right" w:leader="dot" w:pos="9072"/>
        </w:tabs>
        <w:spacing w:before="290" w:line="193" w:lineRule="auto"/>
        <w:ind w:left="427"/>
        <w:rPr>
          <w:rFonts w:hint="eastAsia" w:ascii="宋体" w:hAnsi="宋体" w:eastAsia="宋体" w:cs="宋体"/>
          <w:spacing w:val="5"/>
          <w:sz w:val="21"/>
          <w:szCs w:val="21"/>
        </w:rPr>
      </w:pPr>
    </w:p>
    <w:p w14:paraId="4FE13F21">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jc w:val="right"/>
        <w:textAlignment w:val="baseline"/>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 xml:space="preserve">发布人：佰诺项目管理有限公司 </w:t>
      </w:r>
    </w:p>
    <w:p w14:paraId="2A3DE2C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jc w:val="right"/>
        <w:textAlignment w:val="baseline"/>
        <w:rPr>
          <w:rFonts w:hint="eastAsia" w:ascii="宋体" w:hAnsi="宋体" w:eastAsia="宋体" w:cs="宋体"/>
          <w:spacing w:val="5"/>
          <w:sz w:val="21"/>
          <w:szCs w:val="21"/>
          <w:lang w:val="en-US" w:eastAsia="zh-CN"/>
        </w:rPr>
      </w:pPr>
      <w:r>
        <w:rPr>
          <w:rFonts w:hint="eastAsia" w:ascii="宋体" w:hAnsi="宋体" w:eastAsia="宋体" w:cs="宋体"/>
          <w:spacing w:val="5"/>
          <w:sz w:val="21"/>
          <w:szCs w:val="21"/>
          <w:lang w:val="en-US" w:eastAsia="zh-CN"/>
        </w:rPr>
        <w:t>发布日期：2026年7月8日</w:t>
      </w:r>
    </w:p>
    <w:p w14:paraId="718BE23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jc w:val="right"/>
        <w:textAlignment w:val="baseline"/>
        <w:rPr>
          <w:rFonts w:hint="eastAsia" w:ascii="宋体" w:hAnsi="宋体" w:eastAsia="宋体" w:cs="宋体"/>
          <w:spacing w:val="5"/>
          <w:sz w:val="21"/>
          <w:szCs w:val="21"/>
          <w:lang w:val="en-US" w:eastAsia="zh-CN"/>
        </w:rPr>
        <w:sectPr>
          <w:footerReference r:id="rId6" w:type="default"/>
          <w:pgSz w:w="11906" w:h="16838"/>
          <w:pgMar w:top="1440" w:right="1800" w:bottom="1440" w:left="1800" w:header="851" w:footer="992" w:gutter="0"/>
          <w:cols w:space="425" w:num="1"/>
          <w:docGrid w:type="lines" w:linePitch="312" w:charSpace="0"/>
        </w:sectPr>
      </w:pPr>
    </w:p>
    <w:p w14:paraId="0C291CB2">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z w:val="31"/>
          <w:szCs w:val="31"/>
        </w:rPr>
      </w:pPr>
      <w:r>
        <w:rPr>
          <w:rFonts w:hint="eastAsia" w:ascii="宋体" w:hAnsi="宋体" w:eastAsia="宋体" w:cs="宋体"/>
          <w:b/>
          <w:bCs/>
          <w:spacing w:val="5"/>
          <w:sz w:val="31"/>
          <w:szCs w:val="31"/>
        </w:rPr>
        <w:t>第二章</w:t>
      </w:r>
      <w:r>
        <w:rPr>
          <w:rFonts w:hint="eastAsia" w:ascii="宋体" w:hAnsi="宋体" w:eastAsia="宋体" w:cs="宋体"/>
          <w:spacing w:val="5"/>
          <w:sz w:val="31"/>
          <w:szCs w:val="31"/>
        </w:rPr>
        <w:t xml:space="preserve"> </w:t>
      </w:r>
      <w:r>
        <w:rPr>
          <w:rFonts w:hint="eastAsia" w:ascii="宋体" w:hAnsi="宋体" w:eastAsia="宋体" w:cs="宋体"/>
          <w:b/>
          <w:bCs/>
          <w:spacing w:val="5"/>
          <w:sz w:val="31"/>
          <w:szCs w:val="31"/>
          <w:lang w:eastAsia="zh-CN"/>
        </w:rPr>
        <w:t>供应商</w:t>
      </w:r>
      <w:r>
        <w:rPr>
          <w:rFonts w:hint="eastAsia" w:ascii="宋体" w:hAnsi="宋体" w:eastAsia="宋体" w:cs="宋体"/>
          <w:b/>
          <w:bCs/>
          <w:spacing w:val="5"/>
          <w:sz w:val="31"/>
          <w:szCs w:val="31"/>
        </w:rPr>
        <w:t>须知</w:t>
      </w:r>
      <w:bookmarkEnd w:id="2"/>
      <w:bookmarkEnd w:id="3"/>
    </w:p>
    <w:p w14:paraId="4EA1447D">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lang w:eastAsia="zh-CN"/>
        </w:rPr>
        <w:t>供应商</w:t>
      </w:r>
      <w:r>
        <w:rPr>
          <w:rFonts w:hint="eastAsia" w:ascii="宋体" w:hAnsi="宋体" w:eastAsia="宋体" w:cs="宋体"/>
          <w:spacing w:val="8"/>
          <w:sz w:val="21"/>
          <w:szCs w:val="21"/>
        </w:rPr>
        <w:t>须知前附表</w:t>
      </w:r>
    </w:p>
    <w:tbl>
      <w:tblPr>
        <w:tblStyle w:val="17"/>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6"/>
        <w:gridCol w:w="1464"/>
        <w:gridCol w:w="6711"/>
      </w:tblGrid>
      <w:tr w14:paraId="322235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318622C7">
            <w:pPr>
              <w:pStyle w:val="16"/>
              <w:keepNext w:val="0"/>
              <w:keepLines w:val="0"/>
              <w:pageBreakBefore w:val="0"/>
              <w:widowControl/>
              <w:kinsoku w:val="0"/>
              <w:wordWrap/>
              <w:overflowPunct/>
              <w:topLinePunct w:val="0"/>
              <w:autoSpaceDE w:val="0"/>
              <w:autoSpaceDN w:val="0"/>
              <w:bidi w:val="0"/>
              <w:adjustRightInd w:val="0"/>
              <w:snapToGrid w:val="0"/>
              <w:spacing w:before="36" w:line="240" w:lineRule="auto"/>
              <w:ind w:left="0"/>
              <w:jc w:val="center"/>
              <w:textAlignment w:val="baseline"/>
              <w:rPr>
                <w:rFonts w:hint="eastAsia" w:ascii="宋体" w:hAnsi="宋体" w:eastAsia="宋体" w:cs="宋体"/>
                <w:sz w:val="21"/>
                <w:szCs w:val="21"/>
              </w:rPr>
            </w:pPr>
            <w:r>
              <w:rPr>
                <w:rFonts w:hint="eastAsia" w:ascii="宋体" w:hAnsi="宋体" w:eastAsia="宋体" w:cs="宋体"/>
                <w:b/>
                <w:bCs/>
                <w:spacing w:val="5"/>
                <w:sz w:val="21"/>
                <w:szCs w:val="21"/>
              </w:rPr>
              <w:t>条款号</w:t>
            </w:r>
          </w:p>
        </w:tc>
        <w:tc>
          <w:tcPr>
            <w:tcW w:w="1464" w:type="dxa"/>
            <w:noWrap w:val="0"/>
            <w:vAlign w:val="center"/>
          </w:tcPr>
          <w:p w14:paraId="5205964E">
            <w:pPr>
              <w:pStyle w:val="16"/>
              <w:keepNext w:val="0"/>
              <w:keepLines w:val="0"/>
              <w:pageBreakBefore w:val="0"/>
              <w:widowControl/>
              <w:kinsoku w:val="0"/>
              <w:wordWrap/>
              <w:overflowPunct/>
              <w:topLinePunct w:val="0"/>
              <w:autoSpaceDE w:val="0"/>
              <w:autoSpaceDN w:val="0"/>
              <w:bidi w:val="0"/>
              <w:adjustRightInd w:val="0"/>
              <w:snapToGrid w:val="0"/>
              <w:spacing w:before="36" w:line="240" w:lineRule="auto"/>
              <w:ind w:left="0"/>
              <w:jc w:val="center"/>
              <w:textAlignment w:val="baseline"/>
              <w:rPr>
                <w:rFonts w:hint="eastAsia" w:ascii="宋体" w:hAnsi="宋体" w:eastAsia="宋体" w:cs="宋体"/>
                <w:sz w:val="21"/>
                <w:szCs w:val="21"/>
              </w:rPr>
            </w:pPr>
            <w:r>
              <w:rPr>
                <w:rFonts w:hint="eastAsia" w:ascii="宋体" w:hAnsi="宋体" w:eastAsia="宋体" w:cs="宋体"/>
                <w:b/>
                <w:bCs/>
                <w:spacing w:val="6"/>
                <w:sz w:val="21"/>
                <w:szCs w:val="21"/>
              </w:rPr>
              <w:t>条款名称</w:t>
            </w:r>
          </w:p>
        </w:tc>
        <w:tc>
          <w:tcPr>
            <w:tcW w:w="6711" w:type="dxa"/>
            <w:noWrap w:val="0"/>
            <w:vAlign w:val="center"/>
          </w:tcPr>
          <w:p w14:paraId="34FA4754">
            <w:pPr>
              <w:pStyle w:val="16"/>
              <w:keepNext w:val="0"/>
              <w:keepLines w:val="0"/>
              <w:pageBreakBefore w:val="0"/>
              <w:widowControl/>
              <w:kinsoku w:val="0"/>
              <w:wordWrap/>
              <w:overflowPunct/>
              <w:topLinePunct w:val="0"/>
              <w:autoSpaceDE w:val="0"/>
              <w:autoSpaceDN w:val="0"/>
              <w:bidi w:val="0"/>
              <w:adjustRightInd w:val="0"/>
              <w:snapToGrid w:val="0"/>
              <w:spacing w:before="36" w:line="240" w:lineRule="auto"/>
              <w:ind w:left="0"/>
              <w:jc w:val="center"/>
              <w:textAlignment w:val="baseline"/>
              <w:rPr>
                <w:rFonts w:hint="eastAsia" w:ascii="宋体" w:hAnsi="宋体" w:eastAsia="宋体" w:cs="宋体"/>
                <w:sz w:val="21"/>
                <w:szCs w:val="21"/>
              </w:rPr>
            </w:pPr>
            <w:r>
              <w:rPr>
                <w:rFonts w:hint="eastAsia" w:ascii="宋体" w:hAnsi="宋体" w:eastAsia="宋体" w:cs="宋体"/>
                <w:b/>
                <w:bCs/>
                <w:spacing w:val="6"/>
                <w:sz w:val="21"/>
                <w:szCs w:val="21"/>
              </w:rPr>
              <w:t>编列内容</w:t>
            </w:r>
          </w:p>
        </w:tc>
      </w:tr>
      <w:tr w14:paraId="003E2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43602328">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position w:val="1"/>
                <w:sz w:val="21"/>
                <w:szCs w:val="21"/>
              </w:rPr>
              <w:t>1.2.1</w:t>
            </w:r>
          </w:p>
        </w:tc>
        <w:tc>
          <w:tcPr>
            <w:tcW w:w="1464" w:type="dxa"/>
            <w:noWrap w:val="0"/>
            <w:vAlign w:val="center"/>
          </w:tcPr>
          <w:p w14:paraId="04E30EAC">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采购人</w:t>
            </w:r>
          </w:p>
        </w:tc>
        <w:tc>
          <w:tcPr>
            <w:tcW w:w="6711" w:type="dxa"/>
            <w:noWrap w:val="0"/>
            <w:vAlign w:val="center"/>
          </w:tcPr>
          <w:p w14:paraId="12B677E8">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1"/>
              <w:jc w:val="left"/>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名称：中牟县殡葬事务服务中心</w:t>
            </w:r>
          </w:p>
          <w:p w14:paraId="4F5EF64F">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1"/>
              <w:jc w:val="left"/>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地址：郑州市中牟县官渡东路</w:t>
            </w:r>
          </w:p>
          <w:p w14:paraId="71F264F5">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1"/>
              <w:jc w:val="left"/>
              <w:textAlignment w:val="baseline"/>
              <w:rPr>
                <w:rFonts w:hint="eastAsia" w:ascii="宋体" w:hAnsi="宋体" w:eastAsia="宋体" w:cs="宋体"/>
                <w:sz w:val="21"/>
                <w:szCs w:val="21"/>
              </w:rPr>
            </w:pPr>
            <w:r>
              <w:rPr>
                <w:rFonts w:hint="eastAsia" w:ascii="宋体" w:hAnsi="宋体" w:eastAsia="宋体" w:cs="宋体"/>
                <w:spacing w:val="8"/>
                <w:sz w:val="21"/>
                <w:szCs w:val="21"/>
              </w:rPr>
              <w:t>联系人：吴国兴</w:t>
            </w:r>
          </w:p>
          <w:p w14:paraId="13ACF53E">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1"/>
              <w:jc w:val="left"/>
              <w:textAlignment w:val="baseline"/>
              <w:rPr>
                <w:rFonts w:hint="eastAsia" w:ascii="宋体" w:hAnsi="宋体" w:eastAsia="宋体" w:cs="宋体"/>
                <w:sz w:val="21"/>
                <w:szCs w:val="21"/>
                <w:lang w:eastAsia="zh-CN"/>
              </w:rPr>
            </w:pPr>
            <w:r>
              <w:rPr>
                <w:rFonts w:hint="eastAsia" w:ascii="宋体" w:hAnsi="宋体" w:eastAsia="宋体" w:cs="宋体"/>
                <w:spacing w:val="5"/>
                <w:sz w:val="21"/>
                <w:szCs w:val="21"/>
              </w:rPr>
              <w:t>联系方式</w:t>
            </w:r>
            <w:r>
              <w:rPr>
                <w:rFonts w:hint="eastAsia" w:cs="宋体"/>
                <w:spacing w:val="5"/>
                <w:sz w:val="21"/>
                <w:szCs w:val="21"/>
                <w:lang w:eastAsia="zh-CN"/>
              </w:rPr>
              <w:t>：</w:t>
            </w:r>
            <w:r>
              <w:rPr>
                <w:rFonts w:hint="eastAsia" w:ascii="宋体" w:hAnsi="宋体" w:eastAsia="宋体" w:cs="宋体"/>
                <w:spacing w:val="5"/>
                <w:sz w:val="21"/>
                <w:szCs w:val="21"/>
              </w:rPr>
              <w:t>17803851888</w:t>
            </w:r>
          </w:p>
        </w:tc>
      </w:tr>
      <w:tr w14:paraId="2E27AB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554EC39E">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position w:val="1"/>
                <w:sz w:val="21"/>
                <w:szCs w:val="21"/>
              </w:rPr>
              <w:t>1.2.2</w:t>
            </w:r>
          </w:p>
        </w:tc>
        <w:tc>
          <w:tcPr>
            <w:tcW w:w="1464" w:type="dxa"/>
            <w:noWrap w:val="0"/>
            <w:vAlign w:val="center"/>
          </w:tcPr>
          <w:p w14:paraId="22D91336">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采购代理机构</w:t>
            </w:r>
          </w:p>
        </w:tc>
        <w:tc>
          <w:tcPr>
            <w:tcW w:w="6711" w:type="dxa"/>
            <w:noWrap w:val="0"/>
            <w:vAlign w:val="center"/>
          </w:tcPr>
          <w:p w14:paraId="58DBCDC7">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1"/>
              <w:jc w:val="left"/>
              <w:textAlignment w:val="baseline"/>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rPr>
              <w:t>名称：</w:t>
            </w:r>
            <w:r>
              <w:rPr>
                <w:rFonts w:hint="eastAsia" w:ascii="宋体" w:hAnsi="宋体" w:eastAsia="宋体" w:cs="宋体"/>
                <w:spacing w:val="8"/>
                <w:sz w:val="21"/>
                <w:szCs w:val="21"/>
                <w:lang w:val="en-US" w:eastAsia="zh-CN"/>
              </w:rPr>
              <w:t>佰诺项目管理有限公司</w:t>
            </w:r>
          </w:p>
          <w:p w14:paraId="229F02BE">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1"/>
              <w:jc w:val="left"/>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地址：河南自贸试验区郑州片区（郑东）金水东路80号绿地新都会2号楼B座18层1804</w:t>
            </w:r>
          </w:p>
          <w:p w14:paraId="55ACCA84">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1"/>
              <w:jc w:val="left"/>
              <w:textAlignment w:val="baseline"/>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rPr>
              <w:t>联系人：</w:t>
            </w:r>
            <w:r>
              <w:rPr>
                <w:rFonts w:hint="eastAsia" w:ascii="宋体" w:hAnsi="宋体" w:eastAsia="宋体" w:cs="宋体"/>
                <w:spacing w:val="8"/>
                <w:sz w:val="21"/>
                <w:szCs w:val="21"/>
                <w:lang w:val="en-US" w:eastAsia="zh-CN"/>
              </w:rPr>
              <w:t>齐老师</w:t>
            </w:r>
          </w:p>
          <w:p w14:paraId="513223C4">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1"/>
              <w:jc w:val="left"/>
              <w:textAlignment w:val="baseline"/>
              <w:rPr>
                <w:rFonts w:hint="eastAsia" w:ascii="宋体" w:hAnsi="宋体" w:eastAsia="宋体" w:cs="宋体"/>
                <w:sz w:val="21"/>
                <w:szCs w:val="21"/>
              </w:rPr>
            </w:pPr>
            <w:r>
              <w:rPr>
                <w:rFonts w:hint="eastAsia" w:ascii="宋体" w:hAnsi="宋体" w:eastAsia="宋体" w:cs="宋体"/>
                <w:spacing w:val="8"/>
                <w:sz w:val="21"/>
                <w:szCs w:val="21"/>
              </w:rPr>
              <w:t>联系方式：0371</w:t>
            </w:r>
            <w:r>
              <w:rPr>
                <w:rFonts w:hint="eastAsia" w:ascii="宋体" w:hAnsi="宋体" w:eastAsia="宋体" w:cs="宋体"/>
                <w:spacing w:val="8"/>
                <w:sz w:val="21"/>
                <w:szCs w:val="21"/>
                <w:lang w:val="en-US" w:eastAsia="zh-CN"/>
              </w:rPr>
              <w:t>-</w:t>
            </w:r>
            <w:r>
              <w:rPr>
                <w:rFonts w:hint="eastAsia" w:ascii="宋体" w:hAnsi="宋体" w:eastAsia="宋体" w:cs="宋体"/>
                <w:spacing w:val="8"/>
                <w:sz w:val="21"/>
                <w:szCs w:val="21"/>
              </w:rPr>
              <w:t>60950668</w:t>
            </w:r>
          </w:p>
        </w:tc>
      </w:tr>
      <w:tr w14:paraId="262DBF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21B3937B">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position w:val="1"/>
                <w:sz w:val="21"/>
                <w:szCs w:val="21"/>
              </w:rPr>
              <w:t>1.2.3</w:t>
            </w:r>
          </w:p>
        </w:tc>
        <w:tc>
          <w:tcPr>
            <w:tcW w:w="1464" w:type="dxa"/>
            <w:noWrap w:val="0"/>
            <w:vAlign w:val="center"/>
          </w:tcPr>
          <w:p w14:paraId="77B36359">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项目名称及项目</w:t>
            </w:r>
            <w:r>
              <w:rPr>
                <w:rFonts w:hint="eastAsia" w:ascii="宋体" w:hAnsi="宋体" w:eastAsia="宋体" w:cs="宋体"/>
                <w:spacing w:val="3"/>
                <w:sz w:val="21"/>
                <w:szCs w:val="21"/>
              </w:rPr>
              <w:t>编号</w:t>
            </w:r>
          </w:p>
        </w:tc>
        <w:tc>
          <w:tcPr>
            <w:tcW w:w="6711" w:type="dxa"/>
            <w:noWrap w:val="0"/>
            <w:vAlign w:val="center"/>
          </w:tcPr>
          <w:p w14:paraId="7B611829">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1"/>
              <w:jc w:val="left"/>
              <w:textAlignment w:val="baseline"/>
              <w:rPr>
                <w:rFonts w:hint="eastAsia" w:ascii="宋体" w:hAnsi="宋体" w:eastAsia="宋体" w:cs="宋体"/>
                <w:sz w:val="21"/>
                <w:szCs w:val="21"/>
              </w:rPr>
            </w:pPr>
            <w:r>
              <w:rPr>
                <w:rFonts w:hint="eastAsia" w:ascii="宋体" w:hAnsi="宋体" w:eastAsia="宋体" w:cs="宋体"/>
                <w:spacing w:val="8"/>
                <w:sz w:val="21"/>
                <w:szCs w:val="21"/>
              </w:rPr>
              <w:t>项目名称：中牟县殡葬事务服务中心采购全年火化用柴油项目</w:t>
            </w:r>
          </w:p>
          <w:p w14:paraId="5C58AFA5">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5"/>
              <w:jc w:val="left"/>
              <w:textAlignment w:val="baseline"/>
              <w:rPr>
                <w:rFonts w:hint="eastAsia" w:ascii="宋体" w:hAnsi="宋体" w:eastAsia="宋体" w:cs="宋体"/>
                <w:sz w:val="21"/>
                <w:szCs w:val="21"/>
              </w:rPr>
            </w:pPr>
            <w:r>
              <w:rPr>
                <w:rFonts w:hint="eastAsia" w:ascii="宋体" w:hAnsi="宋体" w:eastAsia="宋体" w:cs="宋体"/>
                <w:spacing w:val="7"/>
                <w:sz w:val="21"/>
                <w:szCs w:val="21"/>
              </w:rPr>
              <w:t>项目编号：</w:t>
            </w:r>
            <w:r>
              <w:rPr>
                <w:rFonts w:hint="eastAsia" w:ascii="宋体" w:hAnsi="宋体" w:eastAsia="宋体" w:cs="宋体"/>
                <w:spacing w:val="6"/>
                <w:sz w:val="21"/>
                <w:szCs w:val="21"/>
              </w:rPr>
              <w:t>中牟磋商采购-2026-21</w:t>
            </w:r>
          </w:p>
        </w:tc>
      </w:tr>
      <w:tr w14:paraId="4E6E8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29DBF6CA">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position w:val="1"/>
                <w:sz w:val="21"/>
                <w:szCs w:val="21"/>
              </w:rPr>
              <w:t>1.2.4</w:t>
            </w:r>
          </w:p>
        </w:tc>
        <w:tc>
          <w:tcPr>
            <w:tcW w:w="1464" w:type="dxa"/>
            <w:noWrap w:val="0"/>
            <w:vAlign w:val="center"/>
          </w:tcPr>
          <w:p w14:paraId="53DE5AA7">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采购内容</w:t>
            </w:r>
          </w:p>
        </w:tc>
        <w:tc>
          <w:tcPr>
            <w:tcW w:w="6711" w:type="dxa"/>
            <w:noWrap w:val="0"/>
            <w:vAlign w:val="center"/>
          </w:tcPr>
          <w:p w14:paraId="69D42025">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3" w:right="194" w:firstLine="1"/>
              <w:jc w:val="left"/>
              <w:textAlignment w:val="baseline"/>
              <w:rPr>
                <w:rFonts w:hint="eastAsia" w:ascii="宋体" w:hAnsi="宋体" w:eastAsia="宋体" w:cs="宋体"/>
                <w:sz w:val="21"/>
                <w:szCs w:val="21"/>
              </w:rPr>
            </w:pPr>
            <w:r>
              <w:rPr>
                <w:rFonts w:hint="eastAsia" w:ascii="宋体" w:hAnsi="宋体" w:eastAsia="宋体" w:cs="宋体"/>
                <w:spacing w:val="8"/>
                <w:sz w:val="21"/>
                <w:szCs w:val="21"/>
              </w:rPr>
              <w:t>中牟县殡葬事务服务中心采购</w:t>
            </w:r>
            <w:r>
              <w:rPr>
                <w:rFonts w:hint="eastAsia" w:ascii="宋体" w:hAnsi="宋体" w:eastAsia="宋体" w:cs="宋体"/>
                <w:spacing w:val="-24"/>
                <w:sz w:val="21"/>
                <w:szCs w:val="21"/>
              </w:rPr>
              <w:t xml:space="preserve"> </w:t>
            </w:r>
            <w:r>
              <w:rPr>
                <w:rFonts w:hint="eastAsia" w:ascii="宋体" w:hAnsi="宋体" w:eastAsia="宋体" w:cs="宋体"/>
                <w:spacing w:val="8"/>
                <w:sz w:val="21"/>
                <w:szCs w:val="21"/>
              </w:rPr>
              <w:t>0#柴油、-10#柴油和与之有关的伴随服务（包括但不限于货物的储存、运输、保险等）。</w:t>
            </w:r>
          </w:p>
        </w:tc>
      </w:tr>
      <w:tr w14:paraId="5CB8B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62AD83A5">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position w:val="1"/>
                <w:sz w:val="21"/>
                <w:szCs w:val="21"/>
              </w:rPr>
              <w:t>1.2.5</w:t>
            </w:r>
          </w:p>
        </w:tc>
        <w:tc>
          <w:tcPr>
            <w:tcW w:w="1464" w:type="dxa"/>
            <w:noWrap w:val="0"/>
            <w:vAlign w:val="center"/>
          </w:tcPr>
          <w:p w14:paraId="32EDD9F3">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资金来源及预算</w:t>
            </w:r>
            <w:r>
              <w:rPr>
                <w:rFonts w:hint="eastAsia" w:ascii="宋体" w:hAnsi="宋体" w:eastAsia="宋体" w:cs="宋体"/>
                <w:spacing w:val="3"/>
                <w:sz w:val="21"/>
                <w:szCs w:val="21"/>
              </w:rPr>
              <w:t>金额</w:t>
            </w:r>
          </w:p>
        </w:tc>
        <w:tc>
          <w:tcPr>
            <w:tcW w:w="6711" w:type="dxa"/>
            <w:noWrap w:val="0"/>
            <w:vAlign w:val="center"/>
          </w:tcPr>
          <w:p w14:paraId="3109F734">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20"/>
              <w:jc w:val="left"/>
              <w:textAlignment w:val="baseline"/>
              <w:rPr>
                <w:rFonts w:hint="eastAsia" w:ascii="宋体" w:hAnsi="宋体" w:eastAsia="宋体" w:cs="宋体"/>
                <w:sz w:val="21"/>
                <w:szCs w:val="21"/>
              </w:rPr>
            </w:pPr>
            <w:r>
              <w:rPr>
                <w:rFonts w:hint="eastAsia" w:ascii="宋体" w:hAnsi="宋体" w:eastAsia="宋体" w:cs="宋体"/>
                <w:spacing w:val="7"/>
                <w:sz w:val="21"/>
                <w:szCs w:val="21"/>
              </w:rPr>
              <w:t>资金来源：财政资金</w:t>
            </w:r>
          </w:p>
          <w:p w14:paraId="64BE5624">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3"/>
              <w:jc w:val="left"/>
              <w:textAlignment w:val="baseline"/>
              <w:rPr>
                <w:rFonts w:hint="eastAsia" w:ascii="宋体" w:hAnsi="宋体" w:eastAsia="宋体" w:cs="宋体"/>
                <w:sz w:val="21"/>
                <w:szCs w:val="21"/>
              </w:rPr>
            </w:pPr>
            <w:r>
              <w:rPr>
                <w:rFonts w:hint="eastAsia" w:ascii="宋体" w:hAnsi="宋体" w:eastAsia="宋体" w:cs="宋体"/>
                <w:spacing w:val="5"/>
                <w:sz w:val="21"/>
                <w:szCs w:val="21"/>
              </w:rPr>
              <w:t>预算金额：800000.00</w:t>
            </w:r>
            <w:r>
              <w:rPr>
                <w:rFonts w:hint="eastAsia" w:ascii="宋体" w:hAnsi="宋体" w:eastAsia="宋体" w:cs="宋体"/>
                <w:spacing w:val="-29"/>
                <w:sz w:val="21"/>
                <w:szCs w:val="21"/>
              </w:rPr>
              <w:t xml:space="preserve"> </w:t>
            </w:r>
            <w:r>
              <w:rPr>
                <w:rFonts w:hint="eastAsia" w:ascii="宋体" w:hAnsi="宋体" w:eastAsia="宋体" w:cs="宋体"/>
                <w:spacing w:val="5"/>
                <w:sz w:val="21"/>
                <w:szCs w:val="21"/>
              </w:rPr>
              <w:t>元</w:t>
            </w:r>
          </w:p>
        </w:tc>
      </w:tr>
      <w:tr w14:paraId="4F232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0970B9F4">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z w:val="21"/>
                <w:szCs w:val="21"/>
              </w:rPr>
              <w:t>1.2.6</w:t>
            </w:r>
          </w:p>
        </w:tc>
        <w:tc>
          <w:tcPr>
            <w:tcW w:w="1464" w:type="dxa"/>
            <w:noWrap w:val="0"/>
            <w:vAlign w:val="center"/>
          </w:tcPr>
          <w:p w14:paraId="53BFF223">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供货期限</w:t>
            </w:r>
          </w:p>
        </w:tc>
        <w:tc>
          <w:tcPr>
            <w:tcW w:w="6711" w:type="dxa"/>
            <w:noWrap w:val="0"/>
            <w:vAlign w:val="center"/>
          </w:tcPr>
          <w:p w14:paraId="0283144F">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2"/>
              <w:jc w:val="left"/>
              <w:textAlignment w:val="baseline"/>
              <w:rPr>
                <w:rFonts w:hint="eastAsia" w:ascii="宋体" w:hAnsi="宋体" w:eastAsia="宋体" w:cs="宋体"/>
                <w:sz w:val="21"/>
                <w:szCs w:val="21"/>
              </w:rPr>
            </w:pPr>
            <w:r>
              <w:rPr>
                <w:rFonts w:hint="eastAsia" w:ascii="宋体" w:hAnsi="宋体" w:eastAsia="宋体" w:cs="宋体"/>
                <w:spacing w:val="8"/>
                <w:sz w:val="21"/>
                <w:szCs w:val="21"/>
              </w:rPr>
              <w:t>1年（可续签）</w:t>
            </w:r>
          </w:p>
        </w:tc>
      </w:tr>
      <w:tr w14:paraId="1A3D71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42FD5485">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z w:val="21"/>
                <w:szCs w:val="21"/>
              </w:rPr>
              <w:t>1.2.7</w:t>
            </w:r>
          </w:p>
        </w:tc>
        <w:tc>
          <w:tcPr>
            <w:tcW w:w="1464" w:type="dxa"/>
            <w:noWrap w:val="0"/>
            <w:vAlign w:val="center"/>
          </w:tcPr>
          <w:p w14:paraId="6DF03650">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交货地点</w:t>
            </w:r>
          </w:p>
        </w:tc>
        <w:tc>
          <w:tcPr>
            <w:tcW w:w="6711" w:type="dxa"/>
            <w:noWrap w:val="0"/>
            <w:vAlign w:val="center"/>
          </w:tcPr>
          <w:p w14:paraId="504F0D3F">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jc w:val="left"/>
              <w:textAlignment w:val="baseline"/>
              <w:rPr>
                <w:rFonts w:hint="eastAsia" w:ascii="宋体" w:hAnsi="宋体" w:eastAsia="宋体" w:cs="宋体"/>
                <w:sz w:val="21"/>
                <w:szCs w:val="21"/>
              </w:rPr>
            </w:pPr>
            <w:r>
              <w:rPr>
                <w:rFonts w:hint="eastAsia" w:ascii="宋体" w:hAnsi="宋体" w:eastAsia="宋体" w:cs="宋体"/>
                <w:spacing w:val="8"/>
                <w:sz w:val="21"/>
                <w:szCs w:val="21"/>
              </w:rPr>
              <w:t>采购人指定地点</w:t>
            </w:r>
          </w:p>
        </w:tc>
      </w:tr>
      <w:tr w14:paraId="6747F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25EE88DA">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z w:val="21"/>
                <w:szCs w:val="21"/>
              </w:rPr>
              <w:t>1.2.8</w:t>
            </w:r>
          </w:p>
        </w:tc>
        <w:tc>
          <w:tcPr>
            <w:tcW w:w="1464" w:type="dxa"/>
            <w:noWrap w:val="0"/>
            <w:vAlign w:val="center"/>
          </w:tcPr>
          <w:p w14:paraId="379C341F">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质量要求</w:t>
            </w:r>
          </w:p>
        </w:tc>
        <w:tc>
          <w:tcPr>
            <w:tcW w:w="6711" w:type="dxa"/>
            <w:noWrap w:val="0"/>
            <w:vAlign w:val="center"/>
          </w:tcPr>
          <w:p w14:paraId="6FA07CCF">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3"/>
              <w:jc w:val="left"/>
              <w:textAlignment w:val="baseline"/>
              <w:rPr>
                <w:rFonts w:hint="eastAsia" w:ascii="宋体" w:hAnsi="宋体" w:eastAsia="宋体" w:cs="宋体"/>
                <w:sz w:val="21"/>
                <w:szCs w:val="21"/>
              </w:rPr>
            </w:pPr>
            <w:r>
              <w:rPr>
                <w:rFonts w:hint="eastAsia" w:ascii="宋体" w:hAnsi="宋体" w:eastAsia="宋体" w:cs="宋体"/>
                <w:spacing w:val="8"/>
                <w:sz w:val="21"/>
                <w:szCs w:val="21"/>
              </w:rPr>
              <w:t>符合国家相关行业合格标准</w:t>
            </w:r>
          </w:p>
        </w:tc>
      </w:tr>
      <w:tr w14:paraId="47F80A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73E1BE5F">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z w:val="21"/>
                <w:szCs w:val="21"/>
              </w:rPr>
              <w:t>1.2.9</w:t>
            </w:r>
          </w:p>
        </w:tc>
        <w:tc>
          <w:tcPr>
            <w:tcW w:w="1464" w:type="dxa"/>
            <w:noWrap w:val="0"/>
            <w:vAlign w:val="center"/>
          </w:tcPr>
          <w:p w14:paraId="76110BC9">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供货时间</w:t>
            </w:r>
          </w:p>
        </w:tc>
        <w:tc>
          <w:tcPr>
            <w:tcW w:w="6711" w:type="dxa"/>
            <w:noWrap w:val="0"/>
            <w:vAlign w:val="center"/>
          </w:tcPr>
          <w:p w14:paraId="76B76319">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jc w:val="left"/>
              <w:textAlignment w:val="baseline"/>
              <w:rPr>
                <w:rFonts w:hint="eastAsia" w:ascii="宋体" w:hAnsi="宋体" w:eastAsia="宋体" w:cs="宋体"/>
                <w:sz w:val="21"/>
                <w:szCs w:val="21"/>
              </w:rPr>
            </w:pPr>
            <w:r>
              <w:rPr>
                <w:rFonts w:hint="eastAsia" w:ascii="宋体" w:hAnsi="宋体" w:eastAsia="宋体" w:cs="宋体"/>
                <w:spacing w:val="8"/>
                <w:sz w:val="21"/>
                <w:szCs w:val="21"/>
              </w:rPr>
              <w:t>接到采购人通知起24</w:t>
            </w:r>
            <w:r>
              <w:rPr>
                <w:rFonts w:hint="eastAsia" w:ascii="宋体" w:hAnsi="宋体" w:eastAsia="宋体" w:cs="宋体"/>
                <w:spacing w:val="-33"/>
                <w:sz w:val="21"/>
                <w:szCs w:val="21"/>
              </w:rPr>
              <w:t xml:space="preserve"> </w:t>
            </w:r>
            <w:r>
              <w:rPr>
                <w:rFonts w:hint="eastAsia" w:ascii="宋体" w:hAnsi="宋体" w:eastAsia="宋体" w:cs="宋体"/>
                <w:spacing w:val="8"/>
                <w:sz w:val="21"/>
                <w:szCs w:val="21"/>
              </w:rPr>
              <w:t>小时内送达指定地点</w:t>
            </w:r>
          </w:p>
        </w:tc>
      </w:tr>
      <w:tr w14:paraId="0A3471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753D3917">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1"/>
                <w:position w:val="1"/>
                <w:sz w:val="21"/>
                <w:szCs w:val="21"/>
              </w:rPr>
              <w:t>1.2.10</w:t>
            </w:r>
          </w:p>
        </w:tc>
        <w:tc>
          <w:tcPr>
            <w:tcW w:w="1464" w:type="dxa"/>
            <w:noWrap w:val="0"/>
            <w:vAlign w:val="center"/>
          </w:tcPr>
          <w:p w14:paraId="1D8B6F2C">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cs="宋体"/>
                <w:spacing w:val="8"/>
                <w:sz w:val="21"/>
                <w:szCs w:val="21"/>
                <w:lang w:eastAsia="zh-CN"/>
              </w:rPr>
              <w:t>供应商</w:t>
            </w:r>
            <w:r>
              <w:rPr>
                <w:rFonts w:hint="eastAsia" w:ascii="宋体" w:hAnsi="宋体" w:eastAsia="宋体" w:cs="宋体"/>
                <w:spacing w:val="8"/>
                <w:sz w:val="21"/>
                <w:szCs w:val="21"/>
              </w:rPr>
              <w:t>资格要求</w:t>
            </w:r>
          </w:p>
        </w:tc>
        <w:tc>
          <w:tcPr>
            <w:tcW w:w="6711" w:type="dxa"/>
            <w:noWrap w:val="0"/>
            <w:vAlign w:val="top"/>
          </w:tcPr>
          <w:p w14:paraId="3F6866F7">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jc w:val="left"/>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1、符合《中华人民共和国政府采购法》第二十二条及《中华人民共和国政府采购法实施条例》第十七条条件，并提供下列材料</w:t>
            </w:r>
          </w:p>
          <w:p w14:paraId="13F76BC8">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jc w:val="left"/>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1.1</w:t>
            </w:r>
            <w:r>
              <w:rPr>
                <w:rFonts w:hint="eastAsia" w:ascii="宋体" w:hAnsi="宋体" w:eastAsia="宋体" w:cs="宋体"/>
                <w:spacing w:val="8"/>
                <w:sz w:val="21"/>
                <w:szCs w:val="21"/>
                <w:lang w:val="en-US" w:eastAsia="zh-CN"/>
              </w:rPr>
              <w:t xml:space="preserve"> </w:t>
            </w:r>
            <w:r>
              <w:rPr>
                <w:rFonts w:hint="eastAsia" w:ascii="宋体" w:hAnsi="宋体" w:eastAsia="宋体" w:cs="宋体"/>
                <w:spacing w:val="8"/>
                <w:sz w:val="21"/>
                <w:szCs w:val="21"/>
              </w:rPr>
              <w:t>具有独立承担民事责任的能力。提供有效“企业法人营业执照 ”或“事业单位法人证书 ”或其他证明材料的复印件或扫描件。</w:t>
            </w:r>
          </w:p>
          <w:p w14:paraId="6AC5F214">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jc w:val="left"/>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1.2 具有良好的商业信誉和健全的财务会计制度。提供承诺函</w:t>
            </w:r>
          </w:p>
          <w:p w14:paraId="046D612D">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jc w:val="left"/>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1.3 具有履行合同所必需的设备和专业技术能力。提供承诺函</w:t>
            </w:r>
          </w:p>
          <w:p w14:paraId="21A01AFD">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jc w:val="left"/>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1.4 具有依法缴纳税收和社会保障资金的良好记录。提供承诺函</w:t>
            </w:r>
          </w:p>
          <w:p w14:paraId="47C84C32">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jc w:val="left"/>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1.5 参加政府采购活动前三年内，在经营活动中没有重大违法记录。提供承诺函</w:t>
            </w:r>
          </w:p>
          <w:p w14:paraId="550BDCB9">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jc w:val="left"/>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w:t>
            </w:r>
            <w:r>
              <w:rPr>
                <w:rFonts w:hint="eastAsia" w:cs="宋体"/>
                <w:spacing w:val="8"/>
                <w:sz w:val="21"/>
                <w:szCs w:val="21"/>
                <w:lang w:eastAsia="zh-CN"/>
              </w:rPr>
              <w:t>供应商</w:t>
            </w:r>
            <w:r>
              <w:rPr>
                <w:rFonts w:hint="eastAsia" w:ascii="宋体" w:hAnsi="宋体" w:eastAsia="宋体" w:cs="宋体"/>
                <w:spacing w:val="8"/>
                <w:sz w:val="21"/>
                <w:szCs w:val="21"/>
              </w:rPr>
              <w:t>需具有成品油经营批准证书（零售 / 批发 / 仓储任一） 或 危险化学品经营许可证。</w:t>
            </w:r>
          </w:p>
          <w:p w14:paraId="4C0FDEF1">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jc w:val="left"/>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3、单位负责人为同一人或者存在直接控股、管理关系的不同</w:t>
            </w:r>
            <w:r>
              <w:rPr>
                <w:rFonts w:hint="eastAsia" w:cs="宋体"/>
                <w:spacing w:val="8"/>
                <w:sz w:val="21"/>
                <w:szCs w:val="21"/>
                <w:lang w:eastAsia="zh-CN"/>
              </w:rPr>
              <w:t>供应商</w:t>
            </w:r>
            <w:r>
              <w:rPr>
                <w:rFonts w:hint="eastAsia" w:ascii="宋体" w:hAnsi="宋体" w:eastAsia="宋体" w:cs="宋体"/>
                <w:spacing w:val="8"/>
                <w:sz w:val="21"/>
                <w:szCs w:val="21"/>
              </w:rPr>
              <w:t>，不得参加同一合同项下的政府采购活动。（提供承诺函）</w:t>
            </w:r>
          </w:p>
          <w:p w14:paraId="0B6A8B94">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jc w:val="left"/>
              <w:textAlignment w:val="baseline"/>
              <w:rPr>
                <w:rFonts w:hint="eastAsia" w:ascii="宋体" w:hAnsi="宋体" w:eastAsia="宋体" w:cs="宋体"/>
                <w:spacing w:val="9"/>
                <w:sz w:val="21"/>
                <w:szCs w:val="21"/>
              </w:rPr>
            </w:pPr>
            <w:r>
              <w:rPr>
                <w:rFonts w:hint="eastAsia" w:ascii="宋体" w:hAnsi="宋体" w:eastAsia="宋体" w:cs="宋体"/>
                <w:spacing w:val="8"/>
                <w:sz w:val="21"/>
                <w:szCs w:val="21"/>
              </w:rPr>
              <w:t>4、根据财政部《关于在政府采购活动中查询及使用信用记录有关问题的通知》（财库〔2016〕125 号）规定，列入“ 中国执行信息公开网 ”网站的“失信被执行人 ”和“信用中国 ”网站的“重大税收违法失信主体 ”、“ 中国政府采购网 ”网站的“政府采购严重违法失信行为记录名单 ”的</w:t>
            </w:r>
            <w:r>
              <w:rPr>
                <w:rFonts w:hint="eastAsia" w:cs="宋体"/>
                <w:spacing w:val="8"/>
                <w:sz w:val="21"/>
                <w:szCs w:val="21"/>
                <w:lang w:eastAsia="zh-CN"/>
              </w:rPr>
              <w:t>供应商</w:t>
            </w:r>
            <w:r>
              <w:rPr>
                <w:rFonts w:hint="eastAsia" w:ascii="宋体" w:hAnsi="宋体" w:eastAsia="宋体" w:cs="宋体"/>
                <w:spacing w:val="8"/>
                <w:sz w:val="21"/>
                <w:szCs w:val="21"/>
              </w:rPr>
              <w:t>，将拒绝参与本次政府采购活动。（注：采购人或采购代理机构在资格审查时将对所有参与本项目</w:t>
            </w:r>
            <w:r>
              <w:rPr>
                <w:rFonts w:hint="eastAsia" w:cs="宋体"/>
                <w:spacing w:val="8"/>
                <w:sz w:val="21"/>
                <w:szCs w:val="21"/>
                <w:lang w:eastAsia="zh-CN"/>
              </w:rPr>
              <w:t>供应商</w:t>
            </w:r>
            <w:r>
              <w:rPr>
                <w:rFonts w:hint="eastAsia" w:ascii="宋体" w:hAnsi="宋体" w:eastAsia="宋体" w:cs="宋体"/>
                <w:spacing w:val="8"/>
                <w:sz w:val="21"/>
                <w:szCs w:val="21"/>
              </w:rPr>
              <w:t>的信用情况进行查询、打印留存。若在资格审查时查询到</w:t>
            </w:r>
            <w:r>
              <w:rPr>
                <w:rFonts w:hint="eastAsia" w:cs="宋体"/>
                <w:spacing w:val="8"/>
                <w:sz w:val="21"/>
                <w:szCs w:val="21"/>
                <w:lang w:eastAsia="zh-CN"/>
              </w:rPr>
              <w:t>供应商</w:t>
            </w:r>
            <w:r>
              <w:rPr>
                <w:rFonts w:hint="eastAsia" w:ascii="宋体" w:hAnsi="宋体" w:eastAsia="宋体" w:cs="宋体"/>
                <w:spacing w:val="8"/>
                <w:sz w:val="21"/>
                <w:szCs w:val="21"/>
              </w:rPr>
              <w:t>有相关负面信息的，则该</w:t>
            </w:r>
            <w:r>
              <w:rPr>
                <w:rFonts w:hint="eastAsia" w:cs="宋体"/>
                <w:spacing w:val="8"/>
                <w:sz w:val="21"/>
                <w:szCs w:val="21"/>
                <w:lang w:eastAsia="zh-CN"/>
              </w:rPr>
              <w:t>供应商</w:t>
            </w:r>
            <w:r>
              <w:rPr>
                <w:rFonts w:hint="eastAsia" w:ascii="宋体" w:hAnsi="宋体" w:eastAsia="宋体" w:cs="宋体"/>
                <w:spacing w:val="8"/>
                <w:sz w:val="21"/>
                <w:szCs w:val="21"/>
              </w:rPr>
              <w:t>递交的</w:t>
            </w:r>
            <w:r>
              <w:rPr>
                <w:rFonts w:hint="eastAsia" w:cs="宋体"/>
                <w:spacing w:val="8"/>
                <w:sz w:val="21"/>
                <w:szCs w:val="21"/>
                <w:lang w:val="en-US" w:eastAsia="zh-CN"/>
              </w:rPr>
              <w:t>响应</w:t>
            </w:r>
            <w:r>
              <w:rPr>
                <w:rFonts w:hint="eastAsia" w:ascii="宋体" w:hAnsi="宋体" w:eastAsia="宋体" w:cs="宋体"/>
                <w:spacing w:val="8"/>
                <w:sz w:val="21"/>
                <w:szCs w:val="21"/>
              </w:rPr>
              <w:t>文件按无效处理。查询时间：</w:t>
            </w:r>
            <w:r>
              <w:rPr>
                <w:rFonts w:hint="eastAsia" w:cs="宋体"/>
                <w:spacing w:val="10"/>
                <w:sz w:val="21"/>
                <w:szCs w:val="21"/>
                <w:lang w:val="en-US" w:eastAsia="zh-CN"/>
              </w:rPr>
              <w:t>响应</w:t>
            </w:r>
            <w:r>
              <w:rPr>
                <w:rFonts w:hint="eastAsia" w:ascii="宋体" w:hAnsi="宋体" w:eastAsia="宋体" w:cs="宋体"/>
                <w:spacing w:val="10"/>
                <w:sz w:val="21"/>
                <w:szCs w:val="21"/>
              </w:rPr>
              <w:t>截止后、评审开始前</w:t>
            </w:r>
            <w:r>
              <w:rPr>
                <w:rFonts w:hint="eastAsia" w:ascii="宋体" w:hAnsi="宋体" w:eastAsia="宋体" w:cs="宋体"/>
                <w:spacing w:val="8"/>
                <w:sz w:val="21"/>
                <w:szCs w:val="21"/>
              </w:rPr>
              <w:t>）。</w:t>
            </w:r>
          </w:p>
        </w:tc>
      </w:tr>
      <w:tr w14:paraId="6CC47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4680BF8B">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1"/>
                <w:sz w:val="21"/>
                <w:szCs w:val="21"/>
              </w:rPr>
              <w:t>1.2.11</w:t>
            </w:r>
          </w:p>
        </w:tc>
        <w:tc>
          <w:tcPr>
            <w:tcW w:w="1464" w:type="dxa"/>
            <w:noWrap w:val="0"/>
            <w:vAlign w:val="center"/>
          </w:tcPr>
          <w:p w14:paraId="3151DEC0">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是否接受联合体</w:t>
            </w:r>
          </w:p>
        </w:tc>
        <w:tc>
          <w:tcPr>
            <w:tcW w:w="6711" w:type="dxa"/>
            <w:noWrap w:val="0"/>
            <w:vAlign w:val="center"/>
          </w:tcPr>
          <w:p w14:paraId="406DE201">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5"/>
              <w:jc w:val="left"/>
              <w:textAlignment w:val="baseline"/>
              <w:rPr>
                <w:rFonts w:hint="eastAsia" w:ascii="宋体" w:hAnsi="宋体" w:eastAsia="宋体" w:cs="宋体"/>
                <w:sz w:val="21"/>
                <w:szCs w:val="21"/>
              </w:rPr>
            </w:pPr>
            <w:r>
              <w:rPr>
                <w:rFonts w:hint="eastAsia" w:ascii="宋体" w:hAnsi="宋体" w:eastAsia="宋体" w:cs="宋体"/>
                <w:spacing w:val="5"/>
                <w:sz w:val="21"/>
                <w:szCs w:val="21"/>
              </w:rPr>
              <w:t>不接受</w:t>
            </w:r>
          </w:p>
        </w:tc>
      </w:tr>
      <w:tr w14:paraId="314D4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2BF36D34">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z w:val="21"/>
                <w:szCs w:val="21"/>
              </w:rPr>
              <w:t>1.4.1</w:t>
            </w:r>
          </w:p>
        </w:tc>
        <w:tc>
          <w:tcPr>
            <w:tcW w:w="1464" w:type="dxa"/>
            <w:noWrap w:val="0"/>
            <w:vAlign w:val="center"/>
          </w:tcPr>
          <w:p w14:paraId="24A96062">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现场考察</w:t>
            </w:r>
          </w:p>
        </w:tc>
        <w:tc>
          <w:tcPr>
            <w:tcW w:w="6711" w:type="dxa"/>
            <w:noWrap w:val="0"/>
            <w:vAlign w:val="center"/>
          </w:tcPr>
          <w:p w14:paraId="5C7C1F0E">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5"/>
              <w:jc w:val="both"/>
              <w:textAlignment w:val="baseline"/>
              <w:rPr>
                <w:rFonts w:hint="eastAsia" w:ascii="宋体" w:hAnsi="宋体" w:eastAsia="宋体" w:cs="宋体"/>
                <w:sz w:val="21"/>
                <w:szCs w:val="21"/>
              </w:rPr>
            </w:pPr>
            <w:r>
              <w:rPr>
                <w:rFonts w:hint="eastAsia" w:ascii="宋体" w:hAnsi="宋体" w:eastAsia="宋体" w:cs="宋体"/>
                <w:spacing w:val="5"/>
                <w:sz w:val="21"/>
                <w:szCs w:val="21"/>
              </w:rPr>
              <w:t>不组织</w:t>
            </w:r>
          </w:p>
        </w:tc>
      </w:tr>
      <w:tr w14:paraId="37D9C7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4A84DF7F">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z w:val="21"/>
                <w:szCs w:val="21"/>
              </w:rPr>
              <w:t>1.4.5</w:t>
            </w:r>
          </w:p>
        </w:tc>
        <w:tc>
          <w:tcPr>
            <w:tcW w:w="1464" w:type="dxa"/>
            <w:noWrap w:val="0"/>
            <w:vAlign w:val="center"/>
          </w:tcPr>
          <w:p w14:paraId="7F859C09">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z w:val="21"/>
                <w:szCs w:val="21"/>
              </w:rPr>
              <w:t>答</w:t>
            </w:r>
            <w:r>
              <w:rPr>
                <w:rFonts w:hint="eastAsia" w:ascii="宋体" w:hAnsi="宋体" w:eastAsia="宋体" w:cs="宋体"/>
                <w:spacing w:val="16"/>
                <w:sz w:val="21"/>
                <w:szCs w:val="21"/>
              </w:rPr>
              <w:t xml:space="preserve"> </w:t>
            </w:r>
            <w:r>
              <w:rPr>
                <w:rFonts w:hint="eastAsia" w:ascii="宋体" w:hAnsi="宋体" w:eastAsia="宋体" w:cs="宋体"/>
                <w:sz w:val="21"/>
                <w:szCs w:val="21"/>
              </w:rPr>
              <w:t>疑</w:t>
            </w:r>
            <w:r>
              <w:rPr>
                <w:rFonts w:hint="eastAsia" w:ascii="宋体" w:hAnsi="宋体" w:eastAsia="宋体" w:cs="宋体"/>
                <w:spacing w:val="12"/>
                <w:sz w:val="21"/>
                <w:szCs w:val="21"/>
              </w:rPr>
              <w:t xml:space="preserve"> </w:t>
            </w:r>
            <w:r>
              <w:rPr>
                <w:rFonts w:hint="eastAsia" w:ascii="宋体" w:hAnsi="宋体" w:eastAsia="宋体" w:cs="宋体"/>
                <w:sz w:val="21"/>
                <w:szCs w:val="21"/>
              </w:rPr>
              <w:t>会</w:t>
            </w:r>
          </w:p>
        </w:tc>
        <w:tc>
          <w:tcPr>
            <w:tcW w:w="6711" w:type="dxa"/>
            <w:noWrap w:val="0"/>
            <w:vAlign w:val="center"/>
          </w:tcPr>
          <w:p w14:paraId="3E10611C">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5"/>
              <w:jc w:val="both"/>
              <w:textAlignment w:val="baseline"/>
              <w:rPr>
                <w:rFonts w:hint="eastAsia" w:ascii="宋体" w:hAnsi="宋体" w:eastAsia="宋体" w:cs="宋体"/>
                <w:sz w:val="21"/>
                <w:szCs w:val="21"/>
              </w:rPr>
            </w:pPr>
            <w:r>
              <w:rPr>
                <w:rFonts w:hint="eastAsia" w:ascii="宋体" w:hAnsi="宋体" w:eastAsia="宋体" w:cs="宋体"/>
                <w:spacing w:val="5"/>
                <w:sz w:val="21"/>
                <w:szCs w:val="21"/>
              </w:rPr>
              <w:t>不召开</w:t>
            </w:r>
          </w:p>
        </w:tc>
      </w:tr>
      <w:tr w14:paraId="3E9A5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3E768627">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z w:val="21"/>
                <w:szCs w:val="21"/>
              </w:rPr>
              <w:t>1.5.1</w:t>
            </w:r>
          </w:p>
        </w:tc>
        <w:tc>
          <w:tcPr>
            <w:tcW w:w="1464" w:type="dxa"/>
            <w:noWrap w:val="0"/>
            <w:vAlign w:val="center"/>
          </w:tcPr>
          <w:p w14:paraId="52918998">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分包</w:t>
            </w:r>
          </w:p>
        </w:tc>
        <w:tc>
          <w:tcPr>
            <w:tcW w:w="6711" w:type="dxa"/>
            <w:noWrap w:val="0"/>
            <w:vAlign w:val="center"/>
          </w:tcPr>
          <w:p w14:paraId="17075931">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5"/>
              <w:jc w:val="both"/>
              <w:textAlignment w:val="baseline"/>
              <w:rPr>
                <w:rFonts w:hint="eastAsia" w:ascii="宋体" w:hAnsi="宋体" w:eastAsia="宋体" w:cs="宋体"/>
                <w:sz w:val="21"/>
                <w:szCs w:val="21"/>
              </w:rPr>
            </w:pPr>
            <w:r>
              <w:rPr>
                <w:rFonts w:hint="eastAsia" w:ascii="宋体" w:hAnsi="宋体" w:eastAsia="宋体" w:cs="宋体"/>
                <w:spacing w:val="5"/>
                <w:sz w:val="21"/>
                <w:szCs w:val="21"/>
              </w:rPr>
              <w:t>不允许</w:t>
            </w:r>
          </w:p>
        </w:tc>
      </w:tr>
      <w:tr w14:paraId="60D96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4B8911F5">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1.6</w:t>
            </w:r>
          </w:p>
        </w:tc>
        <w:tc>
          <w:tcPr>
            <w:tcW w:w="1464" w:type="dxa"/>
            <w:noWrap w:val="0"/>
            <w:vAlign w:val="center"/>
          </w:tcPr>
          <w:p w14:paraId="1D1A965A">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5"/>
                <w:sz w:val="21"/>
                <w:szCs w:val="21"/>
              </w:rPr>
              <w:t>样品</w:t>
            </w:r>
          </w:p>
        </w:tc>
        <w:tc>
          <w:tcPr>
            <w:tcW w:w="6711" w:type="dxa"/>
            <w:noWrap w:val="0"/>
            <w:vAlign w:val="center"/>
          </w:tcPr>
          <w:p w14:paraId="6E77B529">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3"/>
              <w:jc w:val="both"/>
              <w:textAlignment w:val="baseline"/>
              <w:rPr>
                <w:rFonts w:hint="eastAsia" w:ascii="宋体" w:hAnsi="宋体" w:eastAsia="宋体" w:cs="宋体"/>
                <w:sz w:val="21"/>
                <w:szCs w:val="21"/>
              </w:rPr>
            </w:pPr>
            <w:r>
              <w:rPr>
                <w:rFonts w:hint="eastAsia" w:ascii="宋体" w:hAnsi="宋体" w:eastAsia="宋体" w:cs="宋体"/>
                <w:sz w:val="21"/>
                <w:szCs w:val="21"/>
              </w:rPr>
              <w:t>无</w:t>
            </w:r>
          </w:p>
        </w:tc>
      </w:tr>
      <w:tr w14:paraId="7982E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58740866">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1"/>
                <w:sz w:val="21"/>
                <w:szCs w:val="21"/>
              </w:rPr>
              <w:t>1.11.2</w:t>
            </w:r>
          </w:p>
        </w:tc>
        <w:tc>
          <w:tcPr>
            <w:tcW w:w="1464" w:type="dxa"/>
            <w:noWrap w:val="0"/>
            <w:vAlign w:val="center"/>
          </w:tcPr>
          <w:p w14:paraId="079419FB">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偏差</w:t>
            </w:r>
          </w:p>
        </w:tc>
        <w:tc>
          <w:tcPr>
            <w:tcW w:w="6711" w:type="dxa"/>
            <w:noWrap w:val="0"/>
            <w:vAlign w:val="center"/>
          </w:tcPr>
          <w:p w14:paraId="58690FB7">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7"/>
              <w:jc w:val="both"/>
              <w:textAlignment w:val="baseline"/>
              <w:rPr>
                <w:rFonts w:hint="eastAsia" w:ascii="宋体" w:hAnsi="宋体" w:eastAsia="宋体" w:cs="宋体"/>
                <w:sz w:val="21"/>
                <w:szCs w:val="21"/>
              </w:rPr>
            </w:pPr>
            <w:r>
              <w:rPr>
                <w:rFonts w:hint="eastAsia" w:ascii="宋体" w:hAnsi="宋体" w:eastAsia="宋体" w:cs="宋体"/>
                <w:spacing w:val="1"/>
                <w:sz w:val="21"/>
                <w:szCs w:val="21"/>
              </w:rPr>
              <w:t>允许</w:t>
            </w:r>
          </w:p>
        </w:tc>
      </w:tr>
      <w:tr w14:paraId="3F9A2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54E67C03">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2"/>
                <w:position w:val="1"/>
                <w:sz w:val="21"/>
                <w:szCs w:val="21"/>
              </w:rPr>
              <w:t>2.2.1</w:t>
            </w:r>
          </w:p>
        </w:tc>
        <w:tc>
          <w:tcPr>
            <w:tcW w:w="1464" w:type="dxa"/>
            <w:noWrap w:val="0"/>
            <w:vAlign w:val="center"/>
          </w:tcPr>
          <w:p w14:paraId="3D2D0B54">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11"/>
                <w:sz w:val="21"/>
                <w:szCs w:val="21"/>
                <w:lang w:val="en-US" w:eastAsia="zh-CN"/>
              </w:rPr>
              <w:t>磋商</w:t>
            </w:r>
            <w:r>
              <w:rPr>
                <w:rFonts w:hint="eastAsia" w:ascii="宋体" w:hAnsi="宋体" w:eastAsia="宋体" w:cs="宋体"/>
                <w:spacing w:val="8"/>
                <w:sz w:val="21"/>
                <w:szCs w:val="21"/>
              </w:rPr>
              <w:t>文件澄清发</w:t>
            </w:r>
            <w:r>
              <w:rPr>
                <w:rFonts w:hint="eastAsia" w:ascii="宋体" w:hAnsi="宋体" w:eastAsia="宋体" w:cs="宋体"/>
                <w:spacing w:val="2"/>
                <w:sz w:val="21"/>
                <w:szCs w:val="21"/>
              </w:rPr>
              <w:t>出的时间</w:t>
            </w:r>
          </w:p>
        </w:tc>
        <w:tc>
          <w:tcPr>
            <w:tcW w:w="6711" w:type="dxa"/>
            <w:noWrap w:val="0"/>
            <w:vAlign w:val="center"/>
          </w:tcPr>
          <w:p w14:paraId="2A67624B">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7"/>
              <w:jc w:val="both"/>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采购人/代理机构可在磋商截止前发布澄清、变更；若发布时间距截止不足</w:t>
            </w:r>
            <w:r>
              <w:rPr>
                <w:rFonts w:hint="eastAsia" w:cs="宋体"/>
                <w:spacing w:val="1"/>
                <w:sz w:val="21"/>
                <w:szCs w:val="21"/>
                <w:lang w:val="en-US" w:eastAsia="zh-CN"/>
              </w:rPr>
              <w:t>10</w:t>
            </w:r>
            <w:r>
              <w:rPr>
                <w:rFonts w:hint="eastAsia" w:ascii="宋体" w:hAnsi="宋体" w:eastAsia="宋体" w:cs="宋体"/>
                <w:spacing w:val="1"/>
                <w:sz w:val="21"/>
                <w:szCs w:val="21"/>
              </w:rPr>
              <w:t>日，系统自动顺延响应文件递交时间</w:t>
            </w:r>
          </w:p>
        </w:tc>
      </w:tr>
      <w:tr w14:paraId="72B784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2D9781AF">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2"/>
                <w:position w:val="1"/>
                <w:sz w:val="21"/>
                <w:szCs w:val="21"/>
              </w:rPr>
              <w:t>2.2.2</w:t>
            </w:r>
          </w:p>
        </w:tc>
        <w:tc>
          <w:tcPr>
            <w:tcW w:w="1464" w:type="dxa"/>
            <w:noWrap w:val="0"/>
            <w:vAlign w:val="center"/>
          </w:tcPr>
          <w:p w14:paraId="5199B991">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11"/>
                <w:sz w:val="21"/>
                <w:szCs w:val="21"/>
                <w:lang w:val="en-US" w:eastAsia="zh-CN"/>
              </w:rPr>
              <w:t>磋商</w:t>
            </w:r>
            <w:r>
              <w:rPr>
                <w:rFonts w:hint="eastAsia" w:ascii="宋体" w:hAnsi="宋体" w:eastAsia="宋体" w:cs="宋体"/>
                <w:spacing w:val="8"/>
                <w:sz w:val="21"/>
                <w:szCs w:val="21"/>
              </w:rPr>
              <w:t>文件澄清发</w:t>
            </w:r>
            <w:r>
              <w:rPr>
                <w:rFonts w:hint="eastAsia" w:ascii="宋体" w:hAnsi="宋体" w:eastAsia="宋体" w:cs="宋体"/>
                <w:spacing w:val="2"/>
                <w:sz w:val="21"/>
                <w:szCs w:val="21"/>
              </w:rPr>
              <w:t>出的形式</w:t>
            </w:r>
          </w:p>
        </w:tc>
        <w:tc>
          <w:tcPr>
            <w:tcW w:w="6711" w:type="dxa"/>
            <w:noWrap w:val="0"/>
            <w:vAlign w:val="center"/>
          </w:tcPr>
          <w:p w14:paraId="0A5EBE72">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0"/>
              <w:jc w:val="both"/>
              <w:textAlignment w:val="baseline"/>
              <w:rPr>
                <w:rFonts w:hint="eastAsia" w:ascii="宋体" w:hAnsi="宋体" w:eastAsia="宋体" w:cs="宋体"/>
                <w:sz w:val="21"/>
                <w:szCs w:val="21"/>
              </w:rPr>
            </w:pPr>
            <w:r>
              <w:rPr>
                <w:rFonts w:hint="eastAsia" w:ascii="宋体" w:hAnsi="宋体" w:eastAsia="宋体" w:cs="宋体"/>
                <w:spacing w:val="9"/>
                <w:sz w:val="21"/>
                <w:szCs w:val="21"/>
              </w:rPr>
              <w:t>通过公共电子交易平台发布且同时在原公告媒体发布澄清公告</w:t>
            </w:r>
          </w:p>
        </w:tc>
      </w:tr>
      <w:tr w14:paraId="04315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51631C8F">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2"/>
                <w:position w:val="1"/>
                <w:sz w:val="21"/>
                <w:szCs w:val="21"/>
              </w:rPr>
              <w:t>2.2.3</w:t>
            </w:r>
          </w:p>
        </w:tc>
        <w:tc>
          <w:tcPr>
            <w:tcW w:w="1464" w:type="dxa"/>
            <w:noWrap w:val="0"/>
            <w:vAlign w:val="center"/>
          </w:tcPr>
          <w:p w14:paraId="48AC9271">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cs="宋体"/>
                <w:spacing w:val="8"/>
                <w:sz w:val="21"/>
                <w:szCs w:val="21"/>
                <w:lang w:eastAsia="zh-CN"/>
              </w:rPr>
              <w:t>供应商</w:t>
            </w:r>
            <w:r>
              <w:rPr>
                <w:rFonts w:hint="eastAsia" w:ascii="宋体" w:hAnsi="宋体" w:eastAsia="宋体" w:cs="宋体"/>
                <w:spacing w:val="8"/>
                <w:sz w:val="21"/>
                <w:szCs w:val="21"/>
              </w:rPr>
              <w:t>确认收到</w:t>
            </w:r>
            <w:r>
              <w:rPr>
                <w:rFonts w:hint="eastAsia" w:ascii="宋体" w:hAnsi="宋体" w:eastAsia="宋体" w:cs="宋体"/>
                <w:spacing w:val="11"/>
                <w:sz w:val="21"/>
                <w:szCs w:val="21"/>
                <w:lang w:val="en-US" w:eastAsia="zh-CN"/>
              </w:rPr>
              <w:t>磋商</w:t>
            </w:r>
            <w:r>
              <w:rPr>
                <w:rFonts w:hint="eastAsia" w:ascii="宋体" w:hAnsi="宋体" w:eastAsia="宋体" w:cs="宋体"/>
                <w:spacing w:val="8"/>
                <w:sz w:val="21"/>
                <w:szCs w:val="21"/>
              </w:rPr>
              <w:t>文件澄清</w:t>
            </w:r>
          </w:p>
        </w:tc>
        <w:tc>
          <w:tcPr>
            <w:tcW w:w="6711" w:type="dxa"/>
            <w:noWrap w:val="0"/>
            <w:vAlign w:val="center"/>
          </w:tcPr>
          <w:p w14:paraId="66108CDE">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6"/>
              <w:jc w:val="both"/>
              <w:textAlignment w:val="baseline"/>
              <w:rPr>
                <w:rFonts w:hint="eastAsia" w:ascii="宋体" w:hAnsi="宋体" w:eastAsia="宋体" w:cs="宋体"/>
                <w:sz w:val="21"/>
                <w:szCs w:val="21"/>
              </w:rPr>
            </w:pPr>
            <w:r>
              <w:rPr>
                <w:rFonts w:hint="eastAsia" w:ascii="宋体" w:hAnsi="宋体" w:eastAsia="宋体" w:cs="宋体"/>
                <w:spacing w:val="9"/>
                <w:sz w:val="21"/>
                <w:szCs w:val="21"/>
              </w:rPr>
              <w:t>公共资源交易中心平台交易平台系统查看，无需确认</w:t>
            </w:r>
          </w:p>
        </w:tc>
      </w:tr>
      <w:tr w14:paraId="7C813B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3518ED35">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2"/>
                <w:position w:val="1"/>
                <w:sz w:val="21"/>
                <w:szCs w:val="21"/>
              </w:rPr>
              <w:t>2.3.2</w:t>
            </w:r>
          </w:p>
        </w:tc>
        <w:tc>
          <w:tcPr>
            <w:tcW w:w="1464" w:type="dxa"/>
            <w:noWrap w:val="0"/>
            <w:vAlign w:val="center"/>
          </w:tcPr>
          <w:p w14:paraId="3A43AC5E">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11"/>
                <w:sz w:val="21"/>
                <w:szCs w:val="21"/>
                <w:lang w:val="en-US" w:eastAsia="zh-CN"/>
              </w:rPr>
              <w:t>磋商</w:t>
            </w:r>
            <w:r>
              <w:rPr>
                <w:rFonts w:hint="eastAsia" w:ascii="宋体" w:hAnsi="宋体" w:eastAsia="宋体" w:cs="宋体"/>
                <w:spacing w:val="8"/>
                <w:sz w:val="21"/>
                <w:szCs w:val="21"/>
              </w:rPr>
              <w:t>文件修改发</w:t>
            </w:r>
            <w:r>
              <w:rPr>
                <w:rFonts w:hint="eastAsia" w:ascii="宋体" w:hAnsi="宋体" w:eastAsia="宋体" w:cs="宋体"/>
                <w:spacing w:val="2"/>
                <w:sz w:val="21"/>
                <w:szCs w:val="21"/>
              </w:rPr>
              <w:t>出的形式</w:t>
            </w:r>
          </w:p>
        </w:tc>
        <w:tc>
          <w:tcPr>
            <w:tcW w:w="6711" w:type="dxa"/>
            <w:noWrap w:val="0"/>
            <w:vAlign w:val="center"/>
          </w:tcPr>
          <w:p w14:paraId="1A9876A4">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0"/>
              <w:jc w:val="both"/>
              <w:textAlignment w:val="baseline"/>
              <w:rPr>
                <w:rFonts w:hint="eastAsia" w:ascii="宋体" w:hAnsi="宋体" w:eastAsia="宋体" w:cs="宋体"/>
                <w:sz w:val="21"/>
                <w:szCs w:val="21"/>
              </w:rPr>
            </w:pPr>
            <w:r>
              <w:rPr>
                <w:rFonts w:hint="eastAsia" w:ascii="宋体" w:hAnsi="宋体" w:eastAsia="宋体" w:cs="宋体"/>
                <w:spacing w:val="9"/>
                <w:sz w:val="21"/>
                <w:szCs w:val="21"/>
              </w:rPr>
              <w:t>通过公共电子交易平台发布且同时在原公告媒体发布变更公告</w:t>
            </w:r>
          </w:p>
        </w:tc>
      </w:tr>
      <w:tr w14:paraId="6049A5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70FFD19F">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2"/>
                <w:position w:val="1"/>
                <w:sz w:val="21"/>
                <w:szCs w:val="21"/>
              </w:rPr>
              <w:t>2.3.3</w:t>
            </w:r>
          </w:p>
        </w:tc>
        <w:tc>
          <w:tcPr>
            <w:tcW w:w="1464" w:type="dxa"/>
            <w:noWrap w:val="0"/>
            <w:vAlign w:val="center"/>
          </w:tcPr>
          <w:p w14:paraId="0B8F3B18">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lang w:val="en-US" w:eastAsia="zh-CN"/>
              </w:rPr>
              <w:t>供应商</w:t>
            </w:r>
            <w:r>
              <w:rPr>
                <w:rFonts w:hint="eastAsia" w:ascii="宋体" w:hAnsi="宋体" w:eastAsia="宋体" w:cs="宋体"/>
                <w:spacing w:val="8"/>
                <w:sz w:val="21"/>
                <w:szCs w:val="21"/>
              </w:rPr>
              <w:t>确认收到</w:t>
            </w:r>
            <w:r>
              <w:rPr>
                <w:rFonts w:hint="eastAsia" w:ascii="宋体" w:hAnsi="宋体" w:eastAsia="宋体" w:cs="宋体"/>
                <w:spacing w:val="11"/>
                <w:sz w:val="21"/>
                <w:szCs w:val="21"/>
                <w:lang w:val="en-US" w:eastAsia="zh-CN"/>
              </w:rPr>
              <w:t>磋商</w:t>
            </w:r>
            <w:r>
              <w:rPr>
                <w:rFonts w:hint="eastAsia" w:ascii="宋体" w:hAnsi="宋体" w:eastAsia="宋体" w:cs="宋体"/>
                <w:spacing w:val="8"/>
                <w:sz w:val="21"/>
                <w:szCs w:val="21"/>
              </w:rPr>
              <w:t>文件修改</w:t>
            </w:r>
          </w:p>
        </w:tc>
        <w:tc>
          <w:tcPr>
            <w:tcW w:w="6711" w:type="dxa"/>
            <w:noWrap w:val="0"/>
            <w:vAlign w:val="center"/>
          </w:tcPr>
          <w:p w14:paraId="51DB9BD1">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2"/>
              <w:jc w:val="both"/>
              <w:textAlignment w:val="baseline"/>
              <w:rPr>
                <w:rFonts w:hint="eastAsia" w:ascii="宋体" w:hAnsi="宋体" w:eastAsia="宋体" w:cs="宋体"/>
                <w:sz w:val="21"/>
                <w:szCs w:val="21"/>
              </w:rPr>
            </w:pPr>
            <w:r>
              <w:rPr>
                <w:rFonts w:hint="eastAsia" w:cs="宋体"/>
                <w:spacing w:val="9"/>
                <w:sz w:val="21"/>
                <w:szCs w:val="21"/>
                <w:lang w:eastAsia="zh-CN"/>
              </w:rPr>
              <w:t>供应商</w:t>
            </w:r>
            <w:r>
              <w:rPr>
                <w:rFonts w:hint="eastAsia" w:ascii="宋体" w:hAnsi="宋体" w:eastAsia="宋体" w:cs="宋体"/>
                <w:spacing w:val="9"/>
                <w:sz w:val="21"/>
                <w:szCs w:val="21"/>
              </w:rPr>
              <w:t>自行在公共资源交易中心平台交易平台系统查看，无需确认。</w:t>
            </w:r>
          </w:p>
        </w:tc>
      </w:tr>
      <w:tr w14:paraId="2F81B9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1EE7D107">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2"/>
                <w:position w:val="1"/>
                <w:sz w:val="21"/>
                <w:szCs w:val="21"/>
              </w:rPr>
              <w:t>3.5.1</w:t>
            </w:r>
          </w:p>
        </w:tc>
        <w:tc>
          <w:tcPr>
            <w:tcW w:w="1464" w:type="dxa"/>
            <w:noWrap w:val="0"/>
            <w:vAlign w:val="center"/>
          </w:tcPr>
          <w:p w14:paraId="57BC52D3">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11"/>
                <w:sz w:val="21"/>
                <w:szCs w:val="21"/>
                <w:lang w:val="en-US" w:eastAsia="zh-CN"/>
              </w:rPr>
              <w:t>磋商</w:t>
            </w:r>
            <w:r>
              <w:rPr>
                <w:rFonts w:hint="eastAsia" w:ascii="宋体" w:hAnsi="宋体" w:eastAsia="宋体" w:cs="宋体"/>
                <w:spacing w:val="8"/>
                <w:sz w:val="21"/>
                <w:szCs w:val="21"/>
              </w:rPr>
              <w:t>保证金</w:t>
            </w:r>
          </w:p>
        </w:tc>
        <w:tc>
          <w:tcPr>
            <w:tcW w:w="6711" w:type="dxa"/>
            <w:noWrap w:val="0"/>
            <w:vAlign w:val="center"/>
          </w:tcPr>
          <w:p w14:paraId="29A3DCA9">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1" w:right="107" w:firstLine="2"/>
              <w:jc w:val="both"/>
              <w:textAlignment w:val="baseline"/>
              <w:rPr>
                <w:rFonts w:hint="eastAsia" w:ascii="宋体" w:hAnsi="宋体" w:eastAsia="宋体" w:cs="宋体"/>
                <w:sz w:val="21"/>
                <w:szCs w:val="21"/>
                <w:lang w:eastAsia="zh-CN"/>
              </w:rPr>
            </w:pPr>
            <w:r>
              <w:rPr>
                <w:rFonts w:hint="eastAsia" w:ascii="宋体" w:hAnsi="宋体" w:eastAsia="宋体" w:cs="宋体"/>
                <w:spacing w:val="7"/>
                <w:sz w:val="21"/>
                <w:szCs w:val="21"/>
              </w:rPr>
              <w:t>根据豫财购[</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"bookmark35" </w:instrText>
            </w:r>
            <w:r>
              <w:rPr>
                <w:rFonts w:hint="eastAsia" w:ascii="宋体" w:hAnsi="宋体" w:eastAsia="宋体" w:cs="宋体"/>
                <w:sz w:val="21"/>
                <w:szCs w:val="21"/>
              </w:rPr>
              <w:fldChar w:fldCharType="separate"/>
            </w:r>
            <w:r>
              <w:rPr>
                <w:rFonts w:hint="eastAsia" w:ascii="宋体" w:hAnsi="宋体" w:eastAsia="宋体" w:cs="宋体"/>
                <w:spacing w:val="7"/>
                <w:sz w:val="21"/>
                <w:szCs w:val="21"/>
              </w:rPr>
              <w:t>2019</w:t>
            </w:r>
            <w:r>
              <w:rPr>
                <w:rFonts w:hint="eastAsia" w:ascii="宋体" w:hAnsi="宋体" w:eastAsia="宋体" w:cs="宋体"/>
                <w:spacing w:val="7"/>
                <w:sz w:val="21"/>
                <w:szCs w:val="21"/>
              </w:rPr>
              <w:fldChar w:fldCharType="end"/>
            </w:r>
            <w:r>
              <w:rPr>
                <w:rFonts w:hint="eastAsia" w:ascii="宋体" w:hAnsi="宋体" w:eastAsia="宋体" w:cs="宋体"/>
                <w:spacing w:val="7"/>
                <w:sz w:val="21"/>
                <w:szCs w:val="21"/>
              </w:rPr>
              <w:t>]4</w:t>
            </w:r>
            <w:r>
              <w:rPr>
                <w:rFonts w:hint="eastAsia" w:ascii="宋体" w:hAnsi="宋体" w:eastAsia="宋体" w:cs="宋体"/>
                <w:spacing w:val="-35"/>
                <w:sz w:val="21"/>
                <w:szCs w:val="21"/>
              </w:rPr>
              <w:t xml:space="preserve"> </w:t>
            </w:r>
            <w:r>
              <w:rPr>
                <w:rFonts w:hint="eastAsia" w:ascii="宋体" w:hAnsi="宋体" w:eastAsia="宋体" w:cs="宋体"/>
                <w:spacing w:val="7"/>
                <w:sz w:val="21"/>
                <w:szCs w:val="21"/>
              </w:rPr>
              <w:t>号文件</w:t>
            </w:r>
            <w:r>
              <w:rPr>
                <w:rFonts w:hint="eastAsia" w:ascii="宋体" w:hAnsi="宋体" w:eastAsia="宋体" w:cs="宋体"/>
                <w:spacing w:val="6"/>
                <w:sz w:val="21"/>
                <w:szCs w:val="21"/>
              </w:rPr>
              <w:t>的相关规定，本次</w:t>
            </w:r>
            <w:r>
              <w:rPr>
                <w:rFonts w:hint="eastAsia" w:ascii="宋体" w:hAnsi="宋体" w:eastAsia="宋体" w:cs="宋体"/>
                <w:spacing w:val="11"/>
                <w:sz w:val="21"/>
                <w:szCs w:val="21"/>
                <w:lang w:val="en-US" w:eastAsia="zh-CN"/>
              </w:rPr>
              <w:t>磋商</w:t>
            </w:r>
            <w:r>
              <w:rPr>
                <w:rFonts w:hint="eastAsia" w:ascii="宋体" w:hAnsi="宋体" w:eastAsia="宋体" w:cs="宋体"/>
                <w:spacing w:val="6"/>
                <w:sz w:val="21"/>
                <w:szCs w:val="21"/>
              </w:rPr>
              <w:t>不收取</w:t>
            </w:r>
            <w:r>
              <w:rPr>
                <w:rFonts w:hint="eastAsia" w:cs="宋体"/>
                <w:spacing w:val="6"/>
                <w:sz w:val="21"/>
                <w:szCs w:val="21"/>
                <w:lang w:val="en-US" w:eastAsia="zh-CN"/>
              </w:rPr>
              <w:t>磋商</w:t>
            </w:r>
            <w:r>
              <w:rPr>
                <w:rFonts w:hint="eastAsia" w:ascii="宋体" w:hAnsi="宋体" w:eastAsia="宋体" w:cs="宋体"/>
                <w:spacing w:val="8"/>
                <w:sz w:val="21"/>
                <w:szCs w:val="21"/>
              </w:rPr>
              <w:t>保证金</w:t>
            </w:r>
            <w:r>
              <w:rPr>
                <w:rFonts w:hint="eastAsia" w:cs="宋体"/>
                <w:spacing w:val="8"/>
                <w:sz w:val="21"/>
                <w:szCs w:val="21"/>
                <w:lang w:eastAsia="zh-CN"/>
              </w:rPr>
              <w:t>。</w:t>
            </w:r>
          </w:p>
        </w:tc>
      </w:tr>
      <w:tr w14:paraId="627F3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38E6C63D">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3.6.1</w:t>
            </w:r>
          </w:p>
        </w:tc>
        <w:tc>
          <w:tcPr>
            <w:tcW w:w="1464" w:type="dxa"/>
            <w:noWrap w:val="0"/>
            <w:vAlign w:val="center"/>
          </w:tcPr>
          <w:p w14:paraId="4F34DDA6">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11"/>
                <w:sz w:val="21"/>
                <w:szCs w:val="21"/>
                <w:lang w:val="en-US" w:eastAsia="zh-CN"/>
              </w:rPr>
              <w:t>磋商</w:t>
            </w:r>
            <w:r>
              <w:rPr>
                <w:rFonts w:hint="eastAsia" w:ascii="宋体" w:hAnsi="宋体" w:eastAsia="宋体" w:cs="宋体"/>
                <w:spacing w:val="8"/>
                <w:sz w:val="21"/>
                <w:szCs w:val="21"/>
              </w:rPr>
              <w:t>有效期</w:t>
            </w:r>
          </w:p>
        </w:tc>
        <w:tc>
          <w:tcPr>
            <w:tcW w:w="6711" w:type="dxa"/>
            <w:noWrap w:val="0"/>
            <w:vAlign w:val="center"/>
          </w:tcPr>
          <w:p w14:paraId="3E6ABE8A">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1"/>
              <w:jc w:val="both"/>
              <w:textAlignment w:val="baseline"/>
              <w:rPr>
                <w:rFonts w:hint="eastAsia" w:ascii="宋体" w:hAnsi="宋体" w:eastAsia="宋体" w:cs="宋体"/>
                <w:sz w:val="21"/>
                <w:szCs w:val="21"/>
              </w:rPr>
            </w:pPr>
            <w:r>
              <w:rPr>
                <w:rFonts w:hint="eastAsia" w:ascii="宋体" w:hAnsi="宋体" w:eastAsia="宋体" w:cs="宋体"/>
                <w:spacing w:val="6"/>
                <w:sz w:val="21"/>
                <w:szCs w:val="21"/>
              </w:rPr>
              <w:t>递交</w:t>
            </w:r>
            <w:r>
              <w:rPr>
                <w:rFonts w:hint="eastAsia" w:cs="宋体"/>
                <w:spacing w:val="6"/>
                <w:sz w:val="21"/>
                <w:szCs w:val="21"/>
                <w:lang w:val="en-US" w:eastAsia="zh-CN"/>
              </w:rPr>
              <w:t>响应</w:t>
            </w:r>
            <w:r>
              <w:rPr>
                <w:rFonts w:hint="eastAsia" w:ascii="宋体" w:hAnsi="宋体" w:eastAsia="宋体" w:cs="宋体"/>
                <w:spacing w:val="6"/>
                <w:sz w:val="21"/>
                <w:szCs w:val="21"/>
              </w:rPr>
              <w:t xml:space="preserve">文件的截止之日起 </w:t>
            </w:r>
            <w:r>
              <w:rPr>
                <w:rFonts w:hint="eastAsia" w:ascii="宋体" w:hAnsi="宋体" w:eastAsia="宋体" w:cs="宋体"/>
                <w:spacing w:val="6"/>
                <w:sz w:val="21"/>
                <w:szCs w:val="21"/>
                <w:u w:val="single" w:color="auto"/>
              </w:rPr>
              <w:t xml:space="preserve"> 90</w:t>
            </w:r>
            <w:r>
              <w:rPr>
                <w:rFonts w:hint="eastAsia" w:ascii="宋体" w:hAnsi="宋体" w:eastAsia="宋体" w:cs="宋体"/>
                <w:spacing w:val="50"/>
                <w:sz w:val="21"/>
                <w:szCs w:val="21"/>
                <w:u w:val="single" w:color="auto"/>
              </w:rPr>
              <w:t xml:space="preserve"> </w:t>
            </w:r>
            <w:r>
              <w:rPr>
                <w:rFonts w:hint="eastAsia" w:ascii="宋体" w:hAnsi="宋体" w:eastAsia="宋体" w:cs="宋体"/>
                <w:spacing w:val="6"/>
                <w:sz w:val="21"/>
                <w:szCs w:val="21"/>
              </w:rPr>
              <w:t>日历天</w:t>
            </w:r>
          </w:p>
        </w:tc>
      </w:tr>
      <w:tr w14:paraId="544F9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2CC510C2">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2"/>
                <w:position w:val="1"/>
                <w:sz w:val="21"/>
                <w:szCs w:val="21"/>
              </w:rPr>
              <w:t>3.7.3</w:t>
            </w:r>
          </w:p>
        </w:tc>
        <w:tc>
          <w:tcPr>
            <w:tcW w:w="1464" w:type="dxa"/>
            <w:noWrap w:val="0"/>
            <w:vAlign w:val="center"/>
          </w:tcPr>
          <w:p w14:paraId="056D97D2">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签字盖章要求</w:t>
            </w:r>
          </w:p>
        </w:tc>
        <w:tc>
          <w:tcPr>
            <w:tcW w:w="6711" w:type="dxa"/>
            <w:noWrap w:val="0"/>
            <w:vAlign w:val="center"/>
          </w:tcPr>
          <w:p w14:paraId="516EEA06">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28" w:right="106" w:hanging="6"/>
              <w:jc w:val="both"/>
              <w:textAlignment w:val="baseline"/>
              <w:rPr>
                <w:rFonts w:hint="eastAsia" w:ascii="宋体" w:hAnsi="宋体" w:eastAsia="宋体" w:cs="宋体"/>
                <w:sz w:val="21"/>
                <w:szCs w:val="21"/>
              </w:rPr>
            </w:pPr>
            <w:r>
              <w:rPr>
                <w:rFonts w:hint="eastAsia" w:ascii="宋体" w:hAnsi="宋体" w:eastAsia="宋体" w:cs="宋体"/>
                <w:spacing w:val="7"/>
                <w:sz w:val="21"/>
                <w:szCs w:val="21"/>
              </w:rPr>
              <w:t>（1）所有要求供应商加盖公章的地方都应用供应商单位的</w:t>
            </w:r>
            <w:r>
              <w:rPr>
                <w:rFonts w:hint="eastAsia" w:ascii="宋体" w:hAnsi="宋体" w:eastAsia="宋体" w:cs="宋体"/>
                <w:sz w:val="21"/>
                <w:szCs w:val="21"/>
              </w:rPr>
              <w:t>CA</w:t>
            </w:r>
            <w:r>
              <w:rPr>
                <w:rFonts w:hint="eastAsia" w:ascii="宋体" w:hAnsi="宋体" w:eastAsia="宋体" w:cs="宋体"/>
                <w:spacing w:val="-3"/>
                <w:sz w:val="21"/>
                <w:szCs w:val="21"/>
              </w:rPr>
              <w:t>印章。</w:t>
            </w:r>
          </w:p>
          <w:p w14:paraId="74641DB0">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2" w:right="107" w:firstLine="9"/>
              <w:jc w:val="both"/>
              <w:textAlignment w:val="baseline"/>
              <w:rPr>
                <w:rFonts w:hint="eastAsia" w:ascii="宋体" w:hAnsi="宋体" w:eastAsia="宋体" w:cs="宋体"/>
                <w:sz w:val="21"/>
                <w:szCs w:val="21"/>
              </w:rPr>
            </w:pPr>
            <w:r>
              <w:rPr>
                <w:rFonts w:hint="eastAsia" w:ascii="宋体" w:hAnsi="宋体" w:eastAsia="宋体" w:cs="宋体"/>
                <w:spacing w:val="10"/>
                <w:sz w:val="21"/>
                <w:szCs w:val="21"/>
              </w:rPr>
              <w:t>（2）所有要求法定代表人签字的地方都应用法定代表人的</w:t>
            </w:r>
            <w:r>
              <w:rPr>
                <w:rFonts w:hint="eastAsia" w:ascii="宋体" w:hAnsi="宋体" w:eastAsia="宋体" w:cs="宋体"/>
                <w:sz w:val="21"/>
                <w:szCs w:val="21"/>
              </w:rPr>
              <w:t>CA</w:t>
            </w:r>
            <w:r>
              <w:rPr>
                <w:rFonts w:hint="eastAsia" w:ascii="宋体" w:hAnsi="宋体" w:eastAsia="宋体" w:cs="宋体"/>
                <w:spacing w:val="9"/>
                <w:sz w:val="21"/>
                <w:szCs w:val="21"/>
              </w:rPr>
              <w:t xml:space="preserve"> 印章。</w:t>
            </w:r>
            <w:r>
              <w:rPr>
                <w:rFonts w:hint="eastAsia" w:ascii="宋体" w:hAnsi="宋体" w:eastAsia="宋体" w:cs="宋体"/>
                <w:spacing w:val="7"/>
                <w:sz w:val="21"/>
                <w:szCs w:val="21"/>
              </w:rPr>
              <w:t>若有委托代理人，且委托代理人没有</w:t>
            </w:r>
            <w:r>
              <w:rPr>
                <w:rFonts w:hint="eastAsia" w:ascii="宋体" w:hAnsi="宋体" w:eastAsia="宋体" w:cs="宋体"/>
                <w:sz w:val="21"/>
                <w:szCs w:val="21"/>
              </w:rPr>
              <w:t>CA</w:t>
            </w:r>
            <w:r>
              <w:rPr>
                <w:rFonts w:hint="eastAsia" w:ascii="宋体" w:hAnsi="宋体" w:eastAsia="宋体" w:cs="宋体"/>
                <w:spacing w:val="7"/>
                <w:sz w:val="21"/>
                <w:szCs w:val="21"/>
              </w:rPr>
              <w:t>锁，则</w:t>
            </w:r>
            <w:r>
              <w:rPr>
                <w:rFonts w:hint="eastAsia" w:cs="宋体"/>
                <w:spacing w:val="7"/>
                <w:sz w:val="21"/>
                <w:szCs w:val="21"/>
                <w:lang w:val="en-US" w:eastAsia="zh-CN"/>
              </w:rPr>
              <w:t>响应</w:t>
            </w:r>
            <w:r>
              <w:rPr>
                <w:rFonts w:hint="eastAsia" w:ascii="宋体" w:hAnsi="宋体" w:eastAsia="宋体" w:cs="宋体"/>
                <w:spacing w:val="7"/>
                <w:sz w:val="21"/>
                <w:szCs w:val="21"/>
              </w:rPr>
              <w:t>文件需上传有手写签名的扫描件。</w:t>
            </w:r>
          </w:p>
        </w:tc>
      </w:tr>
      <w:tr w14:paraId="66446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1CD2AECE">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4.2.1</w:t>
            </w:r>
          </w:p>
        </w:tc>
        <w:tc>
          <w:tcPr>
            <w:tcW w:w="1464" w:type="dxa"/>
            <w:noWrap w:val="0"/>
            <w:vAlign w:val="center"/>
          </w:tcPr>
          <w:p w14:paraId="3EEA9AC8">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截止时间</w:t>
            </w:r>
          </w:p>
        </w:tc>
        <w:tc>
          <w:tcPr>
            <w:tcW w:w="6711" w:type="dxa"/>
            <w:noWrap w:val="0"/>
            <w:vAlign w:val="center"/>
          </w:tcPr>
          <w:p w14:paraId="1D8CC427">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2" w:right="107" w:firstLine="9"/>
              <w:jc w:val="both"/>
              <w:textAlignment w:val="baseline"/>
              <w:rPr>
                <w:rFonts w:hint="eastAsia" w:ascii="宋体" w:hAnsi="宋体" w:eastAsia="宋体" w:cs="宋体"/>
                <w:sz w:val="21"/>
                <w:szCs w:val="21"/>
              </w:rPr>
            </w:pPr>
            <w:r>
              <w:rPr>
                <w:rFonts w:hint="eastAsia" w:ascii="宋体" w:hAnsi="宋体" w:eastAsia="宋体" w:cs="宋体"/>
                <w:sz w:val="21"/>
                <w:szCs w:val="21"/>
                <w:highlight w:val="none"/>
                <w:lang w:val="en-US" w:eastAsia="zh-CN"/>
              </w:rPr>
              <w:t>2026</w:t>
            </w:r>
            <w:r>
              <w:rPr>
                <w:rFonts w:hint="eastAsia" w:ascii="宋体" w:hAnsi="宋体" w:eastAsia="宋体" w:cs="宋体"/>
                <w:spacing w:val="-38"/>
                <w:sz w:val="21"/>
                <w:szCs w:val="21"/>
                <w:highlight w:val="non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月</w:t>
            </w:r>
            <w:r>
              <w:rPr>
                <w:rFonts w:hint="eastAsia" w:ascii="宋体" w:hAnsi="宋体" w:eastAsia="宋体" w:cs="宋体"/>
                <w:sz w:val="21"/>
                <w:szCs w:val="21"/>
                <w:highlight w:val="none"/>
                <w:lang w:val="en-US" w:eastAsia="zh-CN"/>
              </w:rPr>
              <w:t>22</w:t>
            </w:r>
            <w:r>
              <w:rPr>
                <w:rFonts w:hint="eastAsia" w:ascii="宋体" w:hAnsi="宋体" w:eastAsia="宋体" w:cs="宋体"/>
                <w:sz w:val="21"/>
                <w:szCs w:val="21"/>
                <w:highlight w:val="none"/>
              </w:rPr>
              <w:t>日</w:t>
            </w:r>
            <w:r>
              <w:rPr>
                <w:rFonts w:hint="eastAsia" w:ascii="宋体" w:hAnsi="宋体" w:eastAsia="宋体" w:cs="宋体"/>
                <w:sz w:val="21"/>
                <w:szCs w:val="21"/>
                <w:highlight w:val="none"/>
                <w:lang w:val="en-US" w:eastAsia="zh-CN"/>
              </w:rPr>
              <w:t>09</w:t>
            </w:r>
            <w:r>
              <w:rPr>
                <w:rFonts w:hint="eastAsia" w:ascii="宋体" w:hAnsi="宋体" w:eastAsia="宋体" w:cs="宋体"/>
                <w:spacing w:val="-21"/>
                <w:sz w:val="21"/>
                <w:szCs w:val="21"/>
                <w:highlight w:val="none"/>
                <w:lang w:val="en-US" w:eastAsia="zh-CN"/>
              </w:rPr>
              <w:t xml:space="preserve"> </w:t>
            </w:r>
            <w:r>
              <w:rPr>
                <w:rFonts w:hint="eastAsia" w:ascii="宋体" w:hAnsi="宋体" w:eastAsia="宋体" w:cs="宋体"/>
                <w:sz w:val="21"/>
                <w:szCs w:val="21"/>
                <w:highlight w:val="none"/>
              </w:rPr>
              <w:t>时</w:t>
            </w: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分</w:t>
            </w:r>
            <w:r>
              <w:rPr>
                <w:rFonts w:hint="eastAsia" w:ascii="宋体" w:hAnsi="宋体" w:eastAsia="宋体" w:cs="宋体"/>
                <w:spacing w:val="10"/>
                <w:sz w:val="21"/>
                <w:szCs w:val="21"/>
                <w:highlight w:val="none"/>
              </w:rPr>
              <w:t>（北京时间）</w:t>
            </w:r>
          </w:p>
        </w:tc>
      </w:tr>
      <w:tr w14:paraId="5C716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6121519F">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3"/>
                <w:position w:val="1"/>
                <w:sz w:val="21"/>
                <w:szCs w:val="21"/>
              </w:rPr>
              <w:t>4.2.2</w:t>
            </w:r>
          </w:p>
        </w:tc>
        <w:tc>
          <w:tcPr>
            <w:tcW w:w="1464" w:type="dxa"/>
            <w:noWrap w:val="0"/>
            <w:vAlign w:val="center"/>
          </w:tcPr>
          <w:p w14:paraId="046DE978">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递交</w:t>
            </w: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文件地点</w:t>
            </w:r>
          </w:p>
        </w:tc>
        <w:tc>
          <w:tcPr>
            <w:tcW w:w="6711" w:type="dxa"/>
            <w:noWrap w:val="0"/>
            <w:vAlign w:val="top"/>
          </w:tcPr>
          <w:p w14:paraId="537CF9D4">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textAlignment w:val="baseline"/>
              <w:rPr>
                <w:rFonts w:hint="eastAsia" w:ascii="宋体" w:hAnsi="宋体" w:eastAsia="宋体" w:cs="宋体"/>
                <w:sz w:val="21"/>
                <w:szCs w:val="21"/>
              </w:rPr>
            </w:pPr>
            <w:r>
              <w:rPr>
                <w:rFonts w:hint="eastAsia" w:ascii="宋体" w:hAnsi="宋体" w:eastAsia="宋体" w:cs="宋体"/>
                <w:spacing w:val="9"/>
                <w:sz w:val="21"/>
                <w:szCs w:val="21"/>
              </w:rPr>
              <w:t>地点：系统指定位置。</w:t>
            </w:r>
          </w:p>
          <w:p w14:paraId="45A257D7">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right="107" w:firstLine="2"/>
              <w:textAlignment w:val="baseline"/>
              <w:rPr>
                <w:rFonts w:hint="eastAsia" w:ascii="宋体" w:hAnsi="宋体" w:eastAsia="宋体" w:cs="宋体"/>
                <w:sz w:val="21"/>
                <w:szCs w:val="21"/>
              </w:rPr>
            </w:pPr>
            <w:r>
              <w:rPr>
                <w:rFonts w:hint="eastAsia" w:ascii="宋体" w:hAnsi="宋体" w:eastAsia="宋体" w:cs="宋体"/>
                <w:spacing w:val="9"/>
                <w:sz w:val="21"/>
                <w:szCs w:val="21"/>
              </w:rPr>
              <w:t>各</w:t>
            </w:r>
            <w:r>
              <w:rPr>
                <w:rFonts w:hint="eastAsia" w:cs="宋体"/>
                <w:spacing w:val="9"/>
                <w:sz w:val="21"/>
                <w:szCs w:val="21"/>
                <w:lang w:eastAsia="zh-CN"/>
              </w:rPr>
              <w:t>供应商</w:t>
            </w:r>
            <w:r>
              <w:rPr>
                <w:rFonts w:hint="eastAsia" w:ascii="宋体" w:hAnsi="宋体" w:eastAsia="宋体" w:cs="宋体"/>
                <w:spacing w:val="9"/>
                <w:sz w:val="21"/>
                <w:szCs w:val="21"/>
              </w:rPr>
              <w:t>应在</w:t>
            </w:r>
            <w:r>
              <w:rPr>
                <w:rFonts w:hint="eastAsia" w:cs="宋体"/>
                <w:spacing w:val="9"/>
                <w:sz w:val="21"/>
                <w:szCs w:val="21"/>
                <w:lang w:val="en-US" w:eastAsia="zh-CN"/>
              </w:rPr>
              <w:t>磋商</w:t>
            </w:r>
            <w:r>
              <w:rPr>
                <w:rFonts w:hint="eastAsia" w:ascii="宋体" w:hAnsi="宋体" w:eastAsia="宋体" w:cs="宋体"/>
                <w:spacing w:val="9"/>
                <w:sz w:val="21"/>
                <w:szCs w:val="21"/>
              </w:rPr>
              <w:t>截止时间前上传加密的电子</w:t>
            </w:r>
            <w:r>
              <w:rPr>
                <w:rFonts w:hint="eastAsia" w:cs="宋体"/>
                <w:spacing w:val="9"/>
                <w:sz w:val="21"/>
                <w:szCs w:val="21"/>
                <w:lang w:val="en-US" w:eastAsia="zh-CN"/>
              </w:rPr>
              <w:t>响应</w:t>
            </w:r>
            <w:r>
              <w:rPr>
                <w:rFonts w:hint="eastAsia" w:ascii="宋体" w:hAnsi="宋体" w:eastAsia="宋体" w:cs="宋体"/>
                <w:spacing w:val="9"/>
                <w:sz w:val="21"/>
                <w:szCs w:val="21"/>
              </w:rPr>
              <w:t>文件到系统的指定</w:t>
            </w:r>
            <w:r>
              <w:rPr>
                <w:rFonts w:hint="eastAsia" w:ascii="宋体" w:hAnsi="宋体" w:eastAsia="宋体" w:cs="宋体"/>
                <w:spacing w:val="6"/>
                <w:sz w:val="21"/>
                <w:szCs w:val="21"/>
              </w:rPr>
              <w:t>位置。上传时必须得到电脑“上传成功</w:t>
            </w:r>
            <w:r>
              <w:rPr>
                <w:rFonts w:hint="eastAsia" w:ascii="宋体" w:hAnsi="宋体" w:eastAsia="宋体" w:cs="宋体"/>
                <w:spacing w:val="-56"/>
                <w:sz w:val="21"/>
                <w:szCs w:val="21"/>
              </w:rPr>
              <w:t xml:space="preserve"> </w:t>
            </w:r>
            <w:r>
              <w:rPr>
                <w:rFonts w:hint="eastAsia" w:ascii="宋体" w:hAnsi="宋体" w:eastAsia="宋体" w:cs="宋体"/>
                <w:spacing w:val="6"/>
                <w:sz w:val="21"/>
                <w:szCs w:val="21"/>
              </w:rPr>
              <w:t>”的确认回复。请</w:t>
            </w:r>
            <w:r>
              <w:rPr>
                <w:rFonts w:hint="eastAsia" w:cs="宋体"/>
                <w:spacing w:val="6"/>
                <w:sz w:val="21"/>
                <w:szCs w:val="21"/>
                <w:lang w:eastAsia="zh-CN"/>
              </w:rPr>
              <w:t>供应商</w:t>
            </w:r>
            <w:r>
              <w:rPr>
                <w:rFonts w:hint="eastAsia" w:ascii="宋体" w:hAnsi="宋体" w:eastAsia="宋体" w:cs="宋体"/>
                <w:spacing w:val="6"/>
                <w:sz w:val="21"/>
                <w:szCs w:val="21"/>
              </w:rPr>
              <w:t>在上传</w:t>
            </w:r>
            <w:r>
              <w:rPr>
                <w:rFonts w:hint="eastAsia" w:ascii="宋体" w:hAnsi="宋体" w:eastAsia="宋体" w:cs="宋体"/>
                <w:spacing w:val="8"/>
                <w:sz w:val="21"/>
                <w:szCs w:val="21"/>
              </w:rPr>
              <w:t>时认真检查上传</w:t>
            </w:r>
            <w:r>
              <w:rPr>
                <w:rFonts w:hint="eastAsia" w:cs="宋体"/>
                <w:spacing w:val="8"/>
                <w:sz w:val="21"/>
                <w:szCs w:val="21"/>
                <w:lang w:val="en-US" w:eastAsia="zh-CN"/>
              </w:rPr>
              <w:t>响应</w:t>
            </w:r>
            <w:r>
              <w:rPr>
                <w:rFonts w:hint="eastAsia" w:ascii="宋体" w:hAnsi="宋体" w:eastAsia="宋体" w:cs="宋体"/>
                <w:spacing w:val="8"/>
                <w:sz w:val="21"/>
                <w:szCs w:val="21"/>
              </w:rPr>
              <w:t>文件是否完整、正确。</w:t>
            </w:r>
          </w:p>
          <w:p w14:paraId="5828F433">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27" w:right="107" w:hanging="13"/>
              <w:textAlignment w:val="baseline"/>
              <w:rPr>
                <w:rFonts w:hint="eastAsia" w:ascii="宋体" w:hAnsi="宋体" w:eastAsia="宋体" w:cs="宋体"/>
                <w:sz w:val="21"/>
                <w:szCs w:val="21"/>
              </w:rPr>
            </w:pPr>
            <w:r>
              <w:rPr>
                <w:rFonts w:hint="eastAsia" w:cs="宋体"/>
                <w:spacing w:val="7"/>
                <w:sz w:val="21"/>
                <w:szCs w:val="21"/>
                <w:lang w:eastAsia="zh-CN"/>
              </w:rPr>
              <w:t>供应商</w:t>
            </w:r>
            <w:r>
              <w:rPr>
                <w:rFonts w:hint="eastAsia" w:ascii="宋体" w:hAnsi="宋体" w:eastAsia="宋体" w:cs="宋体"/>
                <w:spacing w:val="7"/>
                <w:sz w:val="21"/>
                <w:szCs w:val="21"/>
              </w:rPr>
              <w:t>因交易中心系统问题无法上传电子</w:t>
            </w:r>
            <w:r>
              <w:rPr>
                <w:rFonts w:hint="eastAsia" w:cs="宋体"/>
                <w:spacing w:val="7"/>
                <w:sz w:val="21"/>
                <w:szCs w:val="21"/>
                <w:lang w:val="en-US" w:eastAsia="zh-CN"/>
              </w:rPr>
              <w:t>响应</w:t>
            </w:r>
            <w:r>
              <w:rPr>
                <w:rFonts w:hint="eastAsia" w:ascii="宋体" w:hAnsi="宋体" w:eastAsia="宋体" w:cs="宋体"/>
                <w:spacing w:val="7"/>
                <w:sz w:val="21"/>
                <w:szCs w:val="21"/>
              </w:rPr>
              <w:t>文件时，请在工作时间与</w:t>
            </w:r>
            <w:r>
              <w:rPr>
                <w:rFonts w:hint="eastAsia" w:ascii="宋体" w:hAnsi="宋体" w:eastAsia="宋体" w:cs="宋体"/>
                <w:spacing w:val="8"/>
                <w:sz w:val="21"/>
                <w:szCs w:val="21"/>
                <w:lang w:val="en-US" w:eastAsia="zh-CN"/>
              </w:rPr>
              <w:t>郑州市公共资源交易中心中牟分中心网站</w:t>
            </w:r>
            <w:r>
              <w:rPr>
                <w:rFonts w:hint="eastAsia" w:ascii="宋体" w:hAnsi="宋体" w:eastAsia="宋体" w:cs="宋体"/>
                <w:spacing w:val="7"/>
                <w:sz w:val="21"/>
                <w:szCs w:val="21"/>
              </w:rPr>
              <w:t>联系。</w:t>
            </w:r>
          </w:p>
        </w:tc>
      </w:tr>
      <w:tr w14:paraId="5C6235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07CAC3D8">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3"/>
                <w:position w:val="1"/>
                <w:sz w:val="21"/>
                <w:szCs w:val="21"/>
              </w:rPr>
              <w:t>4.2.3</w:t>
            </w:r>
          </w:p>
        </w:tc>
        <w:tc>
          <w:tcPr>
            <w:tcW w:w="1464" w:type="dxa"/>
            <w:noWrap w:val="0"/>
            <w:vAlign w:val="center"/>
          </w:tcPr>
          <w:p w14:paraId="4DF63A9B">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远程开标机位</w:t>
            </w:r>
          </w:p>
        </w:tc>
        <w:tc>
          <w:tcPr>
            <w:tcW w:w="6711" w:type="dxa"/>
            <w:noWrap w:val="0"/>
            <w:vAlign w:val="center"/>
          </w:tcPr>
          <w:p w14:paraId="20BE05E9">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5" w:right="141"/>
              <w:jc w:val="left"/>
              <w:textAlignment w:val="baseline"/>
              <w:rPr>
                <w:rFonts w:hint="eastAsia" w:ascii="宋体" w:hAnsi="宋体" w:eastAsia="宋体" w:cs="宋体"/>
                <w:sz w:val="21"/>
                <w:szCs w:val="21"/>
              </w:rPr>
            </w:pPr>
            <w:r>
              <w:rPr>
                <w:rFonts w:hint="eastAsia" w:ascii="宋体" w:hAnsi="宋体" w:eastAsia="宋体" w:cs="宋体"/>
                <w:spacing w:val="-7"/>
                <w:sz w:val="21"/>
                <w:szCs w:val="21"/>
              </w:rPr>
              <w:t>郑州市公共资源交易中心中牟分中心网站</w:t>
            </w:r>
            <w:r>
              <w:rPr>
                <w:rFonts w:hint="eastAsia" w:ascii="宋体" w:hAnsi="宋体" w:eastAsia="宋体" w:cs="宋体"/>
                <w:spacing w:val="12"/>
                <w:sz w:val="21"/>
                <w:szCs w:val="21"/>
              </w:rPr>
              <w:t>（</w:t>
            </w:r>
            <w:r>
              <w:rPr>
                <w:rFonts w:hint="eastAsia" w:ascii="宋体" w:hAnsi="宋体" w:eastAsia="宋体" w:cs="宋体"/>
                <w:spacing w:val="-7"/>
                <w:sz w:val="21"/>
                <w:szCs w:val="21"/>
              </w:rPr>
              <w:t>http://zzggzy.zhengzhou.gov.cn/zhongmou/</w:t>
            </w:r>
            <w:r>
              <w:rPr>
                <w:rFonts w:hint="eastAsia" w:ascii="宋体" w:hAnsi="宋体" w:eastAsia="宋体" w:cs="宋体"/>
                <w:spacing w:val="12"/>
                <w:sz w:val="21"/>
                <w:szCs w:val="21"/>
              </w:rPr>
              <w:t>）</w:t>
            </w:r>
            <w:r>
              <w:rPr>
                <w:rFonts w:hint="eastAsia" w:ascii="宋体" w:hAnsi="宋体" w:eastAsia="宋体" w:cs="宋体"/>
                <w:spacing w:val="-57"/>
                <w:sz w:val="21"/>
                <w:szCs w:val="21"/>
              </w:rPr>
              <w:t xml:space="preserve"> </w:t>
            </w:r>
            <w:r>
              <w:rPr>
                <w:rFonts w:hint="eastAsia" w:ascii="宋体" w:hAnsi="宋体" w:eastAsia="宋体" w:cs="宋体"/>
                <w:spacing w:val="11"/>
                <w:sz w:val="21"/>
                <w:szCs w:val="21"/>
              </w:rPr>
              <w:t>电子</w:t>
            </w:r>
            <w:r>
              <w:rPr>
                <w:rFonts w:hint="eastAsia" w:ascii="宋体" w:hAnsi="宋体" w:eastAsia="宋体" w:cs="宋体"/>
                <w:spacing w:val="5"/>
                <w:sz w:val="21"/>
                <w:szCs w:val="21"/>
              </w:rPr>
              <w:t>交易平台。</w:t>
            </w:r>
          </w:p>
        </w:tc>
      </w:tr>
      <w:tr w14:paraId="4CCA2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1C300A4F">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3"/>
                <w:position w:val="1"/>
                <w:sz w:val="21"/>
                <w:szCs w:val="21"/>
              </w:rPr>
              <w:t>4.2.4</w:t>
            </w:r>
          </w:p>
        </w:tc>
        <w:tc>
          <w:tcPr>
            <w:tcW w:w="1464" w:type="dxa"/>
            <w:noWrap w:val="0"/>
            <w:vAlign w:val="center"/>
          </w:tcPr>
          <w:p w14:paraId="62289FF0">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是否退还</w:t>
            </w:r>
            <w:r>
              <w:rPr>
                <w:rFonts w:hint="eastAsia" w:cs="宋体"/>
                <w:spacing w:val="8"/>
                <w:sz w:val="21"/>
                <w:szCs w:val="21"/>
                <w:lang w:val="en-US" w:eastAsia="zh-CN"/>
              </w:rPr>
              <w:t>响应</w:t>
            </w:r>
            <w:r>
              <w:rPr>
                <w:rFonts w:hint="eastAsia" w:ascii="宋体" w:hAnsi="宋体" w:eastAsia="宋体" w:cs="宋体"/>
                <w:spacing w:val="8"/>
                <w:sz w:val="21"/>
                <w:szCs w:val="21"/>
              </w:rPr>
              <w:t>文件</w:t>
            </w:r>
          </w:p>
        </w:tc>
        <w:tc>
          <w:tcPr>
            <w:tcW w:w="6711" w:type="dxa"/>
            <w:noWrap w:val="0"/>
            <w:vAlign w:val="center"/>
          </w:tcPr>
          <w:p w14:paraId="692548EA">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8"/>
              <w:jc w:val="left"/>
              <w:textAlignment w:val="baseline"/>
              <w:rPr>
                <w:rFonts w:hint="eastAsia" w:ascii="宋体" w:hAnsi="宋体" w:eastAsia="宋体" w:cs="宋体"/>
                <w:sz w:val="21"/>
                <w:szCs w:val="21"/>
              </w:rPr>
            </w:pPr>
            <w:r>
              <w:rPr>
                <w:rFonts w:hint="eastAsia" w:ascii="宋体" w:hAnsi="宋体" w:eastAsia="宋体" w:cs="宋体"/>
                <w:sz w:val="21"/>
                <w:szCs w:val="21"/>
              </w:rPr>
              <w:t>否</w:t>
            </w:r>
          </w:p>
        </w:tc>
      </w:tr>
      <w:tr w14:paraId="67923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0ABCC907">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2"/>
                <w:position w:val="1"/>
                <w:sz w:val="21"/>
                <w:szCs w:val="21"/>
              </w:rPr>
              <w:t>5.1.1</w:t>
            </w:r>
          </w:p>
        </w:tc>
        <w:tc>
          <w:tcPr>
            <w:tcW w:w="1464" w:type="dxa"/>
            <w:noWrap w:val="0"/>
            <w:vAlign w:val="center"/>
          </w:tcPr>
          <w:p w14:paraId="72342B1E">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开标时间和开标地点</w:t>
            </w:r>
          </w:p>
        </w:tc>
        <w:tc>
          <w:tcPr>
            <w:tcW w:w="6711" w:type="dxa"/>
            <w:noWrap w:val="0"/>
            <w:vAlign w:val="top"/>
          </w:tcPr>
          <w:p w14:paraId="67EE24AE">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2"/>
              <w:textAlignment w:val="baseline"/>
              <w:rPr>
                <w:rFonts w:hint="eastAsia" w:ascii="宋体" w:hAnsi="宋体" w:eastAsia="宋体" w:cs="宋体"/>
                <w:sz w:val="21"/>
                <w:szCs w:val="21"/>
              </w:rPr>
            </w:pPr>
            <w:r>
              <w:rPr>
                <w:rFonts w:hint="eastAsia" w:ascii="宋体" w:hAnsi="宋体" w:eastAsia="宋体" w:cs="宋体"/>
                <w:spacing w:val="9"/>
                <w:sz w:val="21"/>
                <w:szCs w:val="21"/>
              </w:rPr>
              <w:t>开标时间：同</w:t>
            </w:r>
            <w:r>
              <w:rPr>
                <w:rFonts w:hint="eastAsia" w:cs="宋体"/>
                <w:spacing w:val="9"/>
                <w:sz w:val="21"/>
                <w:szCs w:val="21"/>
                <w:lang w:val="en-US" w:eastAsia="zh-CN"/>
              </w:rPr>
              <w:t>磋商</w:t>
            </w:r>
            <w:r>
              <w:rPr>
                <w:rFonts w:hint="eastAsia" w:ascii="宋体" w:hAnsi="宋体" w:eastAsia="宋体" w:cs="宋体"/>
                <w:spacing w:val="9"/>
                <w:sz w:val="21"/>
                <w:szCs w:val="21"/>
              </w:rPr>
              <w:t>截止时间</w:t>
            </w:r>
          </w:p>
          <w:p w14:paraId="430B3B03">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2"/>
              <w:textAlignment w:val="baseline"/>
              <w:rPr>
                <w:rFonts w:hint="eastAsia" w:ascii="宋体" w:hAnsi="宋体" w:eastAsia="宋体" w:cs="宋体"/>
                <w:sz w:val="21"/>
                <w:szCs w:val="21"/>
              </w:rPr>
            </w:pPr>
            <w:r>
              <w:rPr>
                <w:rFonts w:hint="eastAsia" w:ascii="宋体" w:hAnsi="宋体" w:eastAsia="宋体" w:cs="宋体"/>
                <w:spacing w:val="8"/>
                <w:sz w:val="21"/>
                <w:szCs w:val="21"/>
              </w:rPr>
              <w:t>开标地点：</w:t>
            </w:r>
            <w:r>
              <w:rPr>
                <w:rFonts w:hint="eastAsia" w:ascii="宋体" w:hAnsi="宋体" w:eastAsia="宋体" w:cs="宋体"/>
                <w:spacing w:val="-7"/>
                <w:sz w:val="21"/>
                <w:szCs w:val="21"/>
              </w:rPr>
              <w:t>郑州市公共资源交易中心中牟分中心网站</w:t>
            </w:r>
          </w:p>
          <w:p w14:paraId="66C7889A">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right="89" w:firstLine="1"/>
              <w:textAlignment w:val="baseline"/>
              <w:rPr>
                <w:rFonts w:hint="eastAsia" w:ascii="宋体" w:hAnsi="宋体" w:eastAsia="宋体" w:cs="宋体"/>
                <w:sz w:val="21"/>
                <w:szCs w:val="21"/>
              </w:rPr>
            </w:pPr>
            <w:r>
              <w:rPr>
                <w:rFonts w:hint="eastAsia" w:ascii="宋体" w:hAnsi="宋体" w:eastAsia="宋体" w:cs="宋体"/>
                <w:spacing w:val="7"/>
                <w:sz w:val="21"/>
                <w:szCs w:val="21"/>
              </w:rPr>
              <w:t>本项目实行电子开评标，获取</w:t>
            </w:r>
            <w:r>
              <w:rPr>
                <w:rFonts w:hint="eastAsia" w:ascii="宋体" w:hAnsi="宋体" w:eastAsia="宋体" w:cs="宋体"/>
                <w:spacing w:val="11"/>
                <w:sz w:val="21"/>
                <w:szCs w:val="21"/>
                <w:lang w:val="en-US" w:eastAsia="zh-CN"/>
              </w:rPr>
              <w:t>磋商</w:t>
            </w:r>
            <w:r>
              <w:rPr>
                <w:rFonts w:hint="eastAsia" w:ascii="宋体" w:hAnsi="宋体" w:eastAsia="宋体" w:cs="宋体"/>
                <w:spacing w:val="7"/>
                <w:sz w:val="21"/>
                <w:szCs w:val="21"/>
              </w:rPr>
              <w:t>文件后，请供应商在“</w:t>
            </w:r>
            <w:r>
              <w:rPr>
                <w:rFonts w:hint="eastAsia" w:ascii="宋体" w:hAnsi="宋体" w:eastAsia="宋体" w:cs="宋体"/>
                <w:spacing w:val="-7"/>
                <w:sz w:val="21"/>
                <w:szCs w:val="21"/>
              </w:rPr>
              <w:t>郑州市公共资源交易中心中牟分中心网站</w:t>
            </w:r>
            <w:r>
              <w:rPr>
                <w:rFonts w:hint="eastAsia" w:ascii="宋体" w:hAnsi="宋体" w:eastAsia="宋体" w:cs="宋体"/>
                <w:spacing w:val="6"/>
                <w:sz w:val="21"/>
                <w:szCs w:val="21"/>
              </w:rPr>
              <w:t>（</w:t>
            </w:r>
            <w:r>
              <w:rPr>
                <w:rFonts w:hint="eastAsia" w:ascii="宋体" w:hAnsi="宋体" w:eastAsia="宋体" w:cs="宋体"/>
                <w:spacing w:val="-7"/>
                <w:sz w:val="21"/>
                <w:szCs w:val="21"/>
              </w:rPr>
              <w:t>http://zzggzy.zhengzhou.gov.cn/zhongmou/</w:t>
            </w:r>
            <w:r>
              <w:rPr>
                <w:rFonts w:hint="eastAsia" w:ascii="宋体" w:hAnsi="宋体" w:eastAsia="宋体" w:cs="宋体"/>
                <w:spacing w:val="6"/>
                <w:sz w:val="21"/>
                <w:szCs w:val="21"/>
              </w:rPr>
              <w:t>）</w:t>
            </w:r>
            <w:r>
              <w:rPr>
                <w:rFonts w:hint="eastAsia" w:ascii="宋体" w:hAnsi="宋体" w:eastAsia="宋体" w:cs="宋体"/>
                <w:spacing w:val="-45"/>
                <w:sz w:val="21"/>
                <w:szCs w:val="21"/>
              </w:rPr>
              <w:t xml:space="preserve"> </w:t>
            </w:r>
            <w:r>
              <w:rPr>
                <w:rFonts w:hint="eastAsia" w:ascii="宋体" w:hAnsi="宋体" w:eastAsia="宋体" w:cs="宋体"/>
                <w:spacing w:val="13"/>
                <w:sz w:val="21"/>
                <w:szCs w:val="21"/>
              </w:rPr>
              <w:t>”首页“办事</w:t>
            </w:r>
            <w:r>
              <w:rPr>
                <w:rFonts w:hint="eastAsia" w:ascii="宋体" w:hAnsi="宋体" w:eastAsia="宋体" w:cs="宋体"/>
                <w:spacing w:val="6"/>
                <w:sz w:val="21"/>
                <w:szCs w:val="21"/>
              </w:rPr>
              <w:t>指南</w:t>
            </w:r>
            <w:r>
              <w:rPr>
                <w:rFonts w:hint="eastAsia" w:ascii="宋体" w:hAnsi="宋体" w:eastAsia="宋体" w:cs="宋体"/>
                <w:spacing w:val="-67"/>
                <w:sz w:val="21"/>
                <w:szCs w:val="21"/>
              </w:rPr>
              <w:t xml:space="preserve"> </w:t>
            </w:r>
            <w:r>
              <w:rPr>
                <w:rFonts w:hint="eastAsia" w:ascii="宋体" w:hAnsi="宋体" w:eastAsia="宋体" w:cs="宋体"/>
                <w:spacing w:val="6"/>
                <w:sz w:val="21"/>
                <w:szCs w:val="21"/>
              </w:rPr>
              <w:t>”栏目中下载最新版本的“郑州</w:t>
            </w:r>
            <w:r>
              <w:rPr>
                <w:rFonts w:hint="eastAsia" w:cs="宋体"/>
                <w:spacing w:val="6"/>
                <w:sz w:val="21"/>
                <w:szCs w:val="21"/>
                <w:lang w:val="en-US" w:eastAsia="zh-CN"/>
              </w:rPr>
              <w:t>响应</w:t>
            </w:r>
            <w:r>
              <w:rPr>
                <w:rFonts w:hint="eastAsia" w:ascii="宋体" w:hAnsi="宋体" w:eastAsia="宋体" w:cs="宋体"/>
                <w:spacing w:val="6"/>
                <w:sz w:val="21"/>
                <w:szCs w:val="21"/>
              </w:rPr>
              <w:t>文件制作工具及操作手册</w:t>
            </w:r>
            <w:r>
              <w:rPr>
                <w:rFonts w:hint="eastAsia" w:ascii="宋体" w:hAnsi="宋体" w:eastAsia="宋体" w:cs="宋体"/>
                <w:spacing w:val="-70"/>
                <w:sz w:val="21"/>
                <w:szCs w:val="21"/>
              </w:rPr>
              <w:t xml:space="preserve"> </w:t>
            </w:r>
            <w:r>
              <w:rPr>
                <w:rFonts w:hint="eastAsia" w:ascii="宋体" w:hAnsi="宋体" w:eastAsia="宋体" w:cs="宋体"/>
                <w:spacing w:val="6"/>
                <w:sz w:val="21"/>
                <w:szCs w:val="21"/>
              </w:rPr>
              <w:t>”，安装工具软件后，使用“文件查看工具</w:t>
            </w:r>
            <w:r>
              <w:rPr>
                <w:rFonts w:hint="eastAsia" w:ascii="宋体" w:hAnsi="宋体" w:eastAsia="宋体" w:cs="宋体"/>
                <w:spacing w:val="-58"/>
                <w:sz w:val="21"/>
                <w:szCs w:val="21"/>
              </w:rPr>
              <w:t xml:space="preserve"> </w:t>
            </w:r>
            <w:r>
              <w:rPr>
                <w:rFonts w:hint="eastAsia" w:ascii="宋体" w:hAnsi="宋体" w:eastAsia="宋体" w:cs="宋体"/>
                <w:spacing w:val="6"/>
                <w:sz w:val="21"/>
                <w:szCs w:val="21"/>
              </w:rPr>
              <w:t>”打开</w:t>
            </w:r>
            <w:r>
              <w:rPr>
                <w:rFonts w:hint="eastAsia" w:ascii="宋体" w:hAnsi="宋体" w:eastAsia="宋体" w:cs="宋体"/>
                <w:spacing w:val="11"/>
                <w:sz w:val="21"/>
                <w:szCs w:val="21"/>
                <w:lang w:val="en-US" w:eastAsia="zh-CN"/>
              </w:rPr>
              <w:t>磋商</w:t>
            </w:r>
            <w:r>
              <w:rPr>
                <w:rFonts w:hint="eastAsia" w:ascii="宋体" w:hAnsi="宋体" w:eastAsia="宋体" w:cs="宋体"/>
                <w:spacing w:val="6"/>
                <w:sz w:val="21"/>
                <w:szCs w:val="21"/>
              </w:rPr>
              <w:t>文件认真阅读。制作</w:t>
            </w:r>
            <w:r>
              <w:rPr>
                <w:rFonts w:hint="eastAsia" w:ascii="宋体" w:hAnsi="宋体" w:eastAsia="宋体" w:cs="宋体"/>
                <w:spacing w:val="9"/>
                <w:sz w:val="21"/>
                <w:szCs w:val="21"/>
              </w:rPr>
              <w:t>电子响应文件时必须使用“</w:t>
            </w:r>
            <w:r>
              <w:rPr>
                <w:rFonts w:hint="eastAsia" w:cs="宋体"/>
                <w:spacing w:val="9"/>
                <w:sz w:val="21"/>
                <w:szCs w:val="21"/>
                <w:lang w:val="en-US" w:eastAsia="zh-CN"/>
              </w:rPr>
              <w:t>响应</w:t>
            </w:r>
            <w:r>
              <w:rPr>
                <w:rFonts w:hint="eastAsia" w:ascii="宋体" w:hAnsi="宋体" w:eastAsia="宋体" w:cs="宋体"/>
                <w:spacing w:val="9"/>
                <w:sz w:val="21"/>
                <w:szCs w:val="21"/>
              </w:rPr>
              <w:t>文件制作软件</w:t>
            </w:r>
            <w:r>
              <w:rPr>
                <w:rFonts w:hint="eastAsia" w:ascii="宋体" w:hAnsi="宋体" w:eastAsia="宋体" w:cs="宋体"/>
                <w:spacing w:val="-67"/>
                <w:sz w:val="21"/>
                <w:szCs w:val="21"/>
              </w:rPr>
              <w:t xml:space="preserve"> </w:t>
            </w:r>
            <w:r>
              <w:rPr>
                <w:rFonts w:hint="eastAsia" w:ascii="宋体" w:hAnsi="宋体" w:eastAsia="宋体" w:cs="宋体"/>
                <w:spacing w:val="9"/>
                <w:sz w:val="21"/>
                <w:szCs w:val="21"/>
              </w:rPr>
              <w:t>”。</w:t>
            </w:r>
          </w:p>
        </w:tc>
      </w:tr>
      <w:tr w14:paraId="25DFD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1F432A81">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1"/>
                <w:position w:val="1"/>
                <w:sz w:val="21"/>
                <w:szCs w:val="21"/>
              </w:rPr>
              <w:t>5.2</w:t>
            </w:r>
          </w:p>
        </w:tc>
        <w:tc>
          <w:tcPr>
            <w:tcW w:w="1464" w:type="dxa"/>
            <w:noWrap w:val="0"/>
            <w:vAlign w:val="center"/>
          </w:tcPr>
          <w:p w14:paraId="7FC4BCD3">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开标程序</w:t>
            </w:r>
          </w:p>
        </w:tc>
        <w:tc>
          <w:tcPr>
            <w:tcW w:w="6711" w:type="dxa"/>
            <w:noWrap w:val="0"/>
            <w:vAlign w:val="center"/>
          </w:tcPr>
          <w:p w14:paraId="2AB4D123">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2" w:right="107"/>
              <w:jc w:val="left"/>
              <w:textAlignment w:val="baseline"/>
              <w:rPr>
                <w:rFonts w:hint="eastAsia" w:ascii="宋体" w:hAnsi="宋体" w:eastAsia="宋体" w:cs="宋体"/>
                <w:sz w:val="21"/>
                <w:szCs w:val="21"/>
              </w:rPr>
            </w:pPr>
            <w:r>
              <w:rPr>
                <w:rFonts w:hint="eastAsia" w:ascii="宋体" w:hAnsi="宋体" w:eastAsia="宋体" w:cs="宋体"/>
                <w:spacing w:val="7"/>
                <w:sz w:val="21"/>
                <w:szCs w:val="21"/>
              </w:rPr>
              <w:t>本项目采用远程电子开标，供应商须在</w:t>
            </w:r>
            <w:r>
              <w:rPr>
                <w:rFonts w:hint="eastAsia" w:cs="宋体"/>
                <w:spacing w:val="7"/>
                <w:sz w:val="21"/>
                <w:szCs w:val="21"/>
                <w:lang w:val="en-US" w:eastAsia="zh-CN"/>
              </w:rPr>
              <w:t>磋商</w:t>
            </w:r>
            <w:r>
              <w:rPr>
                <w:rFonts w:hint="eastAsia" w:ascii="宋体" w:hAnsi="宋体" w:eastAsia="宋体" w:cs="宋体"/>
                <w:spacing w:val="7"/>
                <w:sz w:val="21"/>
                <w:szCs w:val="21"/>
              </w:rPr>
              <w:t>截止时间前登录远程开</w:t>
            </w:r>
            <w:r>
              <w:rPr>
                <w:rFonts w:hint="eastAsia" w:ascii="宋体" w:hAnsi="宋体" w:eastAsia="宋体" w:cs="宋体"/>
                <w:spacing w:val="9"/>
                <w:sz w:val="21"/>
                <w:szCs w:val="21"/>
              </w:rPr>
              <w:t>标大厅，在线准时参加开标活动并进行文件解密等。</w:t>
            </w:r>
          </w:p>
        </w:tc>
      </w:tr>
      <w:tr w14:paraId="3A232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2F4F4CCE">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2"/>
                <w:position w:val="1"/>
                <w:sz w:val="21"/>
                <w:szCs w:val="21"/>
              </w:rPr>
              <w:t>5.2.1</w:t>
            </w:r>
          </w:p>
        </w:tc>
        <w:tc>
          <w:tcPr>
            <w:tcW w:w="1464" w:type="dxa"/>
            <w:noWrap w:val="0"/>
            <w:vAlign w:val="center"/>
          </w:tcPr>
          <w:p w14:paraId="0BABB33F">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资格审查</w:t>
            </w:r>
          </w:p>
        </w:tc>
        <w:tc>
          <w:tcPr>
            <w:tcW w:w="6711" w:type="dxa"/>
            <w:noWrap w:val="0"/>
            <w:vAlign w:val="center"/>
          </w:tcPr>
          <w:p w14:paraId="0C3D5A85">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2" w:right="107"/>
              <w:jc w:val="left"/>
              <w:textAlignment w:val="baseline"/>
              <w:rPr>
                <w:rFonts w:hint="eastAsia" w:ascii="宋体" w:hAnsi="宋体" w:eastAsia="宋体" w:cs="宋体"/>
                <w:sz w:val="21"/>
                <w:szCs w:val="21"/>
              </w:rPr>
            </w:pPr>
            <w:r>
              <w:rPr>
                <w:rFonts w:hint="eastAsia" w:ascii="宋体" w:hAnsi="宋体" w:eastAsia="宋体" w:cs="宋体"/>
                <w:spacing w:val="7"/>
                <w:sz w:val="21"/>
                <w:szCs w:val="21"/>
              </w:rPr>
              <w:t>本项目实行资格后审，资格审查工作由磋商小组统一负责，在首轮响应文件评审阶段同步开展资格审查。</w:t>
            </w:r>
          </w:p>
        </w:tc>
      </w:tr>
      <w:tr w14:paraId="38462B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58EC18F1">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2"/>
                <w:position w:val="1"/>
                <w:sz w:val="21"/>
                <w:szCs w:val="21"/>
              </w:rPr>
              <w:t>5.3.1</w:t>
            </w:r>
          </w:p>
        </w:tc>
        <w:tc>
          <w:tcPr>
            <w:tcW w:w="1464" w:type="dxa"/>
            <w:noWrap w:val="0"/>
            <w:vAlign w:val="center"/>
          </w:tcPr>
          <w:p w14:paraId="522B1650">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评标委员会组成</w:t>
            </w:r>
          </w:p>
        </w:tc>
        <w:tc>
          <w:tcPr>
            <w:tcW w:w="6711" w:type="dxa"/>
            <w:noWrap w:val="0"/>
            <w:vAlign w:val="center"/>
          </w:tcPr>
          <w:p w14:paraId="2FB14B9C">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5" w:right="110" w:hanging="4"/>
              <w:jc w:val="left"/>
              <w:textAlignment w:val="baseline"/>
              <w:rPr>
                <w:rFonts w:hint="eastAsia" w:ascii="宋体" w:hAnsi="宋体" w:eastAsia="宋体" w:cs="宋体"/>
                <w:sz w:val="21"/>
                <w:szCs w:val="21"/>
              </w:rPr>
            </w:pPr>
            <w:r>
              <w:rPr>
                <w:rFonts w:hint="eastAsia" w:ascii="宋体" w:hAnsi="宋体" w:eastAsia="宋体" w:cs="宋体"/>
                <w:spacing w:val="8"/>
                <w:sz w:val="21"/>
                <w:szCs w:val="21"/>
              </w:rPr>
              <w:t>评标委员会由</w:t>
            </w:r>
            <w:r>
              <w:rPr>
                <w:rFonts w:hint="eastAsia" w:ascii="宋体" w:hAnsi="宋体" w:eastAsia="宋体" w:cs="宋体"/>
                <w:spacing w:val="-13"/>
                <w:sz w:val="21"/>
                <w:szCs w:val="21"/>
              </w:rPr>
              <w:t xml:space="preserve"> </w:t>
            </w:r>
            <w:r>
              <w:rPr>
                <w:rFonts w:hint="eastAsia" w:ascii="宋体" w:hAnsi="宋体" w:eastAsia="宋体" w:cs="宋体"/>
                <w:spacing w:val="8"/>
                <w:sz w:val="21"/>
                <w:szCs w:val="21"/>
              </w:rPr>
              <w:t>1</w:t>
            </w:r>
            <w:r>
              <w:rPr>
                <w:rFonts w:hint="eastAsia" w:ascii="宋体" w:hAnsi="宋体" w:eastAsia="宋体" w:cs="宋体"/>
                <w:spacing w:val="-36"/>
                <w:sz w:val="21"/>
                <w:szCs w:val="21"/>
              </w:rPr>
              <w:t xml:space="preserve"> </w:t>
            </w:r>
            <w:r>
              <w:rPr>
                <w:rFonts w:hint="eastAsia" w:ascii="宋体" w:hAnsi="宋体" w:eastAsia="宋体" w:cs="宋体"/>
                <w:spacing w:val="8"/>
                <w:sz w:val="21"/>
                <w:szCs w:val="21"/>
              </w:rPr>
              <w:t>名采购人代表和</w:t>
            </w:r>
            <w:r>
              <w:rPr>
                <w:rFonts w:hint="eastAsia" w:cs="宋体"/>
                <w:spacing w:val="8"/>
                <w:sz w:val="21"/>
                <w:szCs w:val="21"/>
                <w:lang w:val="en-US" w:eastAsia="zh-CN"/>
              </w:rPr>
              <w:t>2</w:t>
            </w:r>
            <w:r>
              <w:rPr>
                <w:rFonts w:hint="eastAsia" w:ascii="宋体" w:hAnsi="宋体" w:eastAsia="宋体" w:cs="宋体"/>
                <w:spacing w:val="-35"/>
                <w:sz w:val="21"/>
                <w:szCs w:val="21"/>
              </w:rPr>
              <w:t xml:space="preserve"> </w:t>
            </w:r>
            <w:r>
              <w:rPr>
                <w:rFonts w:hint="eastAsia" w:ascii="宋体" w:hAnsi="宋体" w:eastAsia="宋体" w:cs="宋体"/>
                <w:spacing w:val="8"/>
                <w:sz w:val="21"/>
                <w:szCs w:val="21"/>
              </w:rPr>
              <w:t>名评审专家组成，</w:t>
            </w:r>
            <w:r>
              <w:rPr>
                <w:rFonts w:hint="eastAsia" w:cs="宋体"/>
                <w:spacing w:val="8"/>
                <w:sz w:val="21"/>
                <w:szCs w:val="21"/>
                <w:lang w:val="en-US" w:eastAsia="zh-CN"/>
              </w:rPr>
              <w:t>2</w:t>
            </w:r>
            <w:r>
              <w:rPr>
                <w:rFonts w:hint="eastAsia" w:ascii="宋体" w:hAnsi="宋体" w:eastAsia="宋体" w:cs="宋体"/>
                <w:spacing w:val="8"/>
                <w:sz w:val="21"/>
                <w:szCs w:val="21"/>
              </w:rPr>
              <w:t>名评审专家从省</w:t>
            </w:r>
            <w:r>
              <w:rPr>
                <w:rFonts w:hint="eastAsia" w:ascii="宋体" w:hAnsi="宋体" w:eastAsia="宋体" w:cs="宋体"/>
                <w:spacing w:val="9"/>
                <w:sz w:val="21"/>
                <w:szCs w:val="21"/>
              </w:rPr>
              <w:t>级以上财政部门设立的政府采购评审专家库中，通过随机方式抽取。</w:t>
            </w:r>
          </w:p>
        </w:tc>
      </w:tr>
      <w:tr w14:paraId="467B6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6D456439">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2"/>
                <w:position w:val="1"/>
                <w:sz w:val="21"/>
                <w:szCs w:val="21"/>
              </w:rPr>
              <w:t>5.3.4</w:t>
            </w:r>
          </w:p>
        </w:tc>
        <w:tc>
          <w:tcPr>
            <w:tcW w:w="1464" w:type="dxa"/>
            <w:noWrap w:val="0"/>
            <w:vAlign w:val="center"/>
          </w:tcPr>
          <w:p w14:paraId="2D711062">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评标委员会推荐</w:t>
            </w:r>
          </w:p>
          <w:p w14:paraId="3DE505ED">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中标候选人的人数</w:t>
            </w:r>
          </w:p>
        </w:tc>
        <w:tc>
          <w:tcPr>
            <w:tcW w:w="6711" w:type="dxa"/>
            <w:noWrap w:val="0"/>
            <w:vAlign w:val="center"/>
          </w:tcPr>
          <w:p w14:paraId="5B08E6B7">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4" w:right="106" w:hanging="3"/>
              <w:jc w:val="left"/>
              <w:textAlignment w:val="baseline"/>
              <w:rPr>
                <w:rFonts w:hint="eastAsia" w:ascii="宋体" w:hAnsi="宋体" w:eastAsia="宋体" w:cs="宋体"/>
                <w:sz w:val="21"/>
                <w:szCs w:val="21"/>
              </w:rPr>
            </w:pPr>
            <w:r>
              <w:rPr>
                <w:rFonts w:hint="eastAsia" w:ascii="宋体" w:hAnsi="宋体" w:eastAsia="宋体" w:cs="宋体"/>
                <w:spacing w:val="8"/>
                <w:sz w:val="21"/>
                <w:szCs w:val="21"/>
              </w:rPr>
              <w:t>评标委员会推荐中标候选人的人数：按综合评分由高到低的顺序推荐</w:t>
            </w:r>
            <w:r>
              <w:rPr>
                <w:rFonts w:hint="eastAsia" w:ascii="宋体" w:hAnsi="宋体" w:eastAsia="宋体" w:cs="宋体"/>
                <w:spacing w:val="-16"/>
                <w:sz w:val="21"/>
                <w:szCs w:val="21"/>
              </w:rPr>
              <w:t xml:space="preserve"> </w:t>
            </w:r>
            <w:r>
              <w:rPr>
                <w:rFonts w:hint="eastAsia" w:ascii="宋体" w:hAnsi="宋体" w:eastAsia="宋体" w:cs="宋体"/>
                <w:spacing w:val="8"/>
                <w:sz w:val="21"/>
                <w:szCs w:val="21"/>
              </w:rPr>
              <w:t>3</w:t>
            </w:r>
            <w:r>
              <w:rPr>
                <w:rFonts w:hint="eastAsia" w:ascii="宋体" w:hAnsi="宋体" w:eastAsia="宋体" w:cs="宋体"/>
                <w:sz w:val="21"/>
                <w:szCs w:val="21"/>
              </w:rPr>
              <w:t>名</w:t>
            </w:r>
          </w:p>
        </w:tc>
      </w:tr>
      <w:tr w14:paraId="24FDD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21133F36">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6.4.1</w:t>
            </w:r>
          </w:p>
        </w:tc>
        <w:tc>
          <w:tcPr>
            <w:tcW w:w="1464" w:type="dxa"/>
            <w:noWrap w:val="0"/>
            <w:vAlign w:val="center"/>
          </w:tcPr>
          <w:p w14:paraId="0168A984">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履约保证金</w:t>
            </w:r>
          </w:p>
        </w:tc>
        <w:tc>
          <w:tcPr>
            <w:tcW w:w="6711" w:type="dxa"/>
            <w:noWrap w:val="0"/>
            <w:vAlign w:val="center"/>
          </w:tcPr>
          <w:p w14:paraId="69953829">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3"/>
              <w:jc w:val="left"/>
              <w:textAlignment w:val="baseline"/>
              <w:rPr>
                <w:rFonts w:hint="eastAsia" w:ascii="宋体" w:hAnsi="宋体" w:eastAsia="宋体" w:cs="宋体"/>
                <w:sz w:val="21"/>
                <w:szCs w:val="21"/>
              </w:rPr>
            </w:pPr>
            <w:r>
              <w:rPr>
                <w:rFonts w:hint="eastAsia" w:ascii="宋体" w:hAnsi="宋体" w:eastAsia="宋体" w:cs="宋体"/>
                <w:sz w:val="21"/>
                <w:szCs w:val="21"/>
              </w:rPr>
              <w:t>无</w:t>
            </w:r>
          </w:p>
        </w:tc>
      </w:tr>
      <w:tr w14:paraId="73AEDB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6E1DD649">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spacing w:val="2"/>
                <w:position w:val="1"/>
                <w:sz w:val="21"/>
                <w:szCs w:val="21"/>
              </w:rPr>
              <w:t>9.1</w:t>
            </w:r>
          </w:p>
        </w:tc>
        <w:tc>
          <w:tcPr>
            <w:tcW w:w="1464" w:type="dxa"/>
            <w:noWrap w:val="0"/>
            <w:vAlign w:val="center"/>
          </w:tcPr>
          <w:p w14:paraId="42B0D546">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lang w:eastAsia="zh-CN"/>
              </w:rPr>
            </w:pPr>
            <w:r>
              <w:rPr>
                <w:rFonts w:hint="eastAsia" w:ascii="宋体" w:hAnsi="宋体" w:eastAsia="宋体" w:cs="宋体"/>
                <w:spacing w:val="8"/>
                <w:sz w:val="21"/>
                <w:szCs w:val="21"/>
              </w:rPr>
              <w:t>是否采用电子</w:t>
            </w:r>
            <w:r>
              <w:rPr>
                <w:rFonts w:hint="eastAsia" w:cs="宋体"/>
                <w:spacing w:val="8"/>
                <w:sz w:val="21"/>
                <w:szCs w:val="21"/>
                <w:lang w:val="en-US" w:eastAsia="zh-CN"/>
              </w:rPr>
              <w:t>磋商</w:t>
            </w:r>
          </w:p>
        </w:tc>
        <w:tc>
          <w:tcPr>
            <w:tcW w:w="6711" w:type="dxa"/>
            <w:noWrap w:val="0"/>
            <w:vAlign w:val="center"/>
          </w:tcPr>
          <w:p w14:paraId="2C3DBD90">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3"/>
              <w:jc w:val="left"/>
              <w:textAlignment w:val="baseline"/>
              <w:rPr>
                <w:rFonts w:hint="eastAsia" w:ascii="宋体" w:hAnsi="宋体" w:eastAsia="宋体" w:cs="宋体"/>
                <w:sz w:val="21"/>
                <w:szCs w:val="21"/>
              </w:rPr>
            </w:pPr>
            <w:r>
              <w:rPr>
                <w:rFonts w:hint="eastAsia" w:ascii="宋体" w:hAnsi="宋体" w:eastAsia="宋体" w:cs="宋体"/>
                <w:sz w:val="21"/>
                <w:szCs w:val="21"/>
              </w:rPr>
              <w:t>是</w:t>
            </w:r>
          </w:p>
        </w:tc>
      </w:tr>
      <w:tr w14:paraId="346B7A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0B56B95B">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2"/>
                <w:position w:val="1"/>
                <w:sz w:val="21"/>
                <w:szCs w:val="21"/>
              </w:rPr>
            </w:pPr>
            <w:r>
              <w:rPr>
                <w:rFonts w:hint="eastAsia" w:ascii="宋体" w:hAnsi="宋体" w:eastAsia="宋体" w:cs="宋体"/>
                <w:spacing w:val="2"/>
                <w:position w:val="1"/>
                <w:sz w:val="21"/>
                <w:szCs w:val="21"/>
              </w:rPr>
              <w:t>9.2</w:t>
            </w:r>
          </w:p>
        </w:tc>
        <w:tc>
          <w:tcPr>
            <w:tcW w:w="1464" w:type="dxa"/>
            <w:noWrap w:val="0"/>
            <w:vAlign w:val="center"/>
          </w:tcPr>
          <w:p w14:paraId="672198F7">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最高限价及报价要求</w:t>
            </w:r>
          </w:p>
        </w:tc>
        <w:tc>
          <w:tcPr>
            <w:tcW w:w="6711" w:type="dxa"/>
            <w:noWrap w:val="0"/>
            <w:vAlign w:val="center"/>
          </w:tcPr>
          <w:p w14:paraId="34EB4ECF">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0"/>
              <w:jc w:val="left"/>
              <w:textAlignment w:val="baseline"/>
              <w:rPr>
                <w:rFonts w:hint="eastAsia" w:ascii="宋体" w:hAnsi="宋体" w:eastAsia="宋体" w:cs="宋体"/>
                <w:b/>
                <w:bCs/>
                <w:spacing w:val="4"/>
                <w:sz w:val="21"/>
                <w:szCs w:val="21"/>
              </w:rPr>
            </w:pPr>
            <w:r>
              <w:rPr>
                <w:rFonts w:hint="eastAsia" w:ascii="宋体" w:hAnsi="宋体" w:eastAsia="宋体" w:cs="宋体"/>
                <w:b/>
                <w:bCs/>
                <w:spacing w:val="4"/>
                <w:sz w:val="21"/>
                <w:szCs w:val="21"/>
              </w:rPr>
              <w:t>本项目采用费率（%形式）报价</w:t>
            </w:r>
            <w:r>
              <w:rPr>
                <w:rFonts w:hint="eastAsia" w:cs="宋体"/>
                <w:b/>
                <w:bCs/>
                <w:spacing w:val="4"/>
                <w:sz w:val="21"/>
                <w:szCs w:val="21"/>
                <w:lang w:eastAsia="zh-CN"/>
              </w:rPr>
              <w:t>，</w:t>
            </w:r>
            <w:r>
              <w:rPr>
                <w:rFonts w:hint="eastAsia" w:cs="宋体"/>
                <w:b/>
                <w:bCs/>
                <w:spacing w:val="4"/>
                <w:sz w:val="21"/>
                <w:szCs w:val="21"/>
                <w:lang w:val="en-US" w:eastAsia="zh-CN"/>
              </w:rPr>
              <w:t>本次</w:t>
            </w:r>
            <w:r>
              <w:rPr>
                <w:rFonts w:hint="eastAsia" w:ascii="宋体" w:hAnsi="宋体" w:eastAsia="宋体" w:cs="宋体"/>
                <w:b/>
                <w:bCs/>
                <w:spacing w:val="4"/>
                <w:sz w:val="21"/>
                <w:szCs w:val="21"/>
              </w:rPr>
              <w:t>费率为100%</w:t>
            </w:r>
          </w:p>
          <w:p w14:paraId="3548BC1B">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0"/>
              <w:jc w:val="left"/>
              <w:textAlignment w:val="baseline"/>
              <w:rPr>
                <w:rFonts w:hint="eastAsia" w:ascii="宋体" w:hAnsi="宋体" w:eastAsia="宋体" w:cs="宋体"/>
                <w:sz w:val="21"/>
                <w:szCs w:val="21"/>
              </w:rPr>
            </w:pPr>
            <w:r>
              <w:rPr>
                <w:rFonts w:hint="eastAsia" w:ascii="宋体" w:hAnsi="宋体" w:eastAsia="宋体" w:cs="宋体"/>
                <w:sz w:val="21"/>
                <w:szCs w:val="21"/>
              </w:rPr>
              <w:t>注：</w:t>
            </w:r>
          </w:p>
          <w:p w14:paraId="3FDA9165">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1" w:right="107"/>
              <w:jc w:val="left"/>
              <w:textAlignment w:val="baseline"/>
              <w:rPr>
                <w:rFonts w:hint="eastAsia" w:ascii="宋体" w:hAnsi="宋体" w:eastAsia="宋体" w:cs="宋体"/>
                <w:sz w:val="21"/>
                <w:szCs w:val="21"/>
              </w:rPr>
            </w:pPr>
            <w:r>
              <w:rPr>
                <w:rFonts w:hint="eastAsia" w:ascii="宋体" w:hAnsi="宋体" w:eastAsia="宋体" w:cs="宋体"/>
                <w:spacing w:val="9"/>
                <w:sz w:val="21"/>
                <w:szCs w:val="21"/>
              </w:rPr>
              <w:t>每月结算价格=按照当月自然日内实际送货量计算，即结算价＝当月内</w:t>
            </w:r>
            <w:r>
              <w:rPr>
                <w:rFonts w:hint="eastAsia" w:ascii="宋体" w:hAnsi="宋体" w:eastAsia="宋体" w:cs="宋体"/>
                <w:spacing w:val="13"/>
                <w:sz w:val="21"/>
                <w:szCs w:val="21"/>
              </w:rPr>
              <w:t>实际收货数量×单价（同期河南省发展和改革委员会公布的我省柴油</w:t>
            </w:r>
            <w:r>
              <w:rPr>
                <w:rFonts w:hint="eastAsia" w:ascii="宋体" w:hAnsi="宋体" w:eastAsia="宋体" w:cs="宋体"/>
                <w:spacing w:val="6"/>
                <w:sz w:val="21"/>
                <w:szCs w:val="21"/>
              </w:rPr>
              <w:t>零售价格）×费率。（如：中标单位甲当月送货量为</w:t>
            </w:r>
            <w:r>
              <w:rPr>
                <w:rFonts w:hint="eastAsia" w:ascii="宋体" w:hAnsi="宋体" w:eastAsia="宋体" w:cs="宋体"/>
                <w:spacing w:val="-24"/>
                <w:sz w:val="21"/>
                <w:szCs w:val="21"/>
              </w:rPr>
              <w:t xml:space="preserve"> </w:t>
            </w:r>
            <w:r>
              <w:rPr>
                <w:rFonts w:hint="eastAsia" w:ascii="宋体" w:hAnsi="宋体" w:eastAsia="宋体" w:cs="宋体"/>
                <w:spacing w:val="6"/>
                <w:sz w:val="21"/>
                <w:szCs w:val="21"/>
              </w:rPr>
              <w:t>1000</w:t>
            </w:r>
            <w:r>
              <w:rPr>
                <w:rFonts w:hint="eastAsia" w:ascii="宋体" w:hAnsi="宋体" w:eastAsia="宋体" w:cs="宋体"/>
                <w:spacing w:val="-39"/>
                <w:sz w:val="21"/>
                <w:szCs w:val="21"/>
              </w:rPr>
              <w:t xml:space="preserve"> </w:t>
            </w:r>
            <w:r>
              <w:rPr>
                <w:rFonts w:hint="eastAsia" w:ascii="宋体" w:hAnsi="宋体" w:eastAsia="宋体" w:cs="宋体"/>
                <w:spacing w:val="6"/>
                <w:sz w:val="21"/>
                <w:szCs w:val="21"/>
              </w:rPr>
              <w:t>升，我省柴</w:t>
            </w:r>
            <w:r>
              <w:rPr>
                <w:rFonts w:hint="eastAsia" w:ascii="宋体" w:hAnsi="宋体" w:eastAsia="宋体" w:cs="宋体"/>
                <w:spacing w:val="7"/>
                <w:sz w:val="21"/>
                <w:szCs w:val="21"/>
              </w:rPr>
              <w:t>油零售价格</w:t>
            </w:r>
            <w:r>
              <w:rPr>
                <w:rFonts w:hint="eastAsia" w:ascii="宋体" w:hAnsi="宋体" w:eastAsia="宋体" w:cs="宋体"/>
                <w:spacing w:val="-30"/>
                <w:sz w:val="21"/>
                <w:szCs w:val="21"/>
              </w:rPr>
              <w:t xml:space="preserve"> </w:t>
            </w:r>
            <w:r>
              <w:rPr>
                <w:rFonts w:hint="eastAsia" w:ascii="宋体" w:hAnsi="宋体" w:eastAsia="宋体" w:cs="宋体"/>
                <w:spacing w:val="7"/>
                <w:sz w:val="21"/>
                <w:szCs w:val="21"/>
              </w:rPr>
              <w:t>9</w:t>
            </w:r>
            <w:r>
              <w:rPr>
                <w:rFonts w:hint="eastAsia" w:ascii="宋体" w:hAnsi="宋体" w:eastAsia="宋体" w:cs="宋体"/>
                <w:spacing w:val="-37"/>
                <w:sz w:val="21"/>
                <w:szCs w:val="21"/>
              </w:rPr>
              <w:t xml:space="preserve"> </w:t>
            </w:r>
            <w:r>
              <w:rPr>
                <w:rFonts w:hint="eastAsia" w:ascii="宋体" w:hAnsi="宋体" w:eastAsia="宋体" w:cs="宋体"/>
                <w:spacing w:val="7"/>
                <w:sz w:val="21"/>
                <w:szCs w:val="21"/>
              </w:rPr>
              <w:t>元/升，中标费率</w:t>
            </w:r>
            <w:r>
              <w:rPr>
                <w:rFonts w:hint="eastAsia" w:ascii="宋体" w:hAnsi="宋体" w:eastAsia="宋体" w:cs="宋体"/>
                <w:spacing w:val="-41"/>
                <w:sz w:val="21"/>
                <w:szCs w:val="21"/>
              </w:rPr>
              <w:t xml:space="preserve"> </w:t>
            </w:r>
            <w:r>
              <w:rPr>
                <w:rFonts w:hint="eastAsia" w:ascii="宋体" w:hAnsi="宋体" w:eastAsia="宋体" w:cs="宋体"/>
                <w:sz w:val="21"/>
                <w:szCs w:val="21"/>
              </w:rPr>
              <w:t>XX</w:t>
            </w:r>
            <w:r>
              <w:rPr>
                <w:rFonts w:hint="eastAsia" w:ascii="宋体" w:hAnsi="宋体" w:eastAsia="宋体" w:cs="宋体"/>
                <w:spacing w:val="7"/>
                <w:sz w:val="21"/>
                <w:szCs w:val="21"/>
              </w:rPr>
              <w:t>%，当月结算价格=1000*9*</w:t>
            </w:r>
            <w:r>
              <w:rPr>
                <w:rFonts w:hint="eastAsia" w:ascii="宋体" w:hAnsi="宋体" w:eastAsia="宋体" w:cs="宋体"/>
                <w:sz w:val="21"/>
                <w:szCs w:val="21"/>
              </w:rPr>
              <w:t>XX</w:t>
            </w:r>
            <w:r>
              <w:rPr>
                <w:rFonts w:hint="eastAsia" w:ascii="宋体" w:hAnsi="宋体" w:eastAsia="宋体" w:cs="宋体"/>
                <w:spacing w:val="7"/>
                <w:sz w:val="21"/>
                <w:szCs w:val="21"/>
              </w:rPr>
              <w:t>%）</w:t>
            </w:r>
          </w:p>
        </w:tc>
      </w:tr>
      <w:tr w14:paraId="46BB7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55247FA0">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2"/>
                <w:position w:val="1"/>
                <w:sz w:val="21"/>
                <w:szCs w:val="21"/>
              </w:rPr>
            </w:pPr>
            <w:r>
              <w:rPr>
                <w:rFonts w:hint="eastAsia" w:ascii="宋体" w:hAnsi="宋体" w:eastAsia="宋体" w:cs="宋体"/>
                <w:spacing w:val="2"/>
                <w:position w:val="1"/>
                <w:sz w:val="21"/>
                <w:szCs w:val="21"/>
              </w:rPr>
              <w:t>9.3</w:t>
            </w:r>
          </w:p>
        </w:tc>
        <w:tc>
          <w:tcPr>
            <w:tcW w:w="1464" w:type="dxa"/>
            <w:noWrap w:val="0"/>
            <w:vAlign w:val="center"/>
          </w:tcPr>
          <w:p w14:paraId="0A990785">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付款方式</w:t>
            </w:r>
          </w:p>
        </w:tc>
        <w:tc>
          <w:tcPr>
            <w:tcW w:w="6711" w:type="dxa"/>
            <w:noWrap w:val="0"/>
            <w:vAlign w:val="center"/>
          </w:tcPr>
          <w:p w14:paraId="296FFA4B">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50" w:right="107" w:firstLine="1"/>
              <w:jc w:val="both"/>
              <w:textAlignment w:val="baseline"/>
              <w:rPr>
                <w:rFonts w:hint="eastAsia" w:ascii="宋体" w:hAnsi="宋体" w:eastAsia="宋体" w:cs="宋体"/>
                <w:sz w:val="21"/>
                <w:szCs w:val="21"/>
              </w:rPr>
            </w:pPr>
            <w:r>
              <w:rPr>
                <w:rFonts w:hint="eastAsia" w:ascii="宋体" w:hAnsi="宋体" w:eastAsia="宋体" w:cs="宋体"/>
                <w:spacing w:val="13"/>
                <w:sz w:val="21"/>
                <w:szCs w:val="21"/>
              </w:rPr>
              <w:t>按照月结的形式，采取次月结算上个月货款的方式。从第二个月开始</w:t>
            </w:r>
            <w:r>
              <w:rPr>
                <w:rFonts w:hint="eastAsia" w:ascii="宋体" w:hAnsi="宋体" w:eastAsia="宋体" w:cs="宋体"/>
                <w:spacing w:val="11"/>
                <w:sz w:val="21"/>
                <w:szCs w:val="21"/>
              </w:rPr>
              <w:t>支付第一个月的货款，</w:t>
            </w:r>
            <w:r>
              <w:rPr>
                <w:rFonts w:hint="eastAsia" w:ascii="宋体" w:hAnsi="宋体" w:eastAsia="宋体" w:cs="宋体"/>
                <w:spacing w:val="-39"/>
                <w:sz w:val="21"/>
                <w:szCs w:val="21"/>
              </w:rPr>
              <w:t xml:space="preserve"> </w:t>
            </w:r>
            <w:r>
              <w:rPr>
                <w:rFonts w:hint="eastAsia" w:ascii="宋体" w:hAnsi="宋体" w:eastAsia="宋体" w:cs="宋体"/>
                <w:spacing w:val="11"/>
                <w:sz w:val="21"/>
                <w:szCs w:val="21"/>
              </w:rPr>
              <w:t>以此类推。结算货款时按照采购人要求，提供</w:t>
            </w:r>
            <w:r>
              <w:rPr>
                <w:rFonts w:hint="eastAsia" w:ascii="宋体" w:hAnsi="宋体" w:eastAsia="宋体" w:cs="宋体"/>
                <w:spacing w:val="8"/>
                <w:sz w:val="21"/>
                <w:szCs w:val="21"/>
              </w:rPr>
              <w:t>相应的结算清单，据实结算。</w:t>
            </w:r>
          </w:p>
        </w:tc>
      </w:tr>
      <w:tr w14:paraId="24C558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7622F783">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2"/>
                <w:position w:val="1"/>
                <w:sz w:val="21"/>
                <w:szCs w:val="21"/>
              </w:rPr>
            </w:pPr>
            <w:r>
              <w:rPr>
                <w:rFonts w:hint="eastAsia" w:ascii="宋体" w:hAnsi="宋体" w:eastAsia="宋体" w:cs="宋体"/>
                <w:spacing w:val="2"/>
                <w:position w:val="1"/>
                <w:sz w:val="21"/>
                <w:szCs w:val="21"/>
              </w:rPr>
              <w:t>9.4</w:t>
            </w:r>
          </w:p>
        </w:tc>
        <w:tc>
          <w:tcPr>
            <w:tcW w:w="1464" w:type="dxa"/>
            <w:noWrap w:val="0"/>
            <w:vAlign w:val="center"/>
          </w:tcPr>
          <w:p w14:paraId="5114EE2A">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其他</w:t>
            </w:r>
          </w:p>
        </w:tc>
        <w:tc>
          <w:tcPr>
            <w:tcW w:w="6711" w:type="dxa"/>
            <w:noWrap w:val="0"/>
            <w:vAlign w:val="top"/>
          </w:tcPr>
          <w:p w14:paraId="41D9D35D">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2" w:right="107"/>
              <w:jc w:val="left"/>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1. 代理服务费参照《河南省招标代理服务收费指导意见》豫招协【2023】002 号文件规定标准计取</w:t>
            </w:r>
            <w:r>
              <w:rPr>
                <w:rFonts w:hint="eastAsia" w:cs="宋体"/>
                <w:spacing w:val="7"/>
                <w:sz w:val="21"/>
                <w:szCs w:val="21"/>
                <w:lang w:eastAsia="zh-CN"/>
              </w:rPr>
              <w:t>，</w:t>
            </w:r>
            <w:r>
              <w:rPr>
                <w:rFonts w:hint="eastAsia" w:ascii="宋体" w:hAnsi="宋体" w:eastAsia="宋体" w:cs="宋体"/>
                <w:spacing w:val="7"/>
                <w:sz w:val="21"/>
                <w:szCs w:val="21"/>
              </w:rPr>
              <w:t>由中标人向招标代理机构支付。</w:t>
            </w:r>
          </w:p>
          <w:p w14:paraId="3D48BE9A">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2" w:right="107"/>
              <w:jc w:val="left"/>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2. 供应商认为采购文件、采购过程和中标结果使自己的权益受到损害的, 可以在知道或者应知其权益受到损害之日起七个工作日内，按照政府采购质疑和投诉办法（中华人民共和国财政部令 94 号） 以书面形式向采购人或采购代理机构提出质疑（邮寄件、传真件不予受理），逾期不再接收。接收质疑函联系部门：</w:t>
            </w:r>
            <w:r>
              <w:rPr>
                <w:rFonts w:hint="eastAsia" w:ascii="宋体" w:hAnsi="宋体" w:eastAsia="宋体" w:cs="宋体"/>
                <w:spacing w:val="7"/>
                <w:sz w:val="21"/>
                <w:szCs w:val="21"/>
                <w:lang w:val="en-US" w:eastAsia="zh-CN"/>
              </w:rPr>
              <w:t>佰诺项目管理有限公司</w:t>
            </w:r>
            <w:r>
              <w:rPr>
                <w:rFonts w:hint="eastAsia" w:ascii="宋体" w:hAnsi="宋体" w:eastAsia="宋体" w:cs="宋体"/>
                <w:spacing w:val="7"/>
                <w:sz w:val="21"/>
                <w:szCs w:val="21"/>
              </w:rPr>
              <w:t>电话：0371</w:t>
            </w:r>
            <w:r>
              <w:rPr>
                <w:rFonts w:hint="eastAsia" w:ascii="宋体" w:hAnsi="宋体" w:eastAsia="宋体" w:cs="宋体"/>
                <w:spacing w:val="7"/>
                <w:sz w:val="21"/>
                <w:szCs w:val="21"/>
                <w:lang w:val="en-US" w:eastAsia="zh-CN"/>
              </w:rPr>
              <w:t>-</w:t>
            </w:r>
            <w:r>
              <w:rPr>
                <w:rFonts w:hint="eastAsia" w:ascii="宋体" w:hAnsi="宋体" w:eastAsia="宋体" w:cs="宋体"/>
                <w:spacing w:val="7"/>
                <w:sz w:val="21"/>
                <w:szCs w:val="21"/>
              </w:rPr>
              <w:t>60950668 通讯地址：河南自贸试验区郑州片区（郑东）金水东路80号绿地新都会2号楼B座18层1804</w:t>
            </w:r>
          </w:p>
          <w:p w14:paraId="44476504">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2" w:right="107"/>
              <w:jc w:val="left"/>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。在法定质疑期内供应商针对同一采购程序环节的质疑应当一次性提出。</w:t>
            </w:r>
          </w:p>
          <w:p w14:paraId="58C83F1E">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2" w:right="107"/>
              <w:jc w:val="left"/>
              <w:textAlignment w:val="baseline"/>
              <w:rPr>
                <w:rFonts w:hint="eastAsia" w:ascii="宋体" w:hAnsi="宋体" w:eastAsia="宋体" w:cs="宋体"/>
                <w:sz w:val="21"/>
                <w:szCs w:val="21"/>
              </w:rPr>
            </w:pPr>
            <w:r>
              <w:rPr>
                <w:rFonts w:hint="eastAsia" w:ascii="宋体" w:hAnsi="宋体" w:eastAsia="宋体" w:cs="宋体"/>
                <w:spacing w:val="7"/>
                <w:sz w:val="21"/>
                <w:szCs w:val="21"/>
              </w:rPr>
              <w:t>3. 采购人或采购代理机构应当自政府采购合同签订之日起 2 个工作日内，将政府采购合同在省级以上人民政府财政部门指定的媒体上公告，但政府采购合同中涉及国家秘密、商业秘密的内容除外。</w:t>
            </w:r>
          </w:p>
        </w:tc>
      </w:tr>
      <w:tr w14:paraId="15053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jc w:val="center"/>
        </w:trPr>
        <w:tc>
          <w:tcPr>
            <w:tcW w:w="896" w:type="dxa"/>
            <w:noWrap w:val="0"/>
            <w:vAlign w:val="center"/>
          </w:tcPr>
          <w:p w14:paraId="26E7B18B">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2"/>
                <w:position w:val="1"/>
                <w:sz w:val="21"/>
                <w:szCs w:val="21"/>
              </w:rPr>
            </w:pPr>
            <w:r>
              <w:rPr>
                <w:rFonts w:hint="eastAsia" w:ascii="宋体" w:hAnsi="宋体" w:eastAsia="宋体" w:cs="宋体"/>
                <w:spacing w:val="2"/>
                <w:position w:val="1"/>
                <w:sz w:val="21"/>
                <w:szCs w:val="21"/>
              </w:rPr>
              <w:t>9.5</w:t>
            </w:r>
          </w:p>
        </w:tc>
        <w:tc>
          <w:tcPr>
            <w:tcW w:w="1464" w:type="dxa"/>
            <w:noWrap w:val="0"/>
            <w:vAlign w:val="center"/>
          </w:tcPr>
          <w:p w14:paraId="597FD26E">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信用查询</w:t>
            </w:r>
          </w:p>
        </w:tc>
        <w:tc>
          <w:tcPr>
            <w:tcW w:w="6711" w:type="dxa"/>
            <w:noWrap w:val="0"/>
            <w:vAlign w:val="top"/>
          </w:tcPr>
          <w:p w14:paraId="42187224">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5" w:right="107" w:hanging="4"/>
              <w:textAlignment w:val="baseline"/>
              <w:rPr>
                <w:rFonts w:hint="eastAsia" w:ascii="宋体" w:hAnsi="宋体" w:eastAsia="宋体" w:cs="宋体"/>
                <w:sz w:val="21"/>
                <w:szCs w:val="21"/>
              </w:rPr>
            </w:pPr>
            <w:r>
              <w:rPr>
                <w:rFonts w:hint="eastAsia" w:ascii="宋体" w:hAnsi="宋体" w:eastAsia="宋体" w:cs="宋体"/>
                <w:spacing w:val="7"/>
                <w:sz w:val="21"/>
                <w:szCs w:val="21"/>
              </w:rPr>
              <w:t>根据财库〔2016〕125 号文件要求，</w:t>
            </w:r>
            <w:r>
              <w:rPr>
                <w:rFonts w:hint="eastAsia" w:ascii="宋体" w:hAnsi="宋体" w:eastAsia="宋体" w:cs="宋体"/>
                <w:spacing w:val="6"/>
                <w:sz w:val="21"/>
                <w:szCs w:val="21"/>
              </w:rPr>
              <w:t>采购代理机构或采购人将查询供应商信用记录。</w:t>
            </w:r>
          </w:p>
          <w:p w14:paraId="677EBFE9">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right="22" w:firstLine="16"/>
              <w:textAlignment w:val="baseline"/>
              <w:rPr>
                <w:rFonts w:hint="eastAsia" w:ascii="宋体" w:hAnsi="宋体" w:eastAsia="宋体" w:cs="宋体"/>
                <w:sz w:val="21"/>
                <w:szCs w:val="21"/>
              </w:rPr>
            </w:pPr>
            <w:r>
              <w:rPr>
                <w:rFonts w:hint="eastAsia" w:ascii="宋体" w:hAnsi="宋体" w:eastAsia="宋体" w:cs="宋体"/>
                <w:spacing w:val="8"/>
                <w:sz w:val="21"/>
                <w:szCs w:val="21"/>
              </w:rPr>
              <w:t>1、信用查询渠道：通过“信用中国”网站（</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"https://www.creditchina.gov.cn" </w:instrText>
            </w:r>
            <w:r>
              <w:rPr>
                <w:rFonts w:hint="eastAsia" w:ascii="宋体" w:hAnsi="宋体" w:eastAsia="宋体" w:cs="宋体"/>
                <w:sz w:val="21"/>
                <w:szCs w:val="21"/>
              </w:rPr>
              <w:fldChar w:fldCharType="separate"/>
            </w:r>
            <w:r>
              <w:rPr>
                <w:rFonts w:hint="eastAsia" w:ascii="宋体" w:hAnsi="宋体" w:eastAsia="宋体" w:cs="宋体"/>
                <w:sz w:val="21"/>
                <w:szCs w:val="21"/>
              </w:rPr>
              <w:t>www</w:t>
            </w:r>
            <w:r>
              <w:rPr>
                <w:rFonts w:hint="eastAsia" w:ascii="宋体" w:hAnsi="宋体" w:eastAsia="宋体" w:cs="宋体"/>
                <w:spacing w:val="8"/>
                <w:sz w:val="21"/>
                <w:szCs w:val="21"/>
              </w:rPr>
              <w:t>.</w:t>
            </w:r>
            <w:r>
              <w:rPr>
                <w:rFonts w:hint="eastAsia" w:ascii="宋体" w:hAnsi="宋体" w:eastAsia="宋体" w:cs="宋体"/>
                <w:sz w:val="21"/>
                <w:szCs w:val="21"/>
              </w:rPr>
              <w:t>creditchina</w:t>
            </w:r>
            <w:r>
              <w:rPr>
                <w:rFonts w:hint="eastAsia" w:ascii="宋体" w:hAnsi="宋体" w:eastAsia="宋体" w:cs="宋体"/>
                <w:spacing w:val="8"/>
                <w:sz w:val="21"/>
                <w:szCs w:val="21"/>
              </w:rPr>
              <w:t>.</w:t>
            </w:r>
            <w:r>
              <w:rPr>
                <w:rFonts w:hint="eastAsia" w:ascii="宋体" w:hAnsi="宋体" w:eastAsia="宋体" w:cs="宋体"/>
                <w:sz w:val="21"/>
                <w:szCs w:val="21"/>
              </w:rPr>
              <w:t>gov</w:t>
            </w:r>
            <w:r>
              <w:rPr>
                <w:rFonts w:hint="eastAsia" w:ascii="宋体" w:hAnsi="宋体" w:eastAsia="宋体" w:cs="宋体"/>
                <w:spacing w:val="8"/>
                <w:sz w:val="21"/>
                <w:szCs w:val="21"/>
              </w:rPr>
              <w:t>.</w:t>
            </w:r>
            <w:r>
              <w:rPr>
                <w:rFonts w:hint="eastAsia" w:ascii="宋体" w:hAnsi="宋体" w:eastAsia="宋体" w:cs="宋体"/>
                <w:sz w:val="21"/>
                <w:szCs w:val="21"/>
              </w:rPr>
              <w:t>cn</w:t>
            </w:r>
            <w:r>
              <w:rPr>
                <w:rFonts w:hint="eastAsia" w:ascii="宋体" w:hAnsi="宋体" w:eastAsia="宋体" w:cs="宋体"/>
                <w:sz w:val="21"/>
                <w:szCs w:val="21"/>
              </w:rPr>
              <w:fldChar w:fldCharType="end"/>
            </w:r>
            <w:r>
              <w:rPr>
                <w:rFonts w:hint="eastAsia" w:ascii="宋体" w:hAnsi="宋体" w:eastAsia="宋体" w:cs="宋体"/>
                <w:spacing w:val="8"/>
                <w:sz w:val="21"/>
                <w:szCs w:val="21"/>
              </w:rPr>
              <w:t>）</w:t>
            </w:r>
            <w:r>
              <w:rPr>
                <w:rFonts w:hint="eastAsia" w:ascii="宋体" w:hAnsi="宋体" w:eastAsia="宋体" w:cs="宋体"/>
                <w:spacing w:val="9"/>
                <w:sz w:val="21"/>
                <w:szCs w:val="21"/>
              </w:rPr>
              <w:t>或“中国执行信息公开网”网站(</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"zxgk.court.gov.cn/shixin/" </w:instrText>
            </w:r>
            <w:r>
              <w:rPr>
                <w:rFonts w:hint="eastAsia" w:ascii="宋体" w:hAnsi="宋体" w:eastAsia="宋体" w:cs="宋体"/>
                <w:sz w:val="21"/>
                <w:szCs w:val="21"/>
              </w:rPr>
              <w:fldChar w:fldCharType="separate"/>
            </w:r>
            <w:r>
              <w:rPr>
                <w:rFonts w:hint="eastAsia" w:ascii="宋体" w:hAnsi="宋体" w:eastAsia="宋体" w:cs="宋体"/>
                <w:sz w:val="21"/>
                <w:szCs w:val="21"/>
              </w:rPr>
              <w:t>zxgk</w:t>
            </w:r>
            <w:r>
              <w:rPr>
                <w:rFonts w:hint="eastAsia" w:ascii="宋体" w:hAnsi="宋体" w:eastAsia="宋体" w:cs="宋体"/>
                <w:spacing w:val="9"/>
                <w:sz w:val="21"/>
                <w:szCs w:val="21"/>
              </w:rPr>
              <w:t>.</w:t>
            </w:r>
            <w:r>
              <w:rPr>
                <w:rFonts w:hint="eastAsia" w:ascii="宋体" w:hAnsi="宋体" w:eastAsia="宋体" w:cs="宋体"/>
                <w:sz w:val="21"/>
                <w:szCs w:val="21"/>
              </w:rPr>
              <w:t>court</w:t>
            </w:r>
            <w:r>
              <w:rPr>
                <w:rFonts w:hint="eastAsia" w:ascii="宋体" w:hAnsi="宋体" w:eastAsia="宋体" w:cs="宋体"/>
                <w:spacing w:val="9"/>
                <w:sz w:val="21"/>
                <w:szCs w:val="21"/>
              </w:rPr>
              <w:t>.</w:t>
            </w:r>
            <w:r>
              <w:rPr>
                <w:rFonts w:hint="eastAsia" w:ascii="宋体" w:hAnsi="宋体" w:eastAsia="宋体" w:cs="宋体"/>
                <w:sz w:val="21"/>
                <w:szCs w:val="21"/>
              </w:rPr>
              <w:t>gov</w:t>
            </w:r>
            <w:r>
              <w:rPr>
                <w:rFonts w:hint="eastAsia" w:ascii="宋体" w:hAnsi="宋体" w:eastAsia="宋体" w:cs="宋体"/>
                <w:spacing w:val="9"/>
                <w:sz w:val="21"/>
                <w:szCs w:val="21"/>
              </w:rPr>
              <w:t>.</w:t>
            </w:r>
            <w:r>
              <w:rPr>
                <w:rFonts w:hint="eastAsia" w:ascii="宋体" w:hAnsi="宋体" w:eastAsia="宋体" w:cs="宋体"/>
                <w:sz w:val="21"/>
                <w:szCs w:val="21"/>
              </w:rPr>
              <w:t>cn</w:t>
            </w:r>
            <w:r>
              <w:rPr>
                <w:rFonts w:hint="eastAsia" w:ascii="宋体" w:hAnsi="宋体" w:eastAsia="宋体" w:cs="宋体"/>
                <w:spacing w:val="9"/>
                <w:sz w:val="21"/>
                <w:szCs w:val="21"/>
              </w:rPr>
              <w:t>/</w:t>
            </w:r>
            <w:r>
              <w:rPr>
                <w:rFonts w:hint="eastAsia" w:ascii="宋体" w:hAnsi="宋体" w:eastAsia="宋体" w:cs="宋体"/>
                <w:sz w:val="21"/>
                <w:szCs w:val="21"/>
              </w:rPr>
              <w:t>shixin</w:t>
            </w:r>
            <w:r>
              <w:rPr>
                <w:rFonts w:hint="eastAsia" w:ascii="宋体" w:hAnsi="宋体" w:eastAsia="宋体" w:cs="宋体"/>
                <w:spacing w:val="9"/>
                <w:sz w:val="21"/>
                <w:szCs w:val="21"/>
              </w:rPr>
              <w:t>/</w:t>
            </w:r>
            <w:r>
              <w:rPr>
                <w:rFonts w:hint="eastAsia" w:ascii="宋体" w:hAnsi="宋体" w:eastAsia="宋体" w:cs="宋体"/>
                <w:spacing w:val="9"/>
                <w:sz w:val="21"/>
                <w:szCs w:val="21"/>
              </w:rPr>
              <w:fldChar w:fldCharType="end"/>
            </w:r>
            <w:r>
              <w:rPr>
                <w:rFonts w:hint="eastAsia" w:ascii="宋体" w:hAnsi="宋体" w:eastAsia="宋体" w:cs="宋体"/>
                <w:spacing w:val="9"/>
                <w:sz w:val="21"/>
                <w:szCs w:val="21"/>
              </w:rPr>
              <w:t>）、中国</w:t>
            </w:r>
            <w:r>
              <w:rPr>
                <w:rFonts w:hint="eastAsia" w:ascii="宋体" w:hAnsi="宋体" w:eastAsia="宋体" w:cs="宋体"/>
                <w:spacing w:val="11"/>
                <w:sz w:val="21"/>
                <w:szCs w:val="21"/>
              </w:rPr>
              <w:t>政府采购网（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"http://www.ccgp.gov.cn" </w:instrText>
            </w:r>
            <w:r>
              <w:rPr>
                <w:rFonts w:hint="eastAsia" w:ascii="宋体" w:hAnsi="宋体" w:eastAsia="宋体" w:cs="宋体"/>
                <w:sz w:val="21"/>
                <w:szCs w:val="21"/>
              </w:rPr>
              <w:fldChar w:fldCharType="separate"/>
            </w:r>
            <w:r>
              <w:rPr>
                <w:rFonts w:hint="eastAsia" w:ascii="宋体" w:hAnsi="宋体" w:eastAsia="宋体" w:cs="宋体"/>
                <w:sz w:val="21"/>
                <w:szCs w:val="21"/>
              </w:rPr>
              <w:t>www</w:t>
            </w:r>
            <w:r>
              <w:rPr>
                <w:rFonts w:hint="eastAsia" w:ascii="宋体" w:hAnsi="宋体" w:eastAsia="宋体" w:cs="宋体"/>
                <w:spacing w:val="11"/>
                <w:sz w:val="21"/>
                <w:szCs w:val="21"/>
              </w:rPr>
              <w:t>.</w:t>
            </w:r>
            <w:r>
              <w:rPr>
                <w:rFonts w:hint="eastAsia" w:ascii="宋体" w:hAnsi="宋体" w:eastAsia="宋体" w:cs="宋体"/>
                <w:sz w:val="21"/>
                <w:szCs w:val="21"/>
              </w:rPr>
              <w:t>ccgp</w:t>
            </w:r>
            <w:r>
              <w:rPr>
                <w:rFonts w:hint="eastAsia" w:ascii="宋体" w:hAnsi="宋体" w:eastAsia="宋体" w:cs="宋体"/>
                <w:spacing w:val="11"/>
                <w:sz w:val="21"/>
                <w:szCs w:val="21"/>
              </w:rPr>
              <w:t>.</w:t>
            </w:r>
            <w:r>
              <w:rPr>
                <w:rFonts w:hint="eastAsia" w:ascii="宋体" w:hAnsi="宋体" w:eastAsia="宋体" w:cs="宋体"/>
                <w:sz w:val="21"/>
                <w:szCs w:val="21"/>
              </w:rPr>
              <w:t>gov</w:t>
            </w:r>
            <w:r>
              <w:rPr>
                <w:rFonts w:hint="eastAsia" w:ascii="宋体" w:hAnsi="宋体" w:eastAsia="宋体" w:cs="宋体"/>
                <w:spacing w:val="11"/>
                <w:sz w:val="21"/>
                <w:szCs w:val="21"/>
              </w:rPr>
              <w:t>.</w:t>
            </w:r>
            <w:r>
              <w:rPr>
                <w:rFonts w:hint="eastAsia" w:ascii="宋体" w:hAnsi="宋体" w:eastAsia="宋体" w:cs="宋体"/>
                <w:sz w:val="21"/>
                <w:szCs w:val="21"/>
              </w:rPr>
              <w:t>cn</w:t>
            </w:r>
            <w:r>
              <w:rPr>
                <w:rFonts w:hint="eastAsia" w:ascii="宋体" w:hAnsi="宋体" w:eastAsia="宋体" w:cs="宋体"/>
                <w:sz w:val="21"/>
                <w:szCs w:val="21"/>
              </w:rPr>
              <w:fldChar w:fldCharType="end"/>
            </w:r>
            <w:r>
              <w:rPr>
                <w:rFonts w:hint="eastAsia" w:ascii="宋体" w:hAnsi="宋体" w:eastAsia="宋体" w:cs="宋体"/>
                <w:spacing w:val="11"/>
                <w:sz w:val="21"/>
                <w:szCs w:val="21"/>
              </w:rPr>
              <w:t>）。</w:t>
            </w:r>
          </w:p>
          <w:p w14:paraId="122D9E47">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4"/>
              <w:textAlignment w:val="baseline"/>
              <w:rPr>
                <w:rFonts w:hint="eastAsia" w:ascii="宋体" w:hAnsi="宋体" w:eastAsia="宋体" w:cs="宋体"/>
                <w:sz w:val="21"/>
                <w:szCs w:val="21"/>
              </w:rPr>
            </w:pPr>
            <w:r>
              <w:rPr>
                <w:rFonts w:hint="eastAsia" w:ascii="宋体" w:hAnsi="宋体" w:eastAsia="宋体" w:cs="宋体"/>
                <w:spacing w:val="14"/>
                <w:sz w:val="21"/>
                <w:szCs w:val="21"/>
              </w:rPr>
              <w:t>2、信用查询截止时点：</w:t>
            </w:r>
            <w:r>
              <w:rPr>
                <w:rFonts w:hint="eastAsia" w:cs="宋体"/>
                <w:spacing w:val="14"/>
                <w:sz w:val="21"/>
                <w:szCs w:val="21"/>
                <w:lang w:val="en-US" w:eastAsia="zh-CN"/>
              </w:rPr>
              <w:t>响应</w:t>
            </w:r>
            <w:r>
              <w:rPr>
                <w:rFonts w:hint="eastAsia" w:ascii="宋体" w:hAnsi="宋体" w:eastAsia="宋体" w:cs="宋体"/>
                <w:spacing w:val="14"/>
                <w:sz w:val="21"/>
                <w:szCs w:val="21"/>
              </w:rPr>
              <w:t>文件递交截止时间后</w:t>
            </w:r>
          </w:p>
          <w:p w14:paraId="057086A5">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right="107" w:firstLine="5"/>
              <w:textAlignment w:val="baseline"/>
              <w:rPr>
                <w:rFonts w:hint="eastAsia" w:ascii="宋体" w:hAnsi="宋体" w:eastAsia="宋体" w:cs="宋体"/>
                <w:sz w:val="21"/>
                <w:szCs w:val="21"/>
              </w:rPr>
            </w:pPr>
            <w:r>
              <w:rPr>
                <w:rFonts w:hint="eastAsia" w:ascii="宋体" w:hAnsi="宋体" w:eastAsia="宋体" w:cs="宋体"/>
                <w:spacing w:val="16"/>
                <w:sz w:val="21"/>
                <w:szCs w:val="21"/>
              </w:rPr>
              <w:t>3、查询及记录方式：</w:t>
            </w:r>
            <w:r>
              <w:rPr>
                <w:rFonts w:hint="eastAsia" w:cs="宋体"/>
                <w:spacing w:val="16"/>
                <w:sz w:val="21"/>
                <w:szCs w:val="21"/>
                <w:lang w:val="en-US" w:eastAsia="zh-CN"/>
              </w:rPr>
              <w:t>响应</w:t>
            </w:r>
            <w:r>
              <w:rPr>
                <w:rFonts w:hint="eastAsia" w:ascii="宋体" w:hAnsi="宋体" w:eastAsia="宋体" w:cs="宋体"/>
                <w:spacing w:val="16"/>
                <w:sz w:val="21"/>
                <w:szCs w:val="21"/>
              </w:rPr>
              <w:t>文件递交截止时间后</w:t>
            </w:r>
            <w:r>
              <w:rPr>
                <w:rFonts w:hint="eastAsia" w:ascii="宋体" w:hAnsi="宋体" w:eastAsia="宋体" w:cs="宋体"/>
                <w:spacing w:val="-54"/>
                <w:sz w:val="21"/>
                <w:szCs w:val="21"/>
              </w:rPr>
              <w:t xml:space="preserve"> </w:t>
            </w:r>
            <w:r>
              <w:rPr>
                <w:rFonts w:hint="eastAsia" w:ascii="宋体" w:hAnsi="宋体" w:eastAsia="宋体" w:cs="宋体"/>
                <w:spacing w:val="16"/>
                <w:sz w:val="21"/>
                <w:szCs w:val="21"/>
              </w:rPr>
              <w:t>，采购人或采购代理</w:t>
            </w:r>
            <w:r>
              <w:rPr>
                <w:rFonts w:hint="eastAsia" w:ascii="宋体" w:hAnsi="宋体" w:eastAsia="宋体" w:cs="宋体"/>
                <w:spacing w:val="7"/>
                <w:sz w:val="21"/>
                <w:szCs w:val="21"/>
              </w:rPr>
              <w:t>机构对供应商进行信用查询，采购人或采购代理机构查询之后，网站信息发生的任何变更均不再作为评审依据，供应商自行提供的与网站信息</w:t>
            </w:r>
            <w:r>
              <w:rPr>
                <w:rFonts w:hint="eastAsia" w:ascii="宋体" w:hAnsi="宋体" w:eastAsia="宋体" w:cs="宋体"/>
                <w:spacing w:val="8"/>
                <w:sz w:val="21"/>
                <w:szCs w:val="21"/>
              </w:rPr>
              <w:t>不一致的其他证明材料将不作为评审依据。</w:t>
            </w:r>
          </w:p>
          <w:p w14:paraId="74283239">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right="108"/>
              <w:textAlignment w:val="baseline"/>
              <w:rPr>
                <w:rFonts w:hint="eastAsia" w:ascii="宋体" w:hAnsi="宋体" w:eastAsia="宋体" w:cs="宋体"/>
                <w:sz w:val="21"/>
                <w:szCs w:val="21"/>
              </w:rPr>
            </w:pPr>
            <w:r>
              <w:rPr>
                <w:rFonts w:hint="eastAsia" w:ascii="宋体" w:hAnsi="宋体" w:eastAsia="宋体" w:cs="宋体"/>
                <w:spacing w:val="11"/>
                <w:sz w:val="21"/>
                <w:szCs w:val="21"/>
              </w:rPr>
              <w:t>4、查询记录和证据留存的具体方式：信用信</w:t>
            </w:r>
            <w:r>
              <w:rPr>
                <w:rFonts w:hint="eastAsia" w:ascii="宋体" w:hAnsi="宋体" w:eastAsia="宋体" w:cs="宋体"/>
                <w:spacing w:val="10"/>
                <w:sz w:val="21"/>
                <w:szCs w:val="21"/>
              </w:rPr>
              <w:t>息查询记录将以网页打印</w:t>
            </w:r>
            <w:r>
              <w:rPr>
                <w:rFonts w:hint="eastAsia" w:ascii="宋体" w:hAnsi="宋体" w:eastAsia="宋体" w:cs="宋体"/>
                <w:spacing w:val="9"/>
                <w:sz w:val="21"/>
                <w:szCs w:val="21"/>
              </w:rPr>
              <w:t>稿（截图打印）形式与其他采购文件一并保存。</w:t>
            </w:r>
          </w:p>
        </w:tc>
      </w:tr>
      <w:tr w14:paraId="07745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7F0874D9">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2"/>
                <w:position w:val="1"/>
                <w:sz w:val="21"/>
                <w:szCs w:val="21"/>
              </w:rPr>
            </w:pPr>
            <w:r>
              <w:rPr>
                <w:rFonts w:hint="eastAsia" w:ascii="宋体" w:hAnsi="宋体" w:eastAsia="宋体" w:cs="宋体"/>
                <w:spacing w:val="2"/>
                <w:position w:val="1"/>
                <w:sz w:val="21"/>
                <w:szCs w:val="21"/>
              </w:rPr>
              <w:t>9.6</w:t>
            </w:r>
          </w:p>
        </w:tc>
        <w:tc>
          <w:tcPr>
            <w:tcW w:w="1464" w:type="dxa"/>
            <w:noWrap w:val="0"/>
            <w:vAlign w:val="center"/>
          </w:tcPr>
          <w:p w14:paraId="4ED233AE">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政府采购政策</w:t>
            </w:r>
          </w:p>
        </w:tc>
        <w:tc>
          <w:tcPr>
            <w:tcW w:w="6711" w:type="dxa"/>
            <w:noWrap w:val="0"/>
            <w:vAlign w:val="top"/>
          </w:tcPr>
          <w:p w14:paraId="5C05A9A8">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right="106" w:firstLine="15"/>
              <w:jc w:val="both"/>
              <w:textAlignment w:val="baseline"/>
              <w:rPr>
                <w:rFonts w:hint="eastAsia" w:ascii="宋体" w:hAnsi="宋体" w:eastAsia="宋体" w:cs="宋体"/>
                <w:sz w:val="21"/>
                <w:szCs w:val="21"/>
              </w:rPr>
            </w:pPr>
            <w:r>
              <w:rPr>
                <w:rFonts w:hint="eastAsia" w:ascii="宋体" w:hAnsi="宋体" w:eastAsia="宋体" w:cs="宋体"/>
                <w:spacing w:val="10"/>
                <w:sz w:val="21"/>
                <w:szCs w:val="21"/>
              </w:rPr>
              <w:t>1、监狱企业、残疾人福利性企业、小型和微型企业产品价格给予扣除</w:t>
            </w:r>
            <w:r>
              <w:rPr>
                <w:rFonts w:hint="eastAsia" w:ascii="宋体" w:hAnsi="宋体" w:eastAsia="宋体" w:cs="宋体"/>
                <w:spacing w:val="5"/>
                <w:sz w:val="21"/>
                <w:szCs w:val="21"/>
              </w:rPr>
              <w:t>标准：</w:t>
            </w:r>
            <w:r>
              <w:rPr>
                <w:rFonts w:hint="eastAsia" w:ascii="宋体" w:hAnsi="宋体" w:eastAsia="宋体" w:cs="宋体"/>
                <w:spacing w:val="10"/>
                <w:sz w:val="21"/>
                <w:szCs w:val="21"/>
              </w:rPr>
              <w:t>根据《政府采购促进中小企业发展管理办法》(财库[</w:t>
            </w:r>
            <w:r>
              <w:rPr>
                <w:rFonts w:hint="eastAsia" w:ascii="宋体" w:hAnsi="宋体" w:eastAsia="宋体" w:cs="宋体"/>
                <w:spacing w:val="10"/>
                <w:sz w:val="21"/>
                <w:szCs w:val="21"/>
              </w:rPr>
              <w:fldChar w:fldCharType="begin"/>
            </w:r>
            <w:r>
              <w:rPr>
                <w:rFonts w:hint="eastAsia" w:ascii="宋体" w:hAnsi="宋体" w:eastAsia="宋体" w:cs="宋体"/>
                <w:spacing w:val="10"/>
                <w:sz w:val="21"/>
                <w:szCs w:val="21"/>
              </w:rPr>
              <w:instrText xml:space="preserve"> HYPERLINK \l "bookmark36" </w:instrText>
            </w:r>
            <w:r>
              <w:rPr>
                <w:rFonts w:hint="eastAsia" w:ascii="宋体" w:hAnsi="宋体" w:eastAsia="宋体" w:cs="宋体"/>
                <w:spacing w:val="10"/>
                <w:sz w:val="21"/>
                <w:szCs w:val="21"/>
              </w:rPr>
              <w:fldChar w:fldCharType="separate"/>
            </w:r>
            <w:r>
              <w:rPr>
                <w:rFonts w:hint="eastAsia" w:ascii="宋体" w:hAnsi="宋体" w:eastAsia="宋体" w:cs="宋体"/>
                <w:spacing w:val="10"/>
                <w:sz w:val="21"/>
                <w:szCs w:val="21"/>
              </w:rPr>
              <w:t>2020</w:t>
            </w:r>
            <w:r>
              <w:rPr>
                <w:rFonts w:hint="eastAsia" w:ascii="宋体" w:hAnsi="宋体" w:eastAsia="宋体" w:cs="宋体"/>
                <w:spacing w:val="10"/>
                <w:sz w:val="21"/>
                <w:szCs w:val="21"/>
              </w:rPr>
              <w:fldChar w:fldCharType="end"/>
            </w:r>
            <w:r>
              <w:rPr>
                <w:rFonts w:hint="eastAsia" w:ascii="宋体" w:hAnsi="宋体" w:eastAsia="宋体" w:cs="宋体"/>
                <w:spacing w:val="10"/>
                <w:sz w:val="21"/>
                <w:szCs w:val="21"/>
              </w:rPr>
              <w:t>]46 号)的</w:t>
            </w:r>
            <w:r>
              <w:rPr>
                <w:rFonts w:hint="eastAsia" w:ascii="宋体" w:hAnsi="宋体" w:eastAsia="宋体" w:cs="宋体"/>
                <w:spacing w:val="7"/>
                <w:sz w:val="21"/>
                <w:szCs w:val="21"/>
              </w:rPr>
              <w:t>规定，对于非专门面向中小企业的项目，对小型和微型企业产品的价格给予</w:t>
            </w:r>
            <w:r>
              <w:rPr>
                <w:rFonts w:hint="eastAsia" w:ascii="宋体" w:hAnsi="宋体" w:eastAsia="宋体" w:cs="宋体"/>
                <w:spacing w:val="-16"/>
                <w:sz w:val="21"/>
                <w:szCs w:val="21"/>
              </w:rPr>
              <w:t xml:space="preserve"> </w:t>
            </w:r>
            <w:r>
              <w:rPr>
                <w:rFonts w:hint="eastAsia" w:ascii="宋体" w:hAnsi="宋体" w:eastAsia="宋体" w:cs="宋体"/>
                <w:spacing w:val="7"/>
                <w:sz w:val="21"/>
                <w:szCs w:val="21"/>
              </w:rPr>
              <w:t>10%的扣除，用扣除后的报价参与评审。</w:t>
            </w:r>
          </w:p>
          <w:p w14:paraId="2C5E7B02">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right="14"/>
              <w:jc w:val="both"/>
              <w:textAlignment w:val="baseline"/>
              <w:rPr>
                <w:rFonts w:hint="eastAsia" w:ascii="宋体" w:hAnsi="宋体" w:eastAsia="宋体" w:cs="宋体"/>
                <w:sz w:val="21"/>
                <w:szCs w:val="21"/>
              </w:rPr>
            </w:pPr>
            <w:r>
              <w:rPr>
                <w:rFonts w:hint="eastAsia" w:ascii="宋体" w:hAnsi="宋体" w:eastAsia="宋体" w:cs="宋体"/>
                <w:spacing w:val="4"/>
                <w:sz w:val="21"/>
                <w:szCs w:val="21"/>
              </w:rPr>
              <w:t>根据《财政部、司法部关于政府采购支持监狱企业发展有关问</w:t>
            </w:r>
            <w:r>
              <w:rPr>
                <w:rFonts w:hint="eastAsia" w:ascii="宋体" w:hAnsi="宋体" w:eastAsia="宋体" w:cs="宋体"/>
                <w:spacing w:val="3"/>
                <w:sz w:val="21"/>
                <w:szCs w:val="21"/>
              </w:rPr>
              <w:t>题的通知》</w:t>
            </w:r>
            <w:r>
              <w:rPr>
                <w:rFonts w:hint="eastAsia" w:ascii="宋体" w:hAnsi="宋体" w:eastAsia="宋体" w:cs="宋体"/>
                <w:sz w:val="21"/>
                <w:szCs w:val="21"/>
              </w:rPr>
              <w:t xml:space="preserve"> </w:t>
            </w:r>
            <w:r>
              <w:rPr>
                <w:rFonts w:hint="eastAsia" w:ascii="宋体" w:hAnsi="宋体" w:eastAsia="宋体" w:cs="宋体"/>
                <w:spacing w:val="11"/>
                <w:sz w:val="21"/>
                <w:szCs w:val="21"/>
              </w:rPr>
              <w:t>(财库〔2014〕68</w:t>
            </w:r>
            <w:r>
              <w:rPr>
                <w:rFonts w:hint="eastAsia" w:ascii="宋体" w:hAnsi="宋体" w:eastAsia="宋体" w:cs="宋体"/>
                <w:spacing w:val="-31"/>
                <w:sz w:val="21"/>
                <w:szCs w:val="21"/>
              </w:rPr>
              <w:t xml:space="preserve"> </w:t>
            </w:r>
            <w:r>
              <w:rPr>
                <w:rFonts w:hint="eastAsia" w:ascii="宋体" w:hAnsi="宋体" w:eastAsia="宋体" w:cs="宋体"/>
                <w:spacing w:val="11"/>
                <w:sz w:val="21"/>
                <w:szCs w:val="21"/>
              </w:rPr>
              <w:t>号)的规定，提供由省</w:t>
            </w:r>
            <w:r>
              <w:rPr>
                <w:rFonts w:hint="eastAsia" w:ascii="宋体" w:hAnsi="宋体" w:eastAsia="宋体" w:cs="宋体"/>
                <w:spacing w:val="10"/>
                <w:sz w:val="21"/>
                <w:szCs w:val="21"/>
              </w:rPr>
              <w:t>级以上监狱管理局、戒毒管理</w:t>
            </w:r>
            <w:r>
              <w:rPr>
                <w:rFonts w:hint="eastAsia" w:ascii="宋体" w:hAnsi="宋体" w:eastAsia="宋体" w:cs="宋体"/>
                <w:spacing w:val="7"/>
                <w:sz w:val="21"/>
                <w:szCs w:val="21"/>
              </w:rPr>
              <w:t>局（含新疆生产建设兵团）出具的属于监狱企业的证明文件的，监狱企</w:t>
            </w:r>
            <w:r>
              <w:rPr>
                <w:rFonts w:hint="eastAsia" w:ascii="宋体" w:hAnsi="宋体" w:eastAsia="宋体" w:cs="宋体"/>
                <w:spacing w:val="8"/>
                <w:sz w:val="21"/>
                <w:szCs w:val="21"/>
              </w:rPr>
              <w:t>业视同小型、微型企业。</w:t>
            </w:r>
          </w:p>
          <w:p w14:paraId="2A2105F2">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right="107"/>
              <w:jc w:val="both"/>
              <w:textAlignment w:val="baseline"/>
              <w:rPr>
                <w:rFonts w:hint="eastAsia" w:ascii="宋体" w:hAnsi="宋体" w:eastAsia="宋体" w:cs="宋体"/>
                <w:sz w:val="21"/>
                <w:szCs w:val="21"/>
              </w:rPr>
            </w:pPr>
            <w:r>
              <w:rPr>
                <w:rFonts w:hint="eastAsia" w:ascii="宋体" w:hAnsi="宋体" w:eastAsia="宋体" w:cs="宋体"/>
                <w:spacing w:val="10"/>
                <w:sz w:val="21"/>
                <w:szCs w:val="21"/>
              </w:rPr>
              <w:t>根据《财政部、民政部、中国残疾人联合会关</w:t>
            </w:r>
            <w:r>
              <w:rPr>
                <w:rFonts w:hint="eastAsia" w:ascii="宋体" w:hAnsi="宋体" w:eastAsia="宋体" w:cs="宋体"/>
                <w:spacing w:val="9"/>
                <w:sz w:val="21"/>
                <w:szCs w:val="21"/>
              </w:rPr>
              <w:t>于促进残疾人就业政府</w:t>
            </w:r>
            <w:r>
              <w:rPr>
                <w:rFonts w:hint="eastAsia" w:ascii="宋体" w:hAnsi="宋体" w:eastAsia="宋体" w:cs="宋体"/>
                <w:spacing w:val="7"/>
                <w:sz w:val="21"/>
                <w:szCs w:val="21"/>
              </w:rPr>
              <w:t>采购政策的通知》（财库[</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"bookmark37" </w:instrText>
            </w:r>
            <w:r>
              <w:rPr>
                <w:rFonts w:hint="eastAsia" w:ascii="宋体" w:hAnsi="宋体" w:eastAsia="宋体" w:cs="宋体"/>
                <w:sz w:val="21"/>
                <w:szCs w:val="21"/>
              </w:rPr>
              <w:fldChar w:fldCharType="separate"/>
            </w:r>
            <w:r>
              <w:rPr>
                <w:rFonts w:hint="eastAsia" w:ascii="宋体" w:hAnsi="宋体" w:eastAsia="宋体" w:cs="宋体"/>
                <w:spacing w:val="7"/>
                <w:sz w:val="21"/>
                <w:szCs w:val="21"/>
              </w:rPr>
              <w:t>2017</w:t>
            </w:r>
            <w:r>
              <w:rPr>
                <w:rFonts w:hint="eastAsia" w:ascii="宋体" w:hAnsi="宋体" w:eastAsia="宋体" w:cs="宋体"/>
                <w:spacing w:val="7"/>
                <w:sz w:val="21"/>
                <w:szCs w:val="21"/>
              </w:rPr>
              <w:fldChar w:fldCharType="end"/>
            </w:r>
            <w:r>
              <w:rPr>
                <w:rFonts w:hint="eastAsia" w:ascii="宋体" w:hAnsi="宋体" w:eastAsia="宋体" w:cs="宋体"/>
                <w:spacing w:val="7"/>
                <w:sz w:val="21"/>
                <w:szCs w:val="21"/>
              </w:rPr>
              <w:t>]141</w:t>
            </w:r>
            <w:r>
              <w:rPr>
                <w:rFonts w:hint="eastAsia" w:ascii="宋体" w:hAnsi="宋体" w:eastAsia="宋体" w:cs="宋体"/>
                <w:spacing w:val="-17"/>
                <w:sz w:val="21"/>
                <w:szCs w:val="21"/>
              </w:rPr>
              <w:t xml:space="preserve"> </w:t>
            </w:r>
            <w:r>
              <w:rPr>
                <w:rFonts w:hint="eastAsia" w:ascii="宋体" w:hAnsi="宋体" w:eastAsia="宋体" w:cs="宋体"/>
                <w:spacing w:val="7"/>
                <w:sz w:val="21"/>
                <w:szCs w:val="21"/>
              </w:rPr>
              <w:t>号）的规定，提供《残疾人福利性</w:t>
            </w:r>
            <w:r>
              <w:rPr>
                <w:rFonts w:hint="eastAsia" w:ascii="宋体" w:hAnsi="宋体" w:eastAsia="宋体" w:cs="宋体"/>
                <w:spacing w:val="10"/>
                <w:sz w:val="21"/>
                <w:szCs w:val="21"/>
              </w:rPr>
              <w:t>单位声明函》（见附件</w:t>
            </w:r>
            <w:r>
              <w:rPr>
                <w:rFonts w:hint="eastAsia" w:ascii="宋体" w:hAnsi="宋体" w:eastAsia="宋体" w:cs="宋体"/>
                <w:spacing w:val="20"/>
                <w:sz w:val="21"/>
                <w:szCs w:val="21"/>
              </w:rPr>
              <w:t>），</w:t>
            </w:r>
            <w:r>
              <w:rPr>
                <w:rFonts w:hint="eastAsia" w:ascii="宋体" w:hAnsi="宋体" w:eastAsia="宋体" w:cs="宋体"/>
                <w:spacing w:val="10"/>
                <w:sz w:val="21"/>
                <w:szCs w:val="21"/>
              </w:rPr>
              <w:t>并对声明的真实性负责。中标/成交</w:t>
            </w:r>
            <w:r>
              <w:rPr>
                <w:rFonts w:hint="eastAsia" w:cs="宋体"/>
                <w:spacing w:val="10"/>
                <w:sz w:val="21"/>
                <w:szCs w:val="21"/>
                <w:lang w:val="en-US" w:eastAsia="zh-CN"/>
              </w:rPr>
              <w:t>供应商</w:t>
            </w:r>
            <w:r>
              <w:rPr>
                <w:rFonts w:hint="eastAsia" w:ascii="宋体" w:hAnsi="宋体" w:eastAsia="宋体" w:cs="宋体"/>
                <w:spacing w:val="11"/>
                <w:sz w:val="21"/>
                <w:szCs w:val="21"/>
              </w:rPr>
              <w:t>为残疾人福利性单位的，采购人应当随中标/</w:t>
            </w:r>
            <w:r>
              <w:rPr>
                <w:rFonts w:hint="eastAsia" w:ascii="宋体" w:hAnsi="宋体" w:eastAsia="宋体" w:cs="宋体"/>
                <w:spacing w:val="10"/>
                <w:sz w:val="21"/>
                <w:szCs w:val="21"/>
              </w:rPr>
              <w:t>成交结果同时公告其《残</w:t>
            </w:r>
            <w:r>
              <w:rPr>
                <w:rFonts w:hint="eastAsia" w:ascii="宋体" w:hAnsi="宋体" w:eastAsia="宋体" w:cs="宋体"/>
                <w:spacing w:val="7"/>
                <w:sz w:val="21"/>
                <w:szCs w:val="21"/>
              </w:rPr>
              <w:t>疾人福利性单位声明函》，接受社会监督。提供的《残疾人福利性单位声明函》与事实不符的，依照《政府采购法》第七十七条第一款的规定追究法律责任。残疾人福利性单位属于小型、微型企业的，不重复享受</w:t>
            </w:r>
            <w:r>
              <w:rPr>
                <w:rFonts w:hint="eastAsia" w:ascii="宋体" w:hAnsi="宋体" w:eastAsia="宋体" w:cs="宋体"/>
                <w:spacing w:val="3"/>
                <w:sz w:val="21"/>
                <w:szCs w:val="21"/>
              </w:rPr>
              <w:t>政策。</w:t>
            </w:r>
          </w:p>
          <w:p w14:paraId="20A5891E">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23" w:right="110" w:hanging="12"/>
              <w:textAlignment w:val="baseline"/>
              <w:rPr>
                <w:rFonts w:hint="eastAsia" w:ascii="宋体" w:hAnsi="宋体" w:eastAsia="宋体" w:cs="宋体"/>
                <w:sz w:val="21"/>
                <w:szCs w:val="21"/>
              </w:rPr>
            </w:pPr>
            <w:r>
              <w:rPr>
                <w:rFonts w:hint="eastAsia" w:ascii="宋体" w:hAnsi="宋体" w:eastAsia="宋体" w:cs="宋体"/>
                <w:spacing w:val="7"/>
                <w:sz w:val="21"/>
                <w:szCs w:val="21"/>
              </w:rPr>
              <w:t>残疾人福利性单位视同小型、微型企业，享受预留份额、评审中价格扣</w:t>
            </w:r>
            <w:r>
              <w:rPr>
                <w:rFonts w:hint="eastAsia" w:ascii="宋体" w:hAnsi="宋体" w:eastAsia="宋体" w:cs="宋体"/>
                <w:spacing w:val="6"/>
                <w:sz w:val="21"/>
                <w:szCs w:val="21"/>
              </w:rPr>
              <w:t>除等政府采购政策。</w:t>
            </w:r>
          </w:p>
          <w:p w14:paraId="6009F5ED">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01" w:right="22" w:firstLine="12"/>
              <w:jc w:val="both"/>
              <w:textAlignment w:val="baseline"/>
              <w:rPr>
                <w:rFonts w:hint="eastAsia" w:ascii="宋体" w:hAnsi="宋体" w:eastAsia="宋体" w:cs="宋体"/>
                <w:sz w:val="21"/>
                <w:szCs w:val="21"/>
              </w:rPr>
            </w:pPr>
            <w:r>
              <w:rPr>
                <w:rFonts w:hint="eastAsia" w:ascii="宋体" w:hAnsi="宋体" w:eastAsia="宋体" w:cs="宋体"/>
                <w:spacing w:val="7"/>
                <w:sz w:val="21"/>
                <w:szCs w:val="21"/>
              </w:rPr>
              <w:t xml:space="preserve">2. 根据《财政部发展改革委 生态环境部 </w:t>
            </w:r>
            <w:r>
              <w:rPr>
                <w:rFonts w:hint="eastAsia" w:ascii="宋体" w:hAnsi="宋体" w:eastAsia="宋体" w:cs="宋体"/>
                <w:spacing w:val="6"/>
                <w:sz w:val="21"/>
                <w:szCs w:val="21"/>
              </w:rPr>
              <w:t>市场监管总局 关于调整优化</w:t>
            </w:r>
            <w:r>
              <w:rPr>
                <w:rFonts w:hint="eastAsia" w:ascii="宋体" w:hAnsi="宋体" w:eastAsia="宋体" w:cs="宋体"/>
                <w:spacing w:val="-2"/>
                <w:sz w:val="21"/>
                <w:szCs w:val="21"/>
              </w:rPr>
              <w:t>节能产品、环境标志产品政府采购执行机制的通知》（财库〔2019〕9</w:t>
            </w:r>
            <w:r>
              <w:rPr>
                <w:rFonts w:hint="eastAsia" w:ascii="宋体" w:hAnsi="宋体" w:eastAsia="宋体" w:cs="宋体"/>
                <w:spacing w:val="-3"/>
                <w:sz w:val="21"/>
                <w:szCs w:val="21"/>
              </w:rPr>
              <w:t xml:space="preserve"> 号）</w:t>
            </w:r>
            <w:r>
              <w:rPr>
                <w:rFonts w:hint="eastAsia" w:ascii="宋体" w:hAnsi="宋体" w:eastAsia="宋体" w:cs="宋体"/>
                <w:sz w:val="21"/>
                <w:szCs w:val="21"/>
              </w:rPr>
              <w:t xml:space="preserve"> </w:t>
            </w:r>
            <w:r>
              <w:rPr>
                <w:rFonts w:hint="eastAsia" w:ascii="宋体" w:hAnsi="宋体" w:eastAsia="宋体" w:cs="宋体"/>
                <w:spacing w:val="8"/>
                <w:sz w:val="21"/>
                <w:szCs w:val="21"/>
              </w:rPr>
              <w:t>《市场监管总局关于发布参与实施政府采购节能产品</w:t>
            </w:r>
            <w:r>
              <w:rPr>
                <w:rFonts w:hint="eastAsia" w:ascii="宋体" w:hAnsi="宋体" w:eastAsia="宋体" w:cs="宋体"/>
                <w:spacing w:val="7"/>
                <w:sz w:val="21"/>
                <w:szCs w:val="21"/>
              </w:rPr>
              <w:t>、环境标志产品认证机构名录的公告》（以下简称“机构名录</w:t>
            </w:r>
            <w:r>
              <w:rPr>
                <w:rFonts w:hint="eastAsia" w:ascii="宋体" w:hAnsi="宋体" w:eastAsia="宋体" w:cs="宋体"/>
                <w:spacing w:val="-70"/>
                <w:sz w:val="21"/>
                <w:szCs w:val="21"/>
              </w:rPr>
              <w:t xml:space="preserve"> </w:t>
            </w:r>
            <w:r>
              <w:rPr>
                <w:rFonts w:hint="eastAsia" w:ascii="宋体" w:hAnsi="宋体" w:eastAsia="宋体" w:cs="宋体"/>
                <w:spacing w:val="7"/>
                <w:sz w:val="21"/>
                <w:szCs w:val="21"/>
              </w:rPr>
              <w:t>”）《关于</w:t>
            </w:r>
            <w:r>
              <w:rPr>
                <w:rFonts w:hint="eastAsia" w:ascii="宋体" w:hAnsi="宋体" w:eastAsia="宋体" w:cs="宋体"/>
                <w:spacing w:val="6"/>
                <w:sz w:val="21"/>
                <w:szCs w:val="21"/>
              </w:rPr>
              <w:t>印发节能产品政</w:t>
            </w:r>
            <w:r>
              <w:rPr>
                <w:rFonts w:hint="eastAsia" w:ascii="宋体" w:hAnsi="宋体" w:eastAsia="宋体" w:cs="宋体"/>
                <w:spacing w:val="11"/>
                <w:sz w:val="21"/>
                <w:szCs w:val="21"/>
              </w:rPr>
              <w:t>府采购品目清单的通知》（财库〔2019〕19 号</w:t>
            </w:r>
            <w:r>
              <w:rPr>
                <w:rFonts w:hint="eastAsia" w:ascii="宋体" w:hAnsi="宋体" w:eastAsia="宋体" w:cs="宋体"/>
                <w:spacing w:val="-4"/>
                <w:sz w:val="21"/>
                <w:szCs w:val="21"/>
              </w:rPr>
              <w:t>）（</w:t>
            </w:r>
            <w:r>
              <w:rPr>
                <w:rFonts w:hint="eastAsia" w:ascii="宋体" w:hAnsi="宋体" w:eastAsia="宋体" w:cs="宋体"/>
                <w:spacing w:val="11"/>
                <w:sz w:val="21"/>
                <w:szCs w:val="21"/>
              </w:rPr>
              <w:t>以下简称</w:t>
            </w:r>
            <w:r>
              <w:rPr>
                <w:rFonts w:hint="eastAsia" w:ascii="宋体" w:hAnsi="宋体" w:eastAsia="宋体" w:cs="宋体"/>
                <w:spacing w:val="10"/>
                <w:sz w:val="21"/>
                <w:szCs w:val="21"/>
              </w:rPr>
              <w:t>“节能清</w:t>
            </w:r>
            <w:r>
              <w:rPr>
                <w:rFonts w:hint="eastAsia" w:ascii="宋体" w:hAnsi="宋体" w:eastAsia="宋体" w:cs="宋体"/>
                <w:spacing w:val="-4"/>
                <w:sz w:val="21"/>
                <w:szCs w:val="21"/>
              </w:rPr>
              <w:t>单</w:t>
            </w:r>
            <w:r>
              <w:rPr>
                <w:rFonts w:hint="eastAsia" w:ascii="宋体" w:hAnsi="宋体" w:eastAsia="宋体" w:cs="宋体"/>
                <w:spacing w:val="-53"/>
                <w:sz w:val="21"/>
                <w:szCs w:val="21"/>
              </w:rPr>
              <w:t xml:space="preserve"> </w:t>
            </w:r>
            <w:r>
              <w:rPr>
                <w:rFonts w:hint="eastAsia" w:ascii="宋体" w:hAnsi="宋体" w:eastAsia="宋体" w:cs="宋体"/>
                <w:spacing w:val="-4"/>
                <w:sz w:val="21"/>
                <w:szCs w:val="21"/>
              </w:rPr>
              <w:t>”）《关于印发环境标志产品政府采购品目清单的通知》（财库〔2019〕</w:t>
            </w:r>
            <w:r>
              <w:rPr>
                <w:rFonts w:hint="eastAsia" w:ascii="宋体" w:hAnsi="宋体" w:eastAsia="宋体" w:cs="宋体"/>
                <w:sz w:val="21"/>
                <w:szCs w:val="21"/>
              </w:rPr>
              <w:t xml:space="preserve"> </w:t>
            </w:r>
            <w:r>
              <w:rPr>
                <w:rFonts w:hint="eastAsia" w:ascii="宋体" w:hAnsi="宋体" w:eastAsia="宋体" w:cs="宋体"/>
                <w:spacing w:val="10"/>
                <w:sz w:val="21"/>
                <w:szCs w:val="21"/>
              </w:rPr>
              <w:t>18 号</w:t>
            </w:r>
            <w:r>
              <w:rPr>
                <w:rFonts w:hint="eastAsia" w:ascii="宋体" w:hAnsi="宋体" w:eastAsia="宋体" w:cs="宋体"/>
                <w:spacing w:val="3"/>
                <w:sz w:val="21"/>
                <w:szCs w:val="21"/>
              </w:rPr>
              <w:t>）（</w:t>
            </w:r>
            <w:r>
              <w:rPr>
                <w:rFonts w:hint="eastAsia" w:ascii="宋体" w:hAnsi="宋体" w:eastAsia="宋体" w:cs="宋体"/>
                <w:spacing w:val="10"/>
                <w:sz w:val="21"/>
                <w:szCs w:val="21"/>
              </w:rPr>
              <w:t>以下简称“环保清单</w:t>
            </w:r>
            <w:r>
              <w:rPr>
                <w:rFonts w:hint="eastAsia" w:ascii="宋体" w:hAnsi="宋体" w:eastAsia="宋体" w:cs="宋体"/>
                <w:spacing w:val="-69"/>
                <w:sz w:val="21"/>
                <w:szCs w:val="21"/>
              </w:rPr>
              <w:t xml:space="preserve"> </w:t>
            </w:r>
            <w:r>
              <w:rPr>
                <w:rFonts w:hint="eastAsia" w:ascii="宋体" w:hAnsi="宋体" w:eastAsia="宋体" w:cs="宋体"/>
                <w:spacing w:val="10"/>
                <w:sz w:val="21"/>
                <w:szCs w:val="21"/>
              </w:rPr>
              <w:t>”）要求，产品中如有属于“节能</w:t>
            </w:r>
            <w:r>
              <w:rPr>
                <w:rFonts w:hint="eastAsia" w:ascii="宋体" w:hAnsi="宋体" w:eastAsia="宋体" w:cs="宋体"/>
                <w:spacing w:val="8"/>
                <w:sz w:val="21"/>
                <w:szCs w:val="21"/>
              </w:rPr>
              <w:t>清单</w:t>
            </w:r>
            <w:r>
              <w:rPr>
                <w:rFonts w:hint="eastAsia" w:ascii="宋体" w:hAnsi="宋体" w:eastAsia="宋体" w:cs="宋体"/>
                <w:spacing w:val="-69"/>
                <w:sz w:val="21"/>
                <w:szCs w:val="21"/>
              </w:rPr>
              <w:t xml:space="preserve"> </w:t>
            </w:r>
            <w:r>
              <w:rPr>
                <w:rFonts w:hint="eastAsia" w:ascii="宋体" w:hAnsi="宋体" w:eastAsia="宋体" w:cs="宋体"/>
                <w:spacing w:val="8"/>
                <w:sz w:val="21"/>
                <w:szCs w:val="21"/>
              </w:rPr>
              <w:t>”中标记“</w:t>
            </w:r>
            <w:r>
              <w:rPr>
                <w:rFonts w:hint="eastAsia" w:ascii="宋体" w:hAnsi="宋体" w:eastAsia="宋体" w:cs="宋体"/>
                <w:b/>
                <w:bCs/>
                <w:spacing w:val="8"/>
                <w:sz w:val="21"/>
                <w:szCs w:val="21"/>
              </w:rPr>
              <w:t>*</w:t>
            </w:r>
            <w:r>
              <w:rPr>
                <w:rFonts w:hint="eastAsia" w:ascii="宋体" w:hAnsi="宋体" w:eastAsia="宋体" w:cs="宋体"/>
                <w:spacing w:val="-71"/>
                <w:sz w:val="21"/>
                <w:szCs w:val="21"/>
              </w:rPr>
              <w:t xml:space="preserve"> </w:t>
            </w:r>
            <w:r>
              <w:rPr>
                <w:rFonts w:hint="eastAsia" w:ascii="宋体" w:hAnsi="宋体" w:eastAsia="宋体" w:cs="宋体"/>
                <w:spacing w:val="8"/>
                <w:sz w:val="21"/>
                <w:szCs w:val="21"/>
              </w:rPr>
              <w:t>”产品的，须提供经过“机构名录</w:t>
            </w:r>
            <w:r>
              <w:rPr>
                <w:rFonts w:hint="eastAsia" w:ascii="宋体" w:hAnsi="宋体" w:eastAsia="宋体" w:cs="宋体"/>
                <w:spacing w:val="-70"/>
                <w:sz w:val="21"/>
                <w:szCs w:val="21"/>
              </w:rPr>
              <w:t xml:space="preserve"> </w:t>
            </w:r>
            <w:r>
              <w:rPr>
                <w:rFonts w:hint="eastAsia" w:ascii="宋体" w:hAnsi="宋体" w:eastAsia="宋体" w:cs="宋体"/>
                <w:spacing w:val="8"/>
                <w:sz w:val="21"/>
                <w:szCs w:val="21"/>
              </w:rPr>
              <w:t>”中的认证机构出</w:t>
            </w:r>
            <w:r>
              <w:rPr>
                <w:rFonts w:hint="eastAsia" w:ascii="宋体" w:hAnsi="宋体" w:eastAsia="宋体" w:cs="宋体"/>
                <w:sz w:val="21"/>
                <w:szCs w:val="21"/>
              </w:rPr>
              <w:t>具的、处于有效期之内的“节能产品认证证书</w:t>
            </w:r>
            <w:r>
              <w:rPr>
                <w:rFonts w:hint="eastAsia" w:ascii="宋体" w:hAnsi="宋体" w:eastAsia="宋体" w:cs="宋体"/>
                <w:spacing w:val="-63"/>
                <w:sz w:val="21"/>
                <w:szCs w:val="21"/>
              </w:rPr>
              <w:t xml:space="preserve"> </w:t>
            </w:r>
            <w:r>
              <w:rPr>
                <w:rFonts w:hint="eastAsia" w:ascii="宋体" w:hAnsi="宋体" w:eastAsia="宋体" w:cs="宋体"/>
                <w:sz w:val="21"/>
                <w:szCs w:val="21"/>
              </w:rPr>
              <w:t>”。对于产品属于“节</w:t>
            </w:r>
            <w:r>
              <w:rPr>
                <w:rFonts w:hint="eastAsia" w:ascii="宋体" w:hAnsi="宋体" w:eastAsia="宋体" w:cs="宋体"/>
                <w:spacing w:val="5"/>
                <w:sz w:val="21"/>
                <w:szCs w:val="21"/>
              </w:rPr>
              <w:t>能清单</w:t>
            </w:r>
            <w:r>
              <w:rPr>
                <w:rFonts w:hint="eastAsia" w:ascii="宋体" w:hAnsi="宋体" w:eastAsia="宋体" w:cs="宋体"/>
                <w:spacing w:val="-70"/>
                <w:sz w:val="21"/>
                <w:szCs w:val="21"/>
              </w:rPr>
              <w:t xml:space="preserve"> </w:t>
            </w:r>
            <w:r>
              <w:rPr>
                <w:rFonts w:hint="eastAsia" w:ascii="宋体" w:hAnsi="宋体" w:eastAsia="宋体" w:cs="宋体"/>
                <w:spacing w:val="5"/>
                <w:sz w:val="21"/>
                <w:szCs w:val="21"/>
              </w:rPr>
              <w:t>”中非标记“</w:t>
            </w:r>
            <w:r>
              <w:rPr>
                <w:rFonts w:hint="eastAsia" w:ascii="宋体" w:hAnsi="宋体" w:eastAsia="宋体" w:cs="宋体"/>
                <w:b/>
                <w:bCs/>
                <w:spacing w:val="5"/>
                <w:sz w:val="21"/>
                <w:szCs w:val="21"/>
              </w:rPr>
              <w:t>*</w:t>
            </w:r>
            <w:r>
              <w:rPr>
                <w:rFonts w:hint="eastAsia" w:ascii="宋体" w:hAnsi="宋体" w:eastAsia="宋体" w:cs="宋体"/>
                <w:spacing w:val="-71"/>
                <w:sz w:val="21"/>
                <w:szCs w:val="21"/>
              </w:rPr>
              <w:t xml:space="preserve"> </w:t>
            </w:r>
            <w:r>
              <w:rPr>
                <w:rFonts w:hint="eastAsia" w:ascii="宋体" w:hAnsi="宋体" w:eastAsia="宋体" w:cs="宋体"/>
                <w:spacing w:val="5"/>
                <w:sz w:val="21"/>
                <w:szCs w:val="21"/>
              </w:rPr>
              <w:t>”产品或属于 “环保清</w:t>
            </w:r>
            <w:r>
              <w:rPr>
                <w:rFonts w:hint="eastAsia" w:ascii="宋体" w:hAnsi="宋体" w:eastAsia="宋体" w:cs="宋体"/>
                <w:spacing w:val="4"/>
                <w:sz w:val="21"/>
                <w:szCs w:val="21"/>
              </w:rPr>
              <w:t>单</w:t>
            </w:r>
            <w:r>
              <w:rPr>
                <w:rFonts w:hint="eastAsia" w:ascii="宋体" w:hAnsi="宋体" w:eastAsia="宋体" w:cs="宋体"/>
                <w:spacing w:val="-70"/>
                <w:sz w:val="21"/>
                <w:szCs w:val="21"/>
              </w:rPr>
              <w:t xml:space="preserve"> </w:t>
            </w:r>
            <w:r>
              <w:rPr>
                <w:rFonts w:hint="eastAsia" w:ascii="宋体" w:hAnsi="宋体" w:eastAsia="宋体" w:cs="宋体"/>
                <w:spacing w:val="4"/>
                <w:sz w:val="21"/>
                <w:szCs w:val="21"/>
              </w:rPr>
              <w:t>”产品的，并提供经过</w:t>
            </w:r>
            <w:r>
              <w:rPr>
                <w:rFonts w:hint="eastAsia" w:ascii="宋体" w:hAnsi="宋体" w:eastAsia="宋体" w:cs="宋体"/>
                <w:spacing w:val="7"/>
                <w:sz w:val="21"/>
                <w:szCs w:val="21"/>
              </w:rPr>
              <w:t>“机构名录</w:t>
            </w:r>
            <w:r>
              <w:rPr>
                <w:rFonts w:hint="eastAsia" w:ascii="宋体" w:hAnsi="宋体" w:eastAsia="宋体" w:cs="宋体"/>
                <w:spacing w:val="-70"/>
                <w:sz w:val="21"/>
                <w:szCs w:val="21"/>
              </w:rPr>
              <w:t xml:space="preserve"> </w:t>
            </w:r>
            <w:r>
              <w:rPr>
                <w:rFonts w:hint="eastAsia" w:ascii="宋体" w:hAnsi="宋体" w:eastAsia="宋体" w:cs="宋体"/>
                <w:spacing w:val="7"/>
                <w:sz w:val="21"/>
                <w:szCs w:val="21"/>
              </w:rPr>
              <w:t>”中的认证机构出具的、处于有效期之内的</w:t>
            </w:r>
            <w:r>
              <w:rPr>
                <w:rFonts w:hint="eastAsia" w:ascii="宋体" w:hAnsi="宋体" w:eastAsia="宋体" w:cs="宋体"/>
                <w:spacing w:val="6"/>
                <w:sz w:val="21"/>
                <w:szCs w:val="21"/>
              </w:rPr>
              <w:t>产品认证证书的</w:t>
            </w:r>
            <w:r>
              <w:rPr>
                <w:rFonts w:hint="eastAsia" w:ascii="宋体" w:hAnsi="宋体" w:eastAsia="宋体" w:cs="宋体"/>
                <w:spacing w:val="9"/>
                <w:sz w:val="21"/>
                <w:szCs w:val="21"/>
              </w:rPr>
              <w:t>给予优先采购，未提供的视为主动放弃被优先采购的权利。</w:t>
            </w:r>
          </w:p>
          <w:p w14:paraId="579B7C2B">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01" w:right="22" w:firstLine="12"/>
              <w:jc w:val="both"/>
              <w:textAlignment w:val="baseline"/>
              <w:rPr>
                <w:rFonts w:hint="eastAsia" w:ascii="宋体" w:hAnsi="宋体" w:eastAsia="宋体" w:cs="宋体"/>
                <w:b/>
                <w:bCs/>
                <w:spacing w:val="7"/>
                <w:sz w:val="21"/>
                <w:szCs w:val="21"/>
              </w:rPr>
            </w:pPr>
            <w:r>
              <w:rPr>
                <w:rFonts w:hint="eastAsia" w:ascii="宋体" w:hAnsi="宋体" w:eastAsia="宋体" w:cs="宋体"/>
                <w:b/>
                <w:bCs/>
                <w:spacing w:val="7"/>
                <w:sz w:val="21"/>
                <w:szCs w:val="21"/>
              </w:rPr>
              <w:t>强制采购的节能产品：台式计算机，便携式计算机，平板式微型计算机，激光打印机，针式打印机，液晶显示器，制冷压缩机，空调机组，专用制冷、空调设备，镇流器，空调机，电热水器，普通照明用双端荧光灯，电视设备，视频设备，便器，水嘴等品目为政府强制采购的节能产品。根据要求，产品中如有属于“节能清单 ”中标记“* ”产品的，必须提供经过“机构名录 ”中的认证机构出具的“节能产品认证证书 ”。</w:t>
            </w:r>
          </w:p>
          <w:p w14:paraId="3E2E3F75">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right="53" w:firstLine="5"/>
              <w:textAlignment w:val="baseline"/>
              <w:rPr>
                <w:rFonts w:hint="eastAsia" w:ascii="宋体" w:hAnsi="宋体" w:eastAsia="宋体" w:cs="宋体"/>
                <w:sz w:val="21"/>
                <w:szCs w:val="21"/>
              </w:rPr>
            </w:pPr>
            <w:r>
              <w:rPr>
                <w:rFonts w:hint="eastAsia" w:ascii="宋体" w:hAnsi="宋体" w:eastAsia="宋体" w:cs="宋体"/>
                <w:spacing w:val="1"/>
                <w:sz w:val="21"/>
                <w:szCs w:val="21"/>
              </w:rPr>
              <w:t>3、根据《政府采购进口产品管理办法》（财库[</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"bookmark38" </w:instrText>
            </w:r>
            <w:r>
              <w:rPr>
                <w:rFonts w:hint="eastAsia" w:ascii="宋体" w:hAnsi="宋体" w:eastAsia="宋体" w:cs="宋体"/>
                <w:sz w:val="21"/>
                <w:szCs w:val="21"/>
              </w:rPr>
              <w:fldChar w:fldCharType="separate"/>
            </w:r>
            <w:r>
              <w:rPr>
                <w:rFonts w:hint="eastAsia" w:ascii="宋体" w:hAnsi="宋体" w:eastAsia="宋体" w:cs="宋体"/>
                <w:spacing w:val="1"/>
                <w:sz w:val="21"/>
                <w:szCs w:val="21"/>
              </w:rPr>
              <w:t>2007</w:t>
            </w:r>
            <w:r>
              <w:rPr>
                <w:rFonts w:hint="eastAsia" w:ascii="宋体" w:hAnsi="宋体" w:eastAsia="宋体" w:cs="宋体"/>
                <w:spacing w:val="1"/>
                <w:sz w:val="21"/>
                <w:szCs w:val="21"/>
              </w:rPr>
              <w:fldChar w:fldCharType="end"/>
            </w:r>
            <w:r>
              <w:rPr>
                <w:rFonts w:hint="eastAsia" w:ascii="宋体" w:hAnsi="宋体" w:eastAsia="宋体" w:cs="宋体"/>
                <w:spacing w:val="1"/>
                <w:sz w:val="21"/>
                <w:szCs w:val="21"/>
              </w:rPr>
              <w:t>]119 号）规定，</w:t>
            </w:r>
            <w:r>
              <w:rPr>
                <w:rFonts w:hint="eastAsia" w:ascii="宋体" w:hAnsi="宋体" w:eastAsia="宋体" w:cs="宋体"/>
                <w:spacing w:val="-11"/>
                <w:sz w:val="21"/>
                <w:szCs w:val="21"/>
              </w:rPr>
              <w:t xml:space="preserve"> </w:t>
            </w:r>
            <w:r>
              <w:rPr>
                <w:rFonts w:hint="eastAsia" w:ascii="宋体" w:hAnsi="宋体" w:eastAsia="宋体" w:cs="宋体"/>
                <w:spacing w:val="1"/>
                <w:sz w:val="21"/>
                <w:szCs w:val="21"/>
              </w:rPr>
              <w:t>政</w:t>
            </w:r>
            <w:r>
              <w:rPr>
                <w:rFonts w:hint="eastAsia" w:ascii="宋体" w:hAnsi="宋体" w:eastAsia="宋体" w:cs="宋体"/>
                <w:spacing w:val="3"/>
                <w:sz w:val="21"/>
                <w:szCs w:val="21"/>
              </w:rPr>
              <w:t>府采购应当采购本国产品，不允许采购进口产品</w:t>
            </w:r>
            <w:r>
              <w:rPr>
                <w:rFonts w:hint="eastAsia" w:ascii="宋体" w:hAnsi="宋体" w:eastAsia="宋体" w:cs="宋体"/>
                <w:spacing w:val="2"/>
                <w:sz w:val="21"/>
                <w:szCs w:val="21"/>
              </w:rPr>
              <w:t>，确需采购进口产品的，</w:t>
            </w:r>
            <w:r>
              <w:rPr>
                <w:rFonts w:hint="eastAsia" w:ascii="宋体" w:hAnsi="宋体" w:eastAsia="宋体" w:cs="宋体"/>
                <w:spacing w:val="7"/>
                <w:sz w:val="21"/>
                <w:szCs w:val="21"/>
              </w:rPr>
              <w:t>实行审核管理。本办法所称进口产品是指通过中国海关报关验放进入中国境内且产自关境外的产品。根据《财政部办公厅关于政府采购进口产</w:t>
            </w:r>
            <w:r>
              <w:rPr>
                <w:rFonts w:hint="eastAsia" w:ascii="宋体" w:hAnsi="宋体" w:eastAsia="宋体" w:cs="宋体"/>
                <w:spacing w:val="8"/>
                <w:sz w:val="21"/>
                <w:szCs w:val="21"/>
              </w:rPr>
              <w:t>品管理有关问题的通知》（</w:t>
            </w:r>
            <w:r>
              <w:rPr>
                <w:rFonts w:hint="eastAsia" w:ascii="宋体" w:hAnsi="宋体" w:eastAsia="宋体" w:cs="宋体"/>
                <w:spacing w:val="50"/>
                <w:sz w:val="21"/>
                <w:szCs w:val="21"/>
              </w:rPr>
              <w:t xml:space="preserve"> </w:t>
            </w:r>
            <w:r>
              <w:rPr>
                <w:rFonts w:hint="eastAsia" w:ascii="宋体" w:hAnsi="宋体" w:eastAsia="宋体" w:cs="宋体"/>
                <w:spacing w:val="8"/>
                <w:sz w:val="21"/>
                <w:szCs w:val="21"/>
              </w:rPr>
              <w:t>财办库[</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"bookmark39" </w:instrText>
            </w:r>
            <w:r>
              <w:rPr>
                <w:rFonts w:hint="eastAsia" w:ascii="宋体" w:hAnsi="宋体" w:eastAsia="宋体" w:cs="宋体"/>
                <w:sz w:val="21"/>
                <w:szCs w:val="21"/>
              </w:rPr>
              <w:fldChar w:fldCharType="separate"/>
            </w:r>
            <w:r>
              <w:rPr>
                <w:rFonts w:hint="eastAsia" w:ascii="宋体" w:hAnsi="宋体" w:eastAsia="宋体" w:cs="宋体"/>
                <w:spacing w:val="8"/>
                <w:sz w:val="21"/>
                <w:szCs w:val="21"/>
              </w:rPr>
              <w:t>2008</w:t>
            </w:r>
            <w:r>
              <w:rPr>
                <w:rFonts w:hint="eastAsia" w:ascii="宋体" w:hAnsi="宋体" w:eastAsia="宋体" w:cs="宋体"/>
                <w:spacing w:val="8"/>
                <w:sz w:val="21"/>
                <w:szCs w:val="21"/>
              </w:rPr>
              <w:fldChar w:fldCharType="end"/>
            </w:r>
            <w:r>
              <w:rPr>
                <w:rFonts w:hint="eastAsia" w:ascii="宋体" w:hAnsi="宋体" w:eastAsia="宋体" w:cs="宋体"/>
                <w:spacing w:val="8"/>
                <w:sz w:val="21"/>
                <w:szCs w:val="21"/>
              </w:rPr>
              <w:t>]248 号）规定，凡在海</w:t>
            </w:r>
            <w:r>
              <w:rPr>
                <w:rFonts w:hint="eastAsia" w:ascii="宋体" w:hAnsi="宋体" w:eastAsia="宋体" w:cs="宋体"/>
                <w:spacing w:val="7"/>
                <w:sz w:val="21"/>
                <w:szCs w:val="21"/>
              </w:rPr>
              <w:t>关特殊监管区域内企业生产或加工（包括从境外进口料件）销往境内其他地区的产品，不作为政府采购项下进口产品。对从境外进入海关特殊监管</w:t>
            </w:r>
            <w:r>
              <w:rPr>
                <w:rFonts w:hint="eastAsia" w:ascii="宋体" w:hAnsi="宋体" w:eastAsia="宋体" w:cs="宋体"/>
                <w:spacing w:val="14"/>
                <w:sz w:val="21"/>
                <w:szCs w:val="21"/>
              </w:rPr>
              <w:t>区域，再经办理报关手续后从海关特殊监管区进入境内其他地区的产</w:t>
            </w:r>
            <w:r>
              <w:rPr>
                <w:rFonts w:hint="eastAsia" w:ascii="宋体" w:hAnsi="宋体" w:eastAsia="宋体" w:cs="宋体"/>
                <w:spacing w:val="8"/>
                <w:sz w:val="21"/>
                <w:szCs w:val="21"/>
              </w:rPr>
              <w:t>品，应当设定为进口产品。</w:t>
            </w:r>
          </w:p>
          <w:p w14:paraId="6A72026B">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4" w:right="110" w:hanging="3"/>
              <w:textAlignment w:val="baseline"/>
              <w:rPr>
                <w:rFonts w:hint="eastAsia" w:ascii="宋体" w:hAnsi="宋体" w:eastAsia="宋体" w:cs="宋体"/>
                <w:sz w:val="21"/>
                <w:szCs w:val="21"/>
              </w:rPr>
            </w:pPr>
            <w:r>
              <w:rPr>
                <w:rFonts w:hint="eastAsia" w:ascii="宋体" w:hAnsi="宋体" w:eastAsia="宋体" w:cs="宋体"/>
                <w:spacing w:val="7"/>
                <w:sz w:val="21"/>
                <w:szCs w:val="21"/>
              </w:rPr>
              <w:t>4.关于计算机办公设备，必须执行国家版权局、信息产业部、财政部等</w:t>
            </w:r>
            <w:r>
              <w:rPr>
                <w:rFonts w:hint="eastAsia" w:ascii="宋体" w:hAnsi="宋体" w:eastAsia="宋体" w:cs="宋体"/>
                <w:spacing w:val="9"/>
                <w:sz w:val="21"/>
                <w:szCs w:val="21"/>
              </w:rPr>
              <w:t>部门规定，供应商所投货物必须是国家信息部、版权局、商务部等</w:t>
            </w:r>
          </w:p>
          <w:p w14:paraId="3A7E3D4B">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4"/>
              <w:textAlignment w:val="baseline"/>
              <w:rPr>
                <w:rFonts w:hint="eastAsia" w:ascii="宋体" w:hAnsi="宋体" w:eastAsia="宋体" w:cs="宋体"/>
                <w:sz w:val="21"/>
                <w:szCs w:val="21"/>
              </w:rPr>
            </w:pPr>
            <w:r>
              <w:rPr>
                <w:rFonts w:hint="eastAsia" w:ascii="宋体" w:hAnsi="宋体" w:eastAsia="宋体" w:cs="宋体"/>
                <w:spacing w:val="9"/>
                <w:sz w:val="21"/>
                <w:szCs w:val="21"/>
              </w:rPr>
              <w:t>部门认可的预装正版操作系统软件的计算机产品。</w:t>
            </w:r>
          </w:p>
          <w:p w14:paraId="683C8777">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2" w:right="107" w:firstLine="3"/>
              <w:textAlignment w:val="baseline"/>
              <w:rPr>
                <w:rFonts w:hint="eastAsia" w:ascii="宋体" w:hAnsi="宋体" w:eastAsia="宋体" w:cs="宋体"/>
                <w:sz w:val="21"/>
                <w:szCs w:val="21"/>
              </w:rPr>
            </w:pPr>
            <w:r>
              <w:rPr>
                <w:rFonts w:hint="eastAsia" w:ascii="宋体" w:hAnsi="宋体" w:eastAsia="宋体" w:cs="宋体"/>
                <w:spacing w:val="7"/>
                <w:sz w:val="21"/>
                <w:szCs w:val="21"/>
              </w:rPr>
              <w:t>5.采购货物为国家强制性认证产品的，必须符合强制性标准，否则认定</w:t>
            </w:r>
            <w:r>
              <w:rPr>
                <w:rFonts w:hint="eastAsia" w:ascii="宋体" w:hAnsi="宋体" w:eastAsia="宋体" w:cs="宋体"/>
                <w:spacing w:val="11"/>
                <w:sz w:val="21"/>
                <w:szCs w:val="21"/>
              </w:rPr>
              <w:t>其响应文件无效。所投产品为中国强制性认证(</w:t>
            </w:r>
            <w:r>
              <w:rPr>
                <w:rFonts w:hint="eastAsia" w:ascii="宋体" w:hAnsi="宋体" w:eastAsia="宋体" w:cs="宋体"/>
                <w:sz w:val="21"/>
                <w:szCs w:val="21"/>
              </w:rPr>
              <w:t>CCC</w:t>
            </w:r>
            <w:r>
              <w:rPr>
                <w:rFonts w:hint="eastAsia" w:ascii="宋体" w:hAnsi="宋体" w:eastAsia="宋体" w:cs="宋体"/>
                <w:spacing w:val="11"/>
                <w:sz w:val="21"/>
                <w:szCs w:val="21"/>
              </w:rPr>
              <w:t>)产品，须提供有效</w:t>
            </w:r>
            <w:r>
              <w:rPr>
                <w:rFonts w:hint="eastAsia" w:ascii="宋体" w:hAnsi="宋体" w:eastAsia="宋体" w:cs="宋体"/>
                <w:spacing w:val="9"/>
                <w:sz w:val="21"/>
                <w:szCs w:val="21"/>
              </w:rPr>
              <w:t>期内的强制性产品认证证书并以醒目方式标注。</w:t>
            </w:r>
            <w:r>
              <w:rPr>
                <w:rFonts w:hint="eastAsia" w:ascii="宋体" w:hAnsi="宋体" w:eastAsia="宋体" w:cs="宋体"/>
                <w:spacing w:val="-47"/>
                <w:sz w:val="21"/>
                <w:szCs w:val="21"/>
              </w:rPr>
              <w:t xml:space="preserve"> </w:t>
            </w:r>
            <w:r>
              <w:rPr>
                <w:rFonts w:hint="eastAsia" w:ascii="宋体" w:hAnsi="宋体" w:eastAsia="宋体" w:cs="宋体"/>
                <w:spacing w:val="9"/>
                <w:sz w:val="21"/>
                <w:szCs w:val="21"/>
              </w:rPr>
              <w:t>(主管部门规定</w:t>
            </w:r>
            <w:r>
              <w:rPr>
                <w:rFonts w:hint="eastAsia" w:ascii="宋体" w:hAnsi="宋体" w:eastAsia="宋体" w:cs="宋体"/>
                <w:spacing w:val="8"/>
                <w:sz w:val="21"/>
                <w:szCs w:val="21"/>
              </w:rPr>
              <w:t>可采用</w:t>
            </w:r>
            <w:r>
              <w:rPr>
                <w:rFonts w:hint="eastAsia" w:ascii="宋体" w:hAnsi="宋体" w:eastAsia="宋体" w:cs="宋体"/>
                <w:spacing w:val="9"/>
                <w:sz w:val="21"/>
                <w:szCs w:val="21"/>
              </w:rPr>
              <w:t>自我声明评价方式的，须提供全国认证认可信息公共服务平台</w:t>
            </w:r>
          </w:p>
          <w:p w14:paraId="17F63179">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right="141" w:firstLine="10"/>
              <w:textAlignment w:val="baseline"/>
              <w:rPr>
                <w:rFonts w:hint="eastAsia" w:ascii="宋体" w:hAnsi="宋体" w:eastAsia="宋体" w:cs="宋体"/>
                <w:sz w:val="21"/>
                <w:szCs w:val="21"/>
              </w:rPr>
            </w:pPr>
            <w:r>
              <w:rPr>
                <w:rFonts w:hint="eastAsia" w:ascii="宋体" w:hAnsi="宋体" w:eastAsia="宋体" w:cs="宋体"/>
                <w:spacing w:val="16"/>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"http://cx.cnca.cn/CertECloud/index/index/page" </w:instrText>
            </w:r>
            <w:r>
              <w:rPr>
                <w:rFonts w:hint="eastAsia" w:ascii="宋体" w:hAnsi="宋体" w:eastAsia="宋体" w:cs="宋体"/>
                <w:sz w:val="21"/>
                <w:szCs w:val="21"/>
              </w:rPr>
              <w:fldChar w:fldCharType="separate"/>
            </w:r>
            <w:r>
              <w:rPr>
                <w:rFonts w:hint="eastAsia" w:ascii="宋体" w:hAnsi="宋体" w:eastAsia="宋体" w:cs="宋体"/>
                <w:sz w:val="21"/>
                <w:szCs w:val="21"/>
              </w:rPr>
              <w:t>http</w:t>
            </w:r>
            <w:r>
              <w:rPr>
                <w:rFonts w:hint="eastAsia" w:ascii="宋体" w:hAnsi="宋体" w:eastAsia="宋体" w:cs="宋体"/>
                <w:spacing w:val="16"/>
                <w:sz w:val="21"/>
                <w:szCs w:val="21"/>
              </w:rPr>
              <w:t>://</w:t>
            </w:r>
            <w:r>
              <w:rPr>
                <w:rFonts w:hint="eastAsia" w:ascii="宋体" w:hAnsi="宋体" w:eastAsia="宋体" w:cs="宋体"/>
                <w:sz w:val="21"/>
                <w:szCs w:val="21"/>
              </w:rPr>
              <w:t>cx</w:t>
            </w:r>
            <w:r>
              <w:rPr>
                <w:rFonts w:hint="eastAsia" w:ascii="宋体" w:hAnsi="宋体" w:eastAsia="宋体" w:cs="宋体"/>
                <w:spacing w:val="16"/>
                <w:sz w:val="21"/>
                <w:szCs w:val="21"/>
              </w:rPr>
              <w:t>.</w:t>
            </w:r>
            <w:r>
              <w:rPr>
                <w:rFonts w:hint="eastAsia" w:ascii="宋体" w:hAnsi="宋体" w:eastAsia="宋体" w:cs="宋体"/>
                <w:sz w:val="21"/>
                <w:szCs w:val="21"/>
              </w:rPr>
              <w:t>cnca</w:t>
            </w:r>
            <w:r>
              <w:rPr>
                <w:rFonts w:hint="eastAsia" w:ascii="宋体" w:hAnsi="宋体" w:eastAsia="宋体" w:cs="宋体"/>
                <w:spacing w:val="16"/>
                <w:sz w:val="21"/>
                <w:szCs w:val="21"/>
              </w:rPr>
              <w:t>.</w:t>
            </w:r>
            <w:r>
              <w:rPr>
                <w:rFonts w:hint="eastAsia" w:ascii="宋体" w:hAnsi="宋体" w:eastAsia="宋体" w:cs="宋体"/>
                <w:sz w:val="21"/>
                <w:szCs w:val="21"/>
              </w:rPr>
              <w:t>cn</w:t>
            </w:r>
            <w:r>
              <w:rPr>
                <w:rFonts w:hint="eastAsia" w:ascii="宋体" w:hAnsi="宋体" w:eastAsia="宋体" w:cs="宋体"/>
                <w:spacing w:val="16"/>
                <w:sz w:val="21"/>
                <w:szCs w:val="21"/>
              </w:rPr>
              <w:t>/</w:t>
            </w:r>
            <w:r>
              <w:rPr>
                <w:rFonts w:hint="eastAsia" w:ascii="宋体" w:hAnsi="宋体" w:eastAsia="宋体" w:cs="宋体"/>
                <w:sz w:val="21"/>
                <w:szCs w:val="21"/>
              </w:rPr>
              <w:t>CertECloud</w:t>
            </w:r>
            <w:r>
              <w:rPr>
                <w:rFonts w:hint="eastAsia" w:ascii="宋体" w:hAnsi="宋体" w:eastAsia="宋体" w:cs="宋体"/>
                <w:spacing w:val="16"/>
                <w:sz w:val="21"/>
                <w:szCs w:val="21"/>
              </w:rPr>
              <w:t>/</w:t>
            </w:r>
            <w:r>
              <w:rPr>
                <w:rFonts w:hint="eastAsia" w:ascii="宋体" w:hAnsi="宋体" w:eastAsia="宋体" w:cs="宋体"/>
                <w:sz w:val="21"/>
                <w:szCs w:val="21"/>
              </w:rPr>
              <w:t>index</w:t>
            </w:r>
            <w:r>
              <w:rPr>
                <w:rFonts w:hint="eastAsia" w:ascii="宋体" w:hAnsi="宋体" w:eastAsia="宋体" w:cs="宋体"/>
                <w:spacing w:val="16"/>
                <w:sz w:val="21"/>
                <w:szCs w:val="21"/>
              </w:rPr>
              <w:t>/</w:t>
            </w:r>
            <w:r>
              <w:rPr>
                <w:rFonts w:hint="eastAsia" w:ascii="宋体" w:hAnsi="宋体" w:eastAsia="宋体" w:cs="宋体"/>
                <w:sz w:val="21"/>
                <w:szCs w:val="21"/>
              </w:rPr>
              <w:t>index</w:t>
            </w:r>
            <w:r>
              <w:rPr>
                <w:rFonts w:hint="eastAsia" w:ascii="宋体" w:hAnsi="宋体" w:eastAsia="宋体" w:cs="宋体"/>
                <w:spacing w:val="16"/>
                <w:sz w:val="21"/>
                <w:szCs w:val="21"/>
              </w:rPr>
              <w:t>/</w:t>
            </w:r>
            <w:r>
              <w:rPr>
                <w:rFonts w:hint="eastAsia" w:ascii="宋体" w:hAnsi="宋体" w:eastAsia="宋体" w:cs="宋体"/>
                <w:sz w:val="21"/>
                <w:szCs w:val="21"/>
              </w:rPr>
              <w:t>page</w:t>
            </w:r>
            <w:r>
              <w:rPr>
                <w:rFonts w:hint="eastAsia" w:ascii="宋体" w:hAnsi="宋体" w:eastAsia="宋体" w:cs="宋体"/>
                <w:sz w:val="21"/>
                <w:szCs w:val="21"/>
              </w:rPr>
              <w:fldChar w:fldCharType="end"/>
            </w:r>
            <w:r>
              <w:rPr>
                <w:rFonts w:hint="eastAsia" w:ascii="宋体" w:hAnsi="宋体" w:eastAsia="宋体" w:cs="宋体"/>
                <w:spacing w:val="16"/>
                <w:sz w:val="21"/>
                <w:szCs w:val="21"/>
              </w:rPr>
              <w:t>）网页查询截图</w:t>
            </w:r>
            <w:r>
              <w:rPr>
                <w:rFonts w:hint="eastAsia" w:ascii="宋体" w:hAnsi="宋体" w:eastAsia="宋体" w:cs="宋体"/>
                <w:spacing w:val="8"/>
                <w:sz w:val="21"/>
                <w:szCs w:val="21"/>
              </w:rPr>
              <w:t>及强制性认证产品符合性自我声明)。</w:t>
            </w:r>
          </w:p>
          <w:p w14:paraId="4A206B82">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5" w:right="247" w:hanging="2"/>
              <w:textAlignment w:val="baseline"/>
              <w:rPr>
                <w:rFonts w:hint="eastAsia" w:ascii="宋体" w:hAnsi="宋体" w:eastAsia="宋体" w:cs="宋体"/>
                <w:sz w:val="21"/>
                <w:szCs w:val="21"/>
              </w:rPr>
            </w:pPr>
            <w:r>
              <w:rPr>
                <w:rFonts w:hint="eastAsia" w:ascii="宋体" w:hAnsi="宋体" w:eastAsia="宋体" w:cs="宋体"/>
                <w:spacing w:val="9"/>
                <w:sz w:val="21"/>
                <w:szCs w:val="21"/>
              </w:rPr>
              <w:t>6.采购信息安全产品的，应当采购经国家认证的信息安全产品，供应商应提供由中国信息安全认证中心按国家标准颁发的有效认证证书，</w:t>
            </w:r>
            <w:r>
              <w:rPr>
                <w:rFonts w:hint="eastAsia" w:ascii="宋体" w:hAnsi="宋体" w:eastAsia="宋体" w:cs="宋体"/>
                <w:spacing w:val="8"/>
                <w:sz w:val="21"/>
                <w:szCs w:val="21"/>
              </w:rPr>
              <w:t>否则认定其响应文件无效。</w:t>
            </w:r>
          </w:p>
          <w:p w14:paraId="436D9CD2">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leftChars="0" w:right="55" w:rightChars="0" w:firstLine="5" w:firstLineChars="0"/>
              <w:jc w:val="both"/>
              <w:textAlignment w:val="baseline"/>
              <w:rPr>
                <w:rFonts w:hint="eastAsia" w:ascii="宋体" w:hAnsi="宋体" w:eastAsia="宋体" w:cs="宋体"/>
                <w:spacing w:val="11"/>
                <w:sz w:val="21"/>
                <w:szCs w:val="21"/>
              </w:rPr>
            </w:pPr>
            <w:r>
              <w:rPr>
                <w:rFonts w:hint="eastAsia" w:ascii="宋体" w:hAnsi="宋体" w:eastAsia="宋体" w:cs="宋体"/>
                <w:spacing w:val="8"/>
                <w:sz w:val="21"/>
                <w:szCs w:val="21"/>
              </w:rPr>
              <w:t>7.开源节流，执行低价优先的采购政策规定。</w:t>
            </w:r>
          </w:p>
        </w:tc>
      </w:tr>
      <w:tr w14:paraId="6ACE8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9" w:hRule="atLeast"/>
          <w:jc w:val="center"/>
        </w:trPr>
        <w:tc>
          <w:tcPr>
            <w:tcW w:w="896" w:type="dxa"/>
            <w:noWrap w:val="0"/>
            <w:vAlign w:val="center"/>
          </w:tcPr>
          <w:p w14:paraId="3E77590A">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2"/>
                <w:position w:val="1"/>
                <w:sz w:val="21"/>
                <w:szCs w:val="21"/>
              </w:rPr>
            </w:pPr>
            <w:r>
              <w:rPr>
                <w:rFonts w:hint="eastAsia" w:ascii="宋体" w:hAnsi="宋体" w:eastAsia="宋体" w:cs="宋体"/>
                <w:spacing w:val="2"/>
                <w:position w:val="1"/>
                <w:sz w:val="21"/>
                <w:szCs w:val="21"/>
              </w:rPr>
              <w:t>9.7</w:t>
            </w:r>
          </w:p>
        </w:tc>
        <w:tc>
          <w:tcPr>
            <w:tcW w:w="1464" w:type="dxa"/>
            <w:noWrap w:val="0"/>
            <w:vAlign w:val="center"/>
          </w:tcPr>
          <w:p w14:paraId="1650CFCE">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郑州市政府采购合同融资政策告知函</w:t>
            </w:r>
          </w:p>
        </w:tc>
        <w:tc>
          <w:tcPr>
            <w:tcW w:w="6711" w:type="dxa"/>
            <w:noWrap w:val="0"/>
            <w:vAlign w:val="top"/>
          </w:tcPr>
          <w:p w14:paraId="0080F0F9">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3"/>
              <w:textAlignment w:val="baseline"/>
              <w:rPr>
                <w:rFonts w:hint="eastAsia" w:ascii="宋体" w:hAnsi="宋体" w:eastAsia="宋体" w:cs="宋体"/>
                <w:spacing w:val="9"/>
                <w:sz w:val="21"/>
                <w:szCs w:val="21"/>
              </w:rPr>
            </w:pPr>
            <w:r>
              <w:rPr>
                <w:rFonts w:hint="eastAsia" w:ascii="宋体" w:hAnsi="宋体" w:eastAsia="宋体" w:cs="宋体"/>
                <w:spacing w:val="9"/>
                <w:sz w:val="21"/>
                <w:szCs w:val="21"/>
              </w:rPr>
              <w:t>各供应商：</w:t>
            </w:r>
          </w:p>
          <w:p w14:paraId="52D2D54B">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3"/>
              <w:textAlignment w:val="baseline"/>
              <w:rPr>
                <w:rFonts w:hint="eastAsia" w:ascii="宋体" w:hAnsi="宋体" w:eastAsia="宋体" w:cs="宋体"/>
                <w:spacing w:val="9"/>
                <w:sz w:val="21"/>
                <w:szCs w:val="21"/>
              </w:rPr>
            </w:pPr>
            <w:r>
              <w:rPr>
                <w:rFonts w:hint="eastAsia" w:ascii="宋体" w:hAnsi="宋体" w:eastAsia="宋体" w:cs="宋体"/>
                <w:spacing w:val="9"/>
                <w:sz w:val="21"/>
                <w:szCs w:val="21"/>
              </w:rPr>
              <w:t>欢迎贵公司参与郑州市政府采购活动！</w:t>
            </w:r>
          </w:p>
          <w:p w14:paraId="1AA71843">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3"/>
              <w:textAlignment w:val="baseline"/>
              <w:rPr>
                <w:rFonts w:hint="eastAsia" w:ascii="宋体" w:hAnsi="宋体" w:eastAsia="宋体" w:cs="宋体"/>
                <w:spacing w:val="8"/>
                <w:sz w:val="21"/>
                <w:szCs w:val="21"/>
              </w:rPr>
            </w:pPr>
            <w:r>
              <w:rPr>
                <w:rFonts w:hint="eastAsia" w:ascii="宋体" w:hAnsi="宋体" w:eastAsia="宋体" w:cs="宋体"/>
                <w:spacing w:val="9"/>
                <w:sz w:val="21"/>
                <w:szCs w:val="21"/>
              </w:rPr>
              <w:t>政府采购合同融资是郑州市财政局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 〔2017〕10 号）和《郑州市财政局关于加强和推进政府采购合同融资工作的通知》 （郑财购 〔2018〕</w:t>
            </w:r>
            <w:r>
              <w:rPr>
                <w:rFonts w:hint="eastAsia" w:ascii="宋体" w:hAnsi="宋体" w:eastAsia="宋体" w:cs="宋体"/>
                <w:spacing w:val="9"/>
                <w:sz w:val="21"/>
                <w:szCs w:val="21"/>
                <w:lang w:val="en-US" w:eastAsia="zh-CN"/>
              </w:rPr>
              <w:t>4</w:t>
            </w:r>
            <w:r>
              <w:rPr>
                <w:rFonts w:hint="eastAsia" w:ascii="宋体" w:hAnsi="宋体" w:eastAsia="宋体" w:cs="宋体"/>
                <w:spacing w:val="9"/>
                <w:sz w:val="21"/>
                <w:szCs w:val="21"/>
              </w:rPr>
              <w:t>号），按照双方自愿的原则提供便捷、优惠的贷款服务。贷款渠道和提供贷款的金融机构，可在郑州市政府采购网 “郑州市政府采购合同融资入口 ”查询联系。</w:t>
            </w:r>
          </w:p>
        </w:tc>
      </w:tr>
      <w:tr w14:paraId="7CE60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30EE5B97">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2"/>
                <w:position w:val="1"/>
                <w:sz w:val="21"/>
                <w:szCs w:val="21"/>
              </w:rPr>
            </w:pPr>
            <w:r>
              <w:rPr>
                <w:rFonts w:hint="eastAsia" w:ascii="宋体" w:hAnsi="宋体" w:eastAsia="宋体" w:cs="宋体"/>
                <w:spacing w:val="2"/>
                <w:position w:val="1"/>
                <w:sz w:val="21"/>
                <w:szCs w:val="21"/>
              </w:rPr>
              <w:t>9.8</w:t>
            </w:r>
          </w:p>
        </w:tc>
        <w:tc>
          <w:tcPr>
            <w:tcW w:w="1464" w:type="dxa"/>
            <w:noWrap w:val="0"/>
            <w:vAlign w:val="center"/>
          </w:tcPr>
          <w:p w14:paraId="41972F56">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本项目采购标的所属行业</w:t>
            </w:r>
          </w:p>
        </w:tc>
        <w:tc>
          <w:tcPr>
            <w:tcW w:w="6711" w:type="dxa"/>
            <w:noWrap w:val="0"/>
            <w:vAlign w:val="top"/>
          </w:tcPr>
          <w:p w14:paraId="03749A56">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textAlignment w:val="baseline"/>
              <w:rPr>
                <w:rFonts w:hint="eastAsia" w:ascii="宋体" w:hAnsi="宋体" w:eastAsia="宋体" w:cs="宋体"/>
                <w:sz w:val="21"/>
                <w:szCs w:val="21"/>
              </w:rPr>
            </w:pPr>
            <w:r>
              <w:rPr>
                <w:rFonts w:hint="eastAsia" w:ascii="宋体" w:hAnsi="宋体" w:eastAsia="宋体" w:cs="宋体"/>
                <w:spacing w:val="9"/>
                <w:sz w:val="21"/>
                <w:szCs w:val="21"/>
              </w:rPr>
              <w:t>采购标的所属行业：工业</w:t>
            </w:r>
          </w:p>
          <w:p w14:paraId="293A8005">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leftChars="0" w:right="107" w:rightChars="0"/>
              <w:jc w:val="both"/>
              <w:textAlignment w:val="baseline"/>
              <w:rPr>
                <w:rFonts w:hint="eastAsia" w:ascii="宋体" w:hAnsi="宋体" w:eastAsia="宋体" w:cs="宋体"/>
                <w:spacing w:val="7"/>
                <w:sz w:val="21"/>
                <w:szCs w:val="21"/>
              </w:rPr>
            </w:pPr>
            <w:r>
              <w:rPr>
                <w:rFonts w:hint="eastAsia" w:ascii="宋体" w:hAnsi="宋体" w:eastAsia="宋体" w:cs="宋体"/>
                <w:spacing w:val="9"/>
                <w:sz w:val="21"/>
                <w:szCs w:val="21"/>
              </w:rPr>
              <w:t>划定标准为：</w:t>
            </w:r>
            <w:r>
              <w:rPr>
                <w:rFonts w:hint="eastAsia" w:ascii="宋体" w:hAnsi="宋体" w:eastAsia="宋体" w:cs="宋体"/>
                <w:spacing w:val="-48"/>
                <w:sz w:val="21"/>
                <w:szCs w:val="21"/>
              </w:rPr>
              <w:t xml:space="preserve"> </w:t>
            </w:r>
            <w:r>
              <w:rPr>
                <w:rFonts w:hint="eastAsia" w:ascii="宋体" w:hAnsi="宋体" w:eastAsia="宋体" w:cs="宋体"/>
                <w:spacing w:val="9"/>
                <w:sz w:val="21"/>
                <w:szCs w:val="21"/>
              </w:rPr>
              <w:t>中小微企业划分按照《国家统计局关于印发&lt;统计大中小</w:t>
            </w:r>
            <w:r>
              <w:rPr>
                <w:rFonts w:hint="eastAsia" w:ascii="宋体" w:hAnsi="宋体" w:eastAsia="宋体" w:cs="宋体"/>
                <w:spacing w:val="8"/>
                <w:sz w:val="21"/>
                <w:szCs w:val="21"/>
              </w:rPr>
              <w:t>微型企业划分办法（2017）&gt;的通知）</w:t>
            </w:r>
            <w:r>
              <w:rPr>
                <w:rFonts w:hint="eastAsia" w:ascii="宋体" w:hAnsi="宋体" w:eastAsia="宋体" w:cs="宋体"/>
                <w:spacing w:val="-35"/>
                <w:sz w:val="21"/>
                <w:szCs w:val="21"/>
              </w:rPr>
              <w:t xml:space="preserve"> </w:t>
            </w:r>
            <w:r>
              <w:rPr>
                <w:rFonts w:hint="eastAsia" w:ascii="宋体" w:hAnsi="宋体" w:eastAsia="宋体" w:cs="宋体"/>
                <w:spacing w:val="8"/>
                <w:sz w:val="21"/>
                <w:szCs w:val="21"/>
              </w:rPr>
              <w:t>国统字[</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"bookmark40" </w:instrText>
            </w:r>
            <w:r>
              <w:rPr>
                <w:rFonts w:hint="eastAsia" w:ascii="宋体" w:hAnsi="宋体" w:eastAsia="宋体" w:cs="宋体"/>
                <w:sz w:val="21"/>
                <w:szCs w:val="21"/>
              </w:rPr>
              <w:fldChar w:fldCharType="separate"/>
            </w:r>
            <w:r>
              <w:rPr>
                <w:rFonts w:hint="eastAsia" w:ascii="宋体" w:hAnsi="宋体" w:eastAsia="宋体" w:cs="宋体"/>
                <w:spacing w:val="8"/>
                <w:sz w:val="21"/>
                <w:szCs w:val="21"/>
              </w:rPr>
              <w:t>2017</w:t>
            </w:r>
            <w:r>
              <w:rPr>
                <w:rFonts w:hint="eastAsia" w:ascii="宋体" w:hAnsi="宋体" w:eastAsia="宋体" w:cs="宋体"/>
                <w:spacing w:val="8"/>
                <w:sz w:val="21"/>
                <w:szCs w:val="21"/>
              </w:rPr>
              <w:fldChar w:fldCharType="end"/>
            </w:r>
            <w:r>
              <w:rPr>
                <w:rFonts w:hint="eastAsia" w:ascii="宋体" w:hAnsi="宋体" w:eastAsia="宋体" w:cs="宋体"/>
                <w:spacing w:val="8"/>
                <w:sz w:val="21"/>
                <w:szCs w:val="21"/>
              </w:rPr>
              <w:t>]213</w:t>
            </w:r>
            <w:r>
              <w:rPr>
                <w:rFonts w:hint="eastAsia" w:ascii="宋体" w:hAnsi="宋体" w:eastAsia="宋体" w:cs="宋体"/>
                <w:spacing w:val="-30"/>
                <w:sz w:val="21"/>
                <w:szCs w:val="21"/>
              </w:rPr>
              <w:t xml:space="preserve"> </w:t>
            </w:r>
            <w:r>
              <w:rPr>
                <w:rFonts w:hint="eastAsia" w:ascii="宋体" w:hAnsi="宋体" w:eastAsia="宋体" w:cs="宋体"/>
                <w:spacing w:val="8"/>
                <w:sz w:val="21"/>
                <w:szCs w:val="21"/>
              </w:rPr>
              <w:t>号文件及《工</w:t>
            </w:r>
            <w:r>
              <w:rPr>
                <w:rFonts w:hint="eastAsia" w:ascii="宋体" w:hAnsi="宋体" w:eastAsia="宋体" w:cs="宋体"/>
                <w:spacing w:val="7"/>
                <w:sz w:val="21"/>
                <w:szCs w:val="21"/>
              </w:rPr>
              <w:t>业和信息化部、国家统计局、国家发展改革委、财政部《关于印发中小</w:t>
            </w:r>
            <w:r>
              <w:rPr>
                <w:rFonts w:hint="eastAsia" w:ascii="宋体" w:hAnsi="宋体" w:eastAsia="宋体" w:cs="宋体"/>
                <w:spacing w:val="8"/>
                <w:sz w:val="21"/>
                <w:szCs w:val="21"/>
              </w:rPr>
              <w:t>企业划型标准规定的通知》（工信部联企业〔2011</w:t>
            </w:r>
            <w:r>
              <w:rPr>
                <w:rFonts w:hint="eastAsia" w:ascii="宋体" w:hAnsi="宋体" w:eastAsia="宋体" w:cs="宋体"/>
                <w:spacing w:val="7"/>
                <w:sz w:val="21"/>
                <w:szCs w:val="21"/>
              </w:rPr>
              <w:t>〕300</w:t>
            </w:r>
            <w:r>
              <w:rPr>
                <w:rFonts w:hint="eastAsia" w:ascii="宋体" w:hAnsi="宋体" w:eastAsia="宋体" w:cs="宋体"/>
                <w:spacing w:val="-35"/>
                <w:sz w:val="21"/>
                <w:szCs w:val="21"/>
              </w:rPr>
              <w:t xml:space="preserve"> </w:t>
            </w:r>
            <w:r>
              <w:rPr>
                <w:rFonts w:hint="eastAsia" w:ascii="宋体" w:hAnsi="宋体" w:eastAsia="宋体" w:cs="宋体"/>
                <w:spacing w:val="7"/>
                <w:sz w:val="21"/>
                <w:szCs w:val="21"/>
              </w:rPr>
              <w:t>号）</w:t>
            </w:r>
          </w:p>
        </w:tc>
      </w:tr>
      <w:tr w14:paraId="0474B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5CFD18BD">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2"/>
                <w:position w:val="1"/>
                <w:sz w:val="21"/>
                <w:szCs w:val="21"/>
              </w:rPr>
            </w:pPr>
            <w:r>
              <w:rPr>
                <w:rFonts w:hint="eastAsia" w:ascii="宋体" w:hAnsi="宋体" w:eastAsia="宋体" w:cs="宋体"/>
                <w:spacing w:val="2"/>
                <w:position w:val="1"/>
                <w:sz w:val="21"/>
                <w:szCs w:val="21"/>
              </w:rPr>
              <w:t>9.9</w:t>
            </w:r>
          </w:p>
        </w:tc>
        <w:tc>
          <w:tcPr>
            <w:tcW w:w="1464" w:type="dxa"/>
            <w:noWrap w:val="0"/>
            <w:vAlign w:val="center"/>
          </w:tcPr>
          <w:p w14:paraId="555B6495">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相同品牌</w:t>
            </w:r>
          </w:p>
        </w:tc>
        <w:tc>
          <w:tcPr>
            <w:tcW w:w="6711" w:type="dxa"/>
            <w:noWrap w:val="0"/>
            <w:vAlign w:val="top"/>
          </w:tcPr>
          <w:p w14:paraId="6FE4AB0A">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right="107" w:firstLine="1"/>
              <w:jc w:val="both"/>
              <w:textAlignment w:val="baseline"/>
              <w:rPr>
                <w:rFonts w:hint="eastAsia" w:ascii="宋体" w:hAnsi="宋体" w:eastAsia="宋体" w:cs="宋体"/>
                <w:sz w:val="21"/>
                <w:szCs w:val="21"/>
              </w:rPr>
            </w:pPr>
            <w:r>
              <w:rPr>
                <w:rFonts w:hint="eastAsia" w:ascii="宋体" w:hAnsi="宋体" w:eastAsia="宋体" w:cs="宋体"/>
                <w:spacing w:val="10"/>
                <w:sz w:val="21"/>
                <w:szCs w:val="21"/>
              </w:rPr>
              <w:t>单一品目或核心产品提供相同品牌/商号（或提供同一家制造商制造产</w:t>
            </w:r>
            <w:r>
              <w:rPr>
                <w:rFonts w:hint="eastAsia" w:ascii="宋体" w:hAnsi="宋体" w:eastAsia="宋体" w:cs="宋体"/>
                <w:spacing w:val="7"/>
                <w:sz w:val="21"/>
                <w:szCs w:val="21"/>
              </w:rPr>
              <w:t>品）产品且通过资格审查、符合性审查的不同供应商参加同一合同</w:t>
            </w:r>
            <w:r>
              <w:rPr>
                <w:rFonts w:hint="eastAsia" w:ascii="宋体" w:hAnsi="宋体" w:eastAsia="宋体" w:cs="宋体"/>
                <w:spacing w:val="10"/>
                <w:sz w:val="21"/>
                <w:szCs w:val="21"/>
              </w:rPr>
              <w:t>项下的，按一家供应商计算：评审后得分最高的同品牌/商号</w:t>
            </w:r>
            <w:r>
              <w:rPr>
                <w:rFonts w:hint="eastAsia" w:ascii="宋体" w:hAnsi="宋体" w:eastAsia="宋体" w:cs="宋体"/>
                <w:spacing w:val="14"/>
                <w:sz w:val="21"/>
                <w:szCs w:val="21"/>
              </w:rPr>
              <w:t>（或提供同一家制造商制造产品）供应商获得中标供应商推荐资</w:t>
            </w:r>
            <w:r>
              <w:rPr>
                <w:rFonts w:hint="eastAsia" w:ascii="宋体" w:hAnsi="宋体" w:eastAsia="宋体" w:cs="宋体"/>
                <w:spacing w:val="7"/>
                <w:sz w:val="21"/>
                <w:szCs w:val="21"/>
              </w:rPr>
              <w:t>格；评审得分相同的，技术部分得分高的获得中标供应商推荐资格；技</w:t>
            </w:r>
            <w:r>
              <w:rPr>
                <w:rFonts w:hint="eastAsia" w:ascii="宋体" w:hAnsi="宋体" w:eastAsia="宋体" w:cs="宋体"/>
                <w:spacing w:val="9"/>
                <w:sz w:val="21"/>
                <w:szCs w:val="21"/>
              </w:rPr>
              <w:t>术部分得分相同的，报价低的获得中标供应商推荐资格。</w:t>
            </w:r>
          </w:p>
          <w:p w14:paraId="18447D06">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right="107" w:firstLine="3"/>
              <w:jc w:val="both"/>
              <w:textAlignment w:val="baseline"/>
              <w:rPr>
                <w:rFonts w:hint="eastAsia" w:ascii="宋体" w:hAnsi="宋体" w:eastAsia="宋体" w:cs="宋体"/>
                <w:sz w:val="21"/>
                <w:szCs w:val="21"/>
              </w:rPr>
            </w:pPr>
            <w:r>
              <w:rPr>
                <w:rFonts w:hint="eastAsia" w:ascii="宋体" w:hAnsi="宋体" w:eastAsia="宋体" w:cs="宋体"/>
                <w:spacing w:val="7"/>
                <w:sz w:val="21"/>
                <w:szCs w:val="21"/>
              </w:rPr>
              <w:t>非单一产品采购项目，采购人应当根据采购项目技术构成、产品价格比重等合理确定核心产品，并在采购文件中载明。多家供应商提供的核心</w:t>
            </w:r>
            <w:r>
              <w:rPr>
                <w:rFonts w:hint="eastAsia" w:ascii="宋体" w:hAnsi="宋体" w:eastAsia="宋体" w:cs="宋体"/>
                <w:spacing w:val="8"/>
                <w:sz w:val="21"/>
                <w:szCs w:val="21"/>
              </w:rPr>
              <w:t>产品品牌/商号相同的，按前款规定处理。</w:t>
            </w:r>
          </w:p>
          <w:p w14:paraId="3AC3F6D3">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4" w:leftChars="0"/>
              <w:textAlignment w:val="baseline"/>
              <w:rPr>
                <w:rFonts w:hint="eastAsia" w:ascii="宋体" w:hAnsi="宋体" w:eastAsia="宋体" w:cs="宋体"/>
                <w:spacing w:val="9"/>
                <w:sz w:val="21"/>
                <w:szCs w:val="21"/>
              </w:rPr>
            </w:pPr>
            <w:r>
              <w:rPr>
                <w:rFonts w:hint="eastAsia" w:ascii="宋体" w:hAnsi="宋体" w:eastAsia="宋体" w:cs="宋体"/>
                <w:b/>
                <w:bCs/>
                <w:spacing w:val="6"/>
                <w:sz w:val="21"/>
                <w:szCs w:val="21"/>
              </w:rPr>
              <w:t>核心产品：0#柴油、-10#柴油</w:t>
            </w:r>
          </w:p>
        </w:tc>
      </w:tr>
      <w:tr w14:paraId="79D42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0892789A">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2"/>
                <w:position w:val="1"/>
                <w:sz w:val="21"/>
                <w:szCs w:val="21"/>
              </w:rPr>
            </w:pPr>
            <w:r>
              <w:rPr>
                <w:rFonts w:hint="eastAsia" w:ascii="宋体" w:hAnsi="宋体" w:eastAsia="宋体" w:cs="宋体"/>
                <w:spacing w:val="2"/>
                <w:position w:val="1"/>
                <w:sz w:val="21"/>
                <w:szCs w:val="21"/>
              </w:rPr>
              <w:t>9.10</w:t>
            </w:r>
          </w:p>
        </w:tc>
        <w:tc>
          <w:tcPr>
            <w:tcW w:w="1464" w:type="dxa"/>
            <w:noWrap w:val="0"/>
            <w:vAlign w:val="center"/>
          </w:tcPr>
          <w:p w14:paraId="17A4EFC5">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“暗标 ”评审</w:t>
            </w:r>
          </w:p>
        </w:tc>
        <w:tc>
          <w:tcPr>
            <w:tcW w:w="6711" w:type="dxa"/>
            <w:noWrap w:val="0"/>
            <w:vAlign w:val="center"/>
          </w:tcPr>
          <w:p w14:paraId="4CA41D08">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5" w:leftChars="0"/>
              <w:jc w:val="left"/>
              <w:textAlignment w:val="baseline"/>
              <w:rPr>
                <w:rFonts w:hint="eastAsia" w:ascii="宋体" w:hAnsi="宋体" w:eastAsia="宋体" w:cs="宋体"/>
                <w:b/>
                <w:bCs/>
                <w:spacing w:val="6"/>
                <w:sz w:val="21"/>
                <w:szCs w:val="21"/>
              </w:rPr>
            </w:pPr>
            <w:r>
              <w:rPr>
                <w:rFonts w:hint="eastAsia" w:ascii="宋体" w:hAnsi="宋体" w:eastAsia="宋体" w:cs="宋体"/>
                <w:spacing w:val="5"/>
                <w:sz w:val="21"/>
                <w:szCs w:val="21"/>
              </w:rPr>
              <w:t>不采用</w:t>
            </w:r>
          </w:p>
        </w:tc>
      </w:tr>
      <w:tr w14:paraId="0554D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jc w:val="center"/>
        </w:trPr>
        <w:tc>
          <w:tcPr>
            <w:tcW w:w="896" w:type="dxa"/>
            <w:noWrap w:val="0"/>
            <w:vAlign w:val="center"/>
          </w:tcPr>
          <w:p w14:paraId="2B35F41A">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2"/>
                <w:position w:val="1"/>
                <w:sz w:val="21"/>
                <w:szCs w:val="21"/>
              </w:rPr>
            </w:pPr>
            <w:r>
              <w:rPr>
                <w:rFonts w:hint="eastAsia" w:ascii="宋体" w:hAnsi="宋体" w:eastAsia="宋体" w:cs="宋体"/>
                <w:spacing w:val="2"/>
                <w:position w:val="1"/>
                <w:sz w:val="21"/>
                <w:szCs w:val="21"/>
              </w:rPr>
              <w:t>9.11</w:t>
            </w:r>
          </w:p>
        </w:tc>
        <w:tc>
          <w:tcPr>
            <w:tcW w:w="1464" w:type="dxa"/>
            <w:noWrap w:val="0"/>
            <w:vAlign w:val="center"/>
          </w:tcPr>
          <w:p w14:paraId="5FE6A954">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知识产权</w:t>
            </w:r>
          </w:p>
        </w:tc>
        <w:tc>
          <w:tcPr>
            <w:tcW w:w="6711" w:type="dxa"/>
            <w:noWrap w:val="0"/>
            <w:vAlign w:val="top"/>
          </w:tcPr>
          <w:p w14:paraId="73FD55FE">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4" w:leftChars="0" w:right="107" w:rightChars="0"/>
              <w:jc w:val="both"/>
              <w:textAlignment w:val="baseline"/>
              <w:rPr>
                <w:rFonts w:hint="eastAsia" w:ascii="宋体" w:hAnsi="宋体" w:eastAsia="宋体" w:cs="宋体"/>
                <w:spacing w:val="5"/>
                <w:sz w:val="21"/>
                <w:szCs w:val="21"/>
              </w:rPr>
            </w:pPr>
            <w:r>
              <w:rPr>
                <w:rFonts w:hint="eastAsia" w:ascii="宋体" w:hAnsi="宋体" w:eastAsia="宋体" w:cs="宋体"/>
                <w:spacing w:val="7"/>
                <w:sz w:val="21"/>
                <w:szCs w:val="21"/>
              </w:rPr>
              <w:t>构成本</w:t>
            </w:r>
            <w:r>
              <w:rPr>
                <w:rFonts w:hint="eastAsia" w:ascii="宋体" w:hAnsi="宋体" w:eastAsia="宋体" w:cs="宋体"/>
                <w:spacing w:val="11"/>
                <w:sz w:val="21"/>
                <w:szCs w:val="21"/>
                <w:lang w:val="en-US" w:eastAsia="zh-CN"/>
              </w:rPr>
              <w:t>磋商</w:t>
            </w:r>
            <w:r>
              <w:rPr>
                <w:rFonts w:hint="eastAsia" w:ascii="宋体" w:hAnsi="宋体" w:eastAsia="宋体" w:cs="宋体"/>
                <w:spacing w:val="7"/>
                <w:sz w:val="21"/>
                <w:szCs w:val="21"/>
              </w:rPr>
              <w:t>文件各个组成部分的文件，未经采购人书面同意，供应商不得擅自复印和用于非本</w:t>
            </w:r>
            <w:r>
              <w:rPr>
                <w:rFonts w:hint="eastAsia" w:ascii="宋体" w:hAnsi="宋体" w:eastAsia="宋体" w:cs="宋体"/>
                <w:spacing w:val="11"/>
                <w:sz w:val="21"/>
                <w:szCs w:val="21"/>
                <w:lang w:val="en-US" w:eastAsia="zh-CN"/>
              </w:rPr>
              <w:t>磋商</w:t>
            </w:r>
            <w:r>
              <w:rPr>
                <w:rFonts w:hint="eastAsia" w:ascii="宋体" w:hAnsi="宋体" w:eastAsia="宋体" w:cs="宋体"/>
                <w:spacing w:val="7"/>
                <w:sz w:val="21"/>
                <w:szCs w:val="21"/>
              </w:rPr>
              <w:t>项目所需的其他目的。采购人全部或者部分使用未中标供应商</w:t>
            </w:r>
            <w:r>
              <w:rPr>
                <w:rFonts w:hint="eastAsia" w:cs="宋体"/>
                <w:spacing w:val="7"/>
                <w:sz w:val="21"/>
                <w:szCs w:val="21"/>
                <w:lang w:val="en-US" w:eastAsia="zh-CN"/>
              </w:rPr>
              <w:t>响应</w:t>
            </w:r>
            <w:r>
              <w:rPr>
                <w:rFonts w:hint="eastAsia" w:ascii="宋体" w:hAnsi="宋体" w:eastAsia="宋体" w:cs="宋体"/>
                <w:spacing w:val="7"/>
                <w:sz w:val="21"/>
                <w:szCs w:val="21"/>
              </w:rPr>
              <w:t>文件中的技术成果或技术方案时，需征得其</w:t>
            </w:r>
            <w:r>
              <w:rPr>
                <w:rFonts w:hint="eastAsia" w:ascii="宋体" w:hAnsi="宋体" w:eastAsia="宋体" w:cs="宋体"/>
                <w:spacing w:val="8"/>
                <w:sz w:val="21"/>
                <w:szCs w:val="21"/>
              </w:rPr>
              <w:t>书面同意，并不得擅自复印或提供给第三人。</w:t>
            </w:r>
          </w:p>
        </w:tc>
      </w:tr>
      <w:tr w14:paraId="6024CA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jc w:val="center"/>
        </w:trPr>
        <w:tc>
          <w:tcPr>
            <w:tcW w:w="896" w:type="dxa"/>
            <w:noWrap w:val="0"/>
            <w:vAlign w:val="center"/>
          </w:tcPr>
          <w:p w14:paraId="45F699BA">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2"/>
                <w:position w:val="1"/>
                <w:sz w:val="21"/>
                <w:szCs w:val="21"/>
              </w:rPr>
            </w:pPr>
            <w:r>
              <w:rPr>
                <w:rFonts w:hint="eastAsia" w:ascii="宋体" w:hAnsi="宋体" w:eastAsia="宋体" w:cs="宋体"/>
                <w:spacing w:val="2"/>
                <w:position w:val="1"/>
                <w:sz w:val="21"/>
                <w:szCs w:val="21"/>
              </w:rPr>
              <w:t>9.12</w:t>
            </w:r>
          </w:p>
        </w:tc>
        <w:tc>
          <w:tcPr>
            <w:tcW w:w="1464" w:type="dxa"/>
            <w:noWrap w:val="0"/>
            <w:vAlign w:val="center"/>
          </w:tcPr>
          <w:p w14:paraId="4E2F680D">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重新确定中标供应商</w:t>
            </w:r>
          </w:p>
        </w:tc>
        <w:tc>
          <w:tcPr>
            <w:tcW w:w="6711" w:type="dxa"/>
            <w:noWrap w:val="0"/>
            <w:vAlign w:val="top"/>
          </w:tcPr>
          <w:p w14:paraId="787D93D8">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leftChars="0" w:right="106" w:rightChars="0" w:firstLine="2" w:firstLineChars="0"/>
              <w:jc w:val="both"/>
              <w:textAlignment w:val="baseline"/>
              <w:rPr>
                <w:rFonts w:hint="eastAsia" w:ascii="宋体" w:hAnsi="宋体" w:eastAsia="宋体" w:cs="宋体"/>
                <w:spacing w:val="7"/>
                <w:sz w:val="21"/>
                <w:szCs w:val="21"/>
              </w:rPr>
            </w:pPr>
            <w:r>
              <w:rPr>
                <w:rFonts w:hint="eastAsia" w:ascii="宋体" w:hAnsi="宋体" w:eastAsia="宋体" w:cs="宋体"/>
                <w:spacing w:val="10"/>
                <w:sz w:val="21"/>
                <w:szCs w:val="21"/>
              </w:rPr>
              <w:t>按照供应商须知第 5.3.4 条规定的情形确</w:t>
            </w:r>
            <w:r>
              <w:rPr>
                <w:rFonts w:hint="eastAsia" w:ascii="宋体" w:hAnsi="宋体" w:eastAsia="宋体" w:cs="宋体"/>
                <w:spacing w:val="9"/>
                <w:sz w:val="21"/>
                <w:szCs w:val="21"/>
              </w:rPr>
              <w:t>定的中标候选人出现下述情</w:t>
            </w:r>
            <w:r>
              <w:rPr>
                <w:rFonts w:hint="eastAsia" w:ascii="宋体" w:hAnsi="宋体" w:eastAsia="宋体" w:cs="宋体"/>
                <w:spacing w:val="14"/>
                <w:sz w:val="21"/>
                <w:szCs w:val="21"/>
              </w:rPr>
              <w:t>况：排名第一的中标候选人放弃中标/或者因不可抗力不能履行合</w:t>
            </w:r>
            <w:r>
              <w:rPr>
                <w:rFonts w:hint="eastAsia" w:ascii="宋体" w:hAnsi="宋体" w:eastAsia="宋体" w:cs="宋体"/>
                <w:spacing w:val="13"/>
                <w:sz w:val="21"/>
                <w:szCs w:val="21"/>
              </w:rPr>
              <w:t>同/</w:t>
            </w:r>
            <w:r>
              <w:rPr>
                <w:rFonts w:hint="eastAsia" w:ascii="宋体" w:hAnsi="宋体" w:eastAsia="宋体" w:cs="宋体"/>
                <w:spacing w:val="7"/>
                <w:sz w:val="21"/>
                <w:szCs w:val="21"/>
              </w:rPr>
              <w:t>或者被查实存在影响中标结果的违法行为等情形，采购人可以按照评标</w:t>
            </w:r>
            <w:r>
              <w:rPr>
                <w:rFonts w:hint="eastAsia" w:ascii="宋体" w:hAnsi="宋体" w:eastAsia="宋体" w:cs="宋体"/>
                <w:spacing w:val="14"/>
                <w:sz w:val="21"/>
                <w:szCs w:val="21"/>
              </w:rPr>
              <w:t>委员会提出的中标候选人名单排序依次确定其他中标候选人为中标供</w:t>
            </w:r>
            <w:r>
              <w:rPr>
                <w:rFonts w:hint="eastAsia" w:ascii="宋体" w:hAnsi="宋体" w:eastAsia="宋体" w:cs="宋体"/>
                <w:spacing w:val="8"/>
                <w:sz w:val="21"/>
                <w:szCs w:val="21"/>
              </w:rPr>
              <w:t>应商，也可以重新招标。</w:t>
            </w:r>
          </w:p>
        </w:tc>
      </w:tr>
      <w:tr w14:paraId="63BC0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069E0F6B">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2"/>
                <w:position w:val="1"/>
                <w:sz w:val="21"/>
                <w:szCs w:val="21"/>
              </w:rPr>
            </w:pPr>
            <w:r>
              <w:rPr>
                <w:rFonts w:hint="eastAsia" w:ascii="宋体" w:hAnsi="宋体" w:eastAsia="宋体" w:cs="宋体"/>
                <w:spacing w:val="2"/>
                <w:position w:val="1"/>
                <w:sz w:val="21"/>
                <w:szCs w:val="21"/>
              </w:rPr>
              <w:t>9.13</w:t>
            </w:r>
          </w:p>
        </w:tc>
        <w:tc>
          <w:tcPr>
            <w:tcW w:w="1464" w:type="dxa"/>
            <w:noWrap w:val="0"/>
            <w:vAlign w:val="center"/>
          </w:tcPr>
          <w:p w14:paraId="74111754">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重新</w:t>
            </w:r>
            <w:r>
              <w:rPr>
                <w:rFonts w:hint="eastAsia" w:cs="宋体"/>
                <w:spacing w:val="8"/>
                <w:sz w:val="21"/>
                <w:szCs w:val="21"/>
                <w:lang w:val="en-US" w:eastAsia="zh-CN"/>
              </w:rPr>
              <w:t>磋商</w:t>
            </w:r>
            <w:r>
              <w:rPr>
                <w:rFonts w:hint="eastAsia" w:ascii="宋体" w:hAnsi="宋体" w:eastAsia="宋体" w:cs="宋体"/>
                <w:spacing w:val="8"/>
                <w:sz w:val="21"/>
                <w:szCs w:val="21"/>
              </w:rPr>
              <w:t>的其他情形</w:t>
            </w:r>
          </w:p>
        </w:tc>
        <w:tc>
          <w:tcPr>
            <w:tcW w:w="6711" w:type="dxa"/>
            <w:noWrap w:val="0"/>
            <w:vAlign w:val="top"/>
          </w:tcPr>
          <w:p w14:paraId="65F39275">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leftChars="0" w:right="107" w:rightChars="0" w:firstLine="12" w:firstLineChars="0"/>
              <w:textAlignment w:val="baseline"/>
              <w:rPr>
                <w:rFonts w:hint="eastAsia" w:ascii="宋体" w:hAnsi="宋体" w:eastAsia="宋体" w:cs="宋体"/>
                <w:spacing w:val="10"/>
                <w:sz w:val="21"/>
                <w:szCs w:val="21"/>
              </w:rPr>
            </w:pPr>
            <w:r>
              <w:rPr>
                <w:rFonts w:hint="eastAsia" w:ascii="宋体" w:hAnsi="宋体" w:eastAsia="宋体" w:cs="宋体"/>
                <w:spacing w:val="6"/>
                <w:sz w:val="21"/>
                <w:szCs w:val="21"/>
              </w:rPr>
              <w:t>除供应商须知正文第</w:t>
            </w:r>
            <w:r>
              <w:rPr>
                <w:rFonts w:hint="eastAsia" w:ascii="宋体" w:hAnsi="宋体" w:eastAsia="宋体" w:cs="宋体"/>
                <w:spacing w:val="-30"/>
                <w:sz w:val="21"/>
                <w:szCs w:val="21"/>
              </w:rPr>
              <w:t xml:space="preserve"> </w:t>
            </w:r>
            <w:r>
              <w:rPr>
                <w:rFonts w:hint="eastAsia" w:ascii="宋体" w:hAnsi="宋体" w:eastAsia="宋体" w:cs="宋体"/>
                <w:spacing w:val="6"/>
                <w:sz w:val="21"/>
                <w:szCs w:val="21"/>
              </w:rPr>
              <w:t>7</w:t>
            </w:r>
            <w:r>
              <w:rPr>
                <w:rFonts w:hint="eastAsia" w:ascii="宋体" w:hAnsi="宋体" w:eastAsia="宋体" w:cs="宋体"/>
                <w:spacing w:val="-39"/>
                <w:sz w:val="21"/>
                <w:szCs w:val="21"/>
              </w:rPr>
              <w:t xml:space="preserve"> </w:t>
            </w:r>
            <w:r>
              <w:rPr>
                <w:rFonts w:hint="eastAsia" w:ascii="宋体" w:hAnsi="宋体" w:eastAsia="宋体" w:cs="宋体"/>
                <w:spacing w:val="6"/>
                <w:sz w:val="21"/>
                <w:szCs w:val="21"/>
              </w:rPr>
              <w:t>条规定的情形外，同意延长</w:t>
            </w:r>
            <w:r>
              <w:rPr>
                <w:rFonts w:hint="eastAsia" w:cs="宋体"/>
                <w:spacing w:val="6"/>
                <w:sz w:val="21"/>
                <w:szCs w:val="21"/>
                <w:lang w:val="en-US" w:eastAsia="zh-CN"/>
              </w:rPr>
              <w:t>响应</w:t>
            </w:r>
            <w:r>
              <w:rPr>
                <w:rFonts w:hint="eastAsia" w:ascii="宋体" w:hAnsi="宋体" w:eastAsia="宋体" w:cs="宋体"/>
                <w:spacing w:val="6"/>
                <w:sz w:val="21"/>
                <w:szCs w:val="21"/>
              </w:rPr>
              <w:t>有效期的</w:t>
            </w:r>
            <w:r>
              <w:rPr>
                <w:rFonts w:hint="eastAsia" w:ascii="宋体" w:hAnsi="宋体" w:eastAsia="宋体" w:cs="宋体"/>
                <w:spacing w:val="6"/>
                <w:sz w:val="21"/>
                <w:szCs w:val="21"/>
                <w:lang w:val="en-US" w:eastAsia="zh-CN"/>
              </w:rPr>
              <w:t>响应</w:t>
            </w:r>
            <w:r>
              <w:rPr>
                <w:rFonts w:hint="eastAsia" w:ascii="宋体" w:hAnsi="宋体" w:eastAsia="宋体" w:cs="宋体"/>
                <w:spacing w:val="6"/>
                <w:sz w:val="21"/>
                <w:szCs w:val="21"/>
              </w:rPr>
              <w:t>供</w:t>
            </w:r>
            <w:r>
              <w:rPr>
                <w:rFonts w:hint="eastAsia" w:ascii="宋体" w:hAnsi="宋体" w:eastAsia="宋体" w:cs="宋体"/>
                <w:spacing w:val="9"/>
                <w:sz w:val="21"/>
                <w:szCs w:val="21"/>
              </w:rPr>
              <w:t>应商少于三家的，采购人应当依法重新招标。</w:t>
            </w:r>
          </w:p>
        </w:tc>
      </w:tr>
      <w:tr w14:paraId="6BED5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6" w:hRule="atLeast"/>
          <w:jc w:val="center"/>
        </w:trPr>
        <w:tc>
          <w:tcPr>
            <w:tcW w:w="896" w:type="dxa"/>
            <w:noWrap w:val="0"/>
            <w:vAlign w:val="center"/>
          </w:tcPr>
          <w:p w14:paraId="7F3E7045">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2"/>
                <w:position w:val="1"/>
                <w:sz w:val="21"/>
                <w:szCs w:val="21"/>
              </w:rPr>
            </w:pPr>
            <w:r>
              <w:rPr>
                <w:rFonts w:hint="eastAsia" w:ascii="宋体" w:hAnsi="宋体" w:eastAsia="宋体" w:cs="宋体"/>
                <w:spacing w:val="2"/>
                <w:position w:val="1"/>
                <w:sz w:val="21"/>
                <w:szCs w:val="21"/>
              </w:rPr>
              <w:t>9.14</w:t>
            </w:r>
          </w:p>
        </w:tc>
        <w:tc>
          <w:tcPr>
            <w:tcW w:w="1464" w:type="dxa"/>
            <w:noWrap w:val="0"/>
            <w:vAlign w:val="center"/>
          </w:tcPr>
          <w:p w14:paraId="554A5A90">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同义词语</w:t>
            </w:r>
          </w:p>
        </w:tc>
        <w:tc>
          <w:tcPr>
            <w:tcW w:w="6711" w:type="dxa"/>
            <w:noWrap w:val="0"/>
            <w:vAlign w:val="top"/>
          </w:tcPr>
          <w:p w14:paraId="5433E4F0">
            <w:pPr>
              <w:pStyle w:val="16"/>
              <w:keepNext w:val="0"/>
              <w:keepLines w:val="0"/>
              <w:pageBreakBefore w:val="0"/>
              <w:widowControl/>
              <w:tabs>
                <w:tab w:val="left" w:pos="6649"/>
              </w:tabs>
              <w:kinsoku w:val="0"/>
              <w:wordWrap/>
              <w:overflowPunct/>
              <w:topLinePunct w:val="0"/>
              <w:autoSpaceDE w:val="0"/>
              <w:autoSpaceDN w:val="0"/>
              <w:bidi w:val="0"/>
              <w:adjustRightInd w:val="0"/>
              <w:snapToGrid w:val="0"/>
              <w:spacing w:line="320" w:lineRule="exact"/>
              <w:ind w:left="113" w:leftChars="0"/>
              <w:jc w:val="both"/>
              <w:textAlignment w:val="baseline"/>
              <w:rPr>
                <w:rFonts w:hint="eastAsia" w:ascii="宋体" w:hAnsi="宋体" w:eastAsia="宋体" w:cs="宋体"/>
                <w:spacing w:val="6"/>
                <w:sz w:val="21"/>
                <w:szCs w:val="21"/>
              </w:rPr>
            </w:pPr>
            <w:r>
              <w:rPr>
                <w:rFonts w:hint="eastAsia" w:ascii="宋体" w:hAnsi="宋体" w:eastAsia="宋体" w:cs="宋体"/>
                <w:spacing w:val="2"/>
                <w:sz w:val="21"/>
                <w:szCs w:val="21"/>
              </w:rPr>
              <w:t>构成</w:t>
            </w:r>
            <w:r>
              <w:rPr>
                <w:rFonts w:hint="eastAsia" w:ascii="宋体" w:hAnsi="宋体" w:eastAsia="宋体" w:cs="宋体"/>
                <w:spacing w:val="11"/>
                <w:sz w:val="21"/>
                <w:szCs w:val="21"/>
                <w:lang w:val="en-US" w:eastAsia="zh-CN"/>
              </w:rPr>
              <w:t>磋商</w:t>
            </w:r>
            <w:r>
              <w:rPr>
                <w:rFonts w:hint="eastAsia" w:ascii="宋体" w:hAnsi="宋体" w:eastAsia="宋体" w:cs="宋体"/>
                <w:spacing w:val="2"/>
                <w:sz w:val="21"/>
                <w:szCs w:val="21"/>
              </w:rPr>
              <w:t>文件组成部分的“合同条款及格式</w:t>
            </w:r>
            <w:r>
              <w:rPr>
                <w:rFonts w:hint="eastAsia" w:ascii="宋体" w:hAnsi="宋体" w:eastAsia="宋体" w:cs="宋体"/>
                <w:spacing w:val="-59"/>
                <w:sz w:val="21"/>
                <w:szCs w:val="21"/>
              </w:rPr>
              <w:t xml:space="preserve"> </w:t>
            </w:r>
            <w:r>
              <w:rPr>
                <w:rFonts w:hint="eastAsia" w:ascii="宋体" w:hAnsi="宋体" w:eastAsia="宋体" w:cs="宋体"/>
                <w:spacing w:val="2"/>
                <w:sz w:val="21"/>
                <w:szCs w:val="21"/>
              </w:rPr>
              <w:t>”、“货物需求及技术要求</w:t>
            </w:r>
            <w:r>
              <w:rPr>
                <w:rFonts w:hint="eastAsia" w:ascii="宋体" w:hAnsi="宋体" w:eastAsia="宋体" w:cs="宋体"/>
                <w:spacing w:val="-70"/>
                <w:sz w:val="21"/>
                <w:szCs w:val="21"/>
              </w:rPr>
              <w:t xml:space="preserve"> </w:t>
            </w:r>
            <w:r>
              <w:rPr>
                <w:rFonts w:hint="eastAsia" w:ascii="宋体" w:hAnsi="宋体" w:eastAsia="宋体" w:cs="宋体"/>
                <w:spacing w:val="2"/>
                <w:sz w:val="21"/>
                <w:szCs w:val="21"/>
              </w:rPr>
              <w:t>”等章节中出现的措辞“发包人</w:t>
            </w:r>
            <w:r>
              <w:rPr>
                <w:rFonts w:hint="eastAsia" w:ascii="宋体" w:hAnsi="宋体" w:eastAsia="宋体" w:cs="宋体"/>
                <w:spacing w:val="-61"/>
                <w:sz w:val="21"/>
                <w:szCs w:val="21"/>
              </w:rPr>
              <w:t xml:space="preserve"> </w:t>
            </w:r>
            <w:r>
              <w:rPr>
                <w:rFonts w:hint="eastAsia" w:ascii="宋体" w:hAnsi="宋体" w:eastAsia="宋体" w:cs="宋体"/>
                <w:spacing w:val="2"/>
                <w:sz w:val="21"/>
                <w:szCs w:val="21"/>
              </w:rPr>
              <w:t>”和“承包人</w:t>
            </w:r>
            <w:r>
              <w:rPr>
                <w:rFonts w:hint="eastAsia" w:ascii="宋体" w:hAnsi="宋体" w:eastAsia="宋体" w:cs="宋体"/>
                <w:spacing w:val="-70"/>
                <w:sz w:val="21"/>
                <w:szCs w:val="21"/>
              </w:rPr>
              <w:t xml:space="preserve"> </w:t>
            </w:r>
            <w:r>
              <w:rPr>
                <w:rFonts w:hint="eastAsia" w:ascii="宋体" w:hAnsi="宋体" w:eastAsia="宋体" w:cs="宋体"/>
                <w:spacing w:val="2"/>
                <w:sz w:val="21"/>
                <w:szCs w:val="21"/>
              </w:rPr>
              <w:t>”，在</w:t>
            </w:r>
            <w:r>
              <w:rPr>
                <w:rFonts w:hint="eastAsia" w:cs="宋体"/>
                <w:spacing w:val="2"/>
                <w:sz w:val="21"/>
                <w:szCs w:val="21"/>
                <w:lang w:val="en-US" w:eastAsia="zh-CN"/>
              </w:rPr>
              <w:t>磋商响应</w:t>
            </w:r>
            <w:r>
              <w:rPr>
                <w:rFonts w:hint="eastAsia" w:ascii="宋体" w:hAnsi="宋体" w:eastAsia="宋体" w:cs="宋体"/>
                <w:spacing w:val="2"/>
                <w:sz w:val="21"/>
                <w:szCs w:val="21"/>
              </w:rPr>
              <w:t>阶段应当分别按“采购人 ”和“供应商 ”、“ 中标供应商 ”进行理解。</w:t>
            </w:r>
            <w:r>
              <w:rPr>
                <w:rFonts w:hint="eastAsia" w:ascii="宋体" w:hAnsi="宋体" w:eastAsia="宋体" w:cs="宋体"/>
                <w:sz w:val="21"/>
                <w:szCs w:val="21"/>
              </w:rPr>
              <w:tab/>
            </w:r>
            <w:r>
              <w:rPr>
                <w:rFonts w:hint="eastAsia" w:ascii="宋体" w:hAnsi="宋体" w:eastAsia="宋体" w:cs="宋体"/>
                <w:sz w:val="21"/>
                <w:szCs w:val="21"/>
              </w:rPr>
              <w:t xml:space="preserve"> </w:t>
            </w:r>
            <w:r>
              <w:rPr>
                <w:rFonts w:hint="eastAsia" w:ascii="宋体" w:hAnsi="宋体" w:eastAsia="宋体" w:cs="宋体"/>
                <w:spacing w:val="2"/>
                <w:sz w:val="21"/>
                <w:szCs w:val="21"/>
              </w:rPr>
              <w:t>别按“采购人</w:t>
            </w:r>
            <w:r>
              <w:rPr>
                <w:rFonts w:hint="eastAsia" w:ascii="宋体" w:hAnsi="宋体" w:eastAsia="宋体" w:cs="宋体"/>
                <w:spacing w:val="-66"/>
                <w:sz w:val="21"/>
                <w:szCs w:val="21"/>
              </w:rPr>
              <w:t xml:space="preserve"> </w:t>
            </w:r>
            <w:r>
              <w:rPr>
                <w:rFonts w:hint="eastAsia" w:ascii="宋体" w:hAnsi="宋体" w:eastAsia="宋体" w:cs="宋体"/>
                <w:spacing w:val="2"/>
                <w:sz w:val="21"/>
                <w:szCs w:val="21"/>
              </w:rPr>
              <w:t>”和“投标供应商</w:t>
            </w:r>
            <w:r>
              <w:rPr>
                <w:rFonts w:hint="eastAsia" w:ascii="宋体" w:hAnsi="宋体" w:eastAsia="宋体" w:cs="宋体"/>
                <w:spacing w:val="-73"/>
                <w:sz w:val="21"/>
                <w:szCs w:val="21"/>
              </w:rPr>
              <w:t xml:space="preserve"> </w:t>
            </w:r>
            <w:r>
              <w:rPr>
                <w:rFonts w:hint="eastAsia" w:ascii="宋体" w:hAnsi="宋体" w:eastAsia="宋体" w:cs="宋体"/>
                <w:spacing w:val="2"/>
                <w:sz w:val="21"/>
                <w:szCs w:val="21"/>
              </w:rPr>
              <w:t>”、“</w:t>
            </w:r>
            <w:r>
              <w:rPr>
                <w:rFonts w:hint="eastAsia" w:ascii="宋体" w:hAnsi="宋体" w:eastAsia="宋体" w:cs="宋体"/>
                <w:spacing w:val="-70"/>
                <w:sz w:val="21"/>
                <w:szCs w:val="21"/>
              </w:rPr>
              <w:t xml:space="preserve"> </w:t>
            </w:r>
            <w:r>
              <w:rPr>
                <w:rFonts w:hint="eastAsia" w:ascii="宋体" w:hAnsi="宋体" w:eastAsia="宋体" w:cs="宋体"/>
                <w:spacing w:val="2"/>
                <w:sz w:val="21"/>
                <w:szCs w:val="21"/>
              </w:rPr>
              <w:t>中标供应商</w:t>
            </w:r>
            <w:r>
              <w:rPr>
                <w:rFonts w:hint="eastAsia" w:ascii="宋体" w:hAnsi="宋体" w:eastAsia="宋体" w:cs="宋体"/>
                <w:spacing w:val="-73"/>
                <w:sz w:val="21"/>
                <w:szCs w:val="21"/>
              </w:rPr>
              <w:t xml:space="preserve"> </w:t>
            </w:r>
            <w:r>
              <w:rPr>
                <w:rFonts w:hint="eastAsia" w:ascii="宋体" w:hAnsi="宋体" w:eastAsia="宋体" w:cs="宋体"/>
                <w:spacing w:val="2"/>
                <w:sz w:val="21"/>
                <w:szCs w:val="21"/>
              </w:rPr>
              <w:t>”进行理解。</w:t>
            </w:r>
          </w:p>
        </w:tc>
      </w:tr>
      <w:tr w14:paraId="0FFEE1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7EDA4D2E">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2"/>
                <w:position w:val="1"/>
                <w:sz w:val="21"/>
                <w:szCs w:val="21"/>
              </w:rPr>
            </w:pPr>
            <w:r>
              <w:rPr>
                <w:rFonts w:hint="eastAsia" w:ascii="宋体" w:hAnsi="宋体" w:eastAsia="宋体" w:cs="宋体"/>
                <w:spacing w:val="2"/>
                <w:position w:val="1"/>
                <w:sz w:val="21"/>
                <w:szCs w:val="21"/>
              </w:rPr>
              <w:t>9.15</w:t>
            </w:r>
          </w:p>
        </w:tc>
        <w:tc>
          <w:tcPr>
            <w:tcW w:w="1464" w:type="dxa"/>
            <w:noWrap w:val="0"/>
            <w:vAlign w:val="center"/>
          </w:tcPr>
          <w:p w14:paraId="4B5EE5CE">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解释权</w:t>
            </w:r>
          </w:p>
        </w:tc>
        <w:tc>
          <w:tcPr>
            <w:tcW w:w="6711" w:type="dxa"/>
            <w:noWrap w:val="0"/>
            <w:vAlign w:val="top"/>
          </w:tcPr>
          <w:p w14:paraId="2AF66557">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leftChars="0" w:right="107" w:rightChars="0" w:firstLine="3" w:firstLineChars="0"/>
              <w:textAlignment w:val="baseline"/>
              <w:rPr>
                <w:rFonts w:hint="eastAsia" w:ascii="宋体" w:hAnsi="宋体" w:eastAsia="宋体" w:cs="宋体"/>
                <w:spacing w:val="6"/>
                <w:sz w:val="21"/>
                <w:szCs w:val="21"/>
              </w:rPr>
            </w:pPr>
            <w:r>
              <w:rPr>
                <w:rFonts w:hint="eastAsia" w:ascii="宋体" w:hAnsi="宋体" w:eastAsia="宋体" w:cs="宋体"/>
                <w:spacing w:val="7"/>
                <w:sz w:val="21"/>
                <w:szCs w:val="21"/>
              </w:rPr>
              <w:t>构成本</w:t>
            </w:r>
            <w:r>
              <w:rPr>
                <w:rFonts w:hint="eastAsia" w:ascii="宋体" w:hAnsi="宋体" w:eastAsia="宋体" w:cs="宋体"/>
                <w:spacing w:val="11"/>
                <w:sz w:val="21"/>
                <w:szCs w:val="21"/>
                <w:lang w:val="en-US" w:eastAsia="zh-CN"/>
              </w:rPr>
              <w:t>磋商</w:t>
            </w:r>
            <w:r>
              <w:rPr>
                <w:rFonts w:hint="eastAsia" w:ascii="宋体" w:hAnsi="宋体" w:eastAsia="宋体" w:cs="宋体"/>
                <w:spacing w:val="7"/>
                <w:sz w:val="21"/>
                <w:szCs w:val="21"/>
              </w:rPr>
              <w:t>文件的各个组成文件应互为解释，互为说明；如有不明确或不一致，构成合同文件组成内容的，以合同文件约定内容为准，且以专</w:t>
            </w:r>
            <w:r>
              <w:rPr>
                <w:rFonts w:hint="eastAsia" w:ascii="宋体" w:hAnsi="宋体" w:eastAsia="宋体" w:cs="宋体"/>
                <w:spacing w:val="10"/>
                <w:sz w:val="21"/>
                <w:szCs w:val="21"/>
              </w:rPr>
              <w:t>用合同条款约定的合同文件优先顺序解释；</w:t>
            </w:r>
            <w:r>
              <w:rPr>
                <w:rFonts w:hint="eastAsia" w:ascii="宋体" w:hAnsi="宋体" w:eastAsia="宋体" w:cs="宋体"/>
                <w:spacing w:val="9"/>
                <w:sz w:val="21"/>
                <w:szCs w:val="21"/>
              </w:rPr>
              <w:t>除</w:t>
            </w:r>
            <w:r>
              <w:rPr>
                <w:rFonts w:hint="eastAsia" w:ascii="宋体" w:hAnsi="宋体" w:eastAsia="宋体" w:cs="宋体"/>
                <w:spacing w:val="11"/>
                <w:sz w:val="21"/>
                <w:szCs w:val="21"/>
                <w:lang w:val="en-US" w:eastAsia="zh-CN"/>
              </w:rPr>
              <w:t>磋商</w:t>
            </w:r>
            <w:r>
              <w:rPr>
                <w:rFonts w:hint="eastAsia" w:ascii="宋体" w:hAnsi="宋体" w:eastAsia="宋体" w:cs="宋体"/>
                <w:spacing w:val="9"/>
                <w:sz w:val="21"/>
                <w:szCs w:val="21"/>
              </w:rPr>
              <w:t>文件中有特别规定</w:t>
            </w:r>
            <w:r>
              <w:rPr>
                <w:rFonts w:hint="eastAsia" w:ascii="宋体" w:hAnsi="宋体" w:eastAsia="宋体" w:cs="宋体"/>
                <w:spacing w:val="7"/>
                <w:sz w:val="21"/>
                <w:szCs w:val="21"/>
              </w:rPr>
              <w:t>外，仅适用于</w:t>
            </w:r>
            <w:r>
              <w:rPr>
                <w:rFonts w:hint="eastAsia" w:cs="宋体"/>
                <w:spacing w:val="2"/>
                <w:sz w:val="21"/>
                <w:szCs w:val="21"/>
                <w:lang w:val="en-US" w:eastAsia="zh-CN"/>
              </w:rPr>
              <w:t>磋商响应</w:t>
            </w:r>
            <w:r>
              <w:rPr>
                <w:rFonts w:hint="eastAsia" w:ascii="宋体" w:hAnsi="宋体" w:eastAsia="宋体" w:cs="宋体"/>
                <w:spacing w:val="7"/>
                <w:sz w:val="21"/>
                <w:szCs w:val="21"/>
              </w:rPr>
              <w:t>阶段的规定，按</w:t>
            </w:r>
            <w:r>
              <w:rPr>
                <w:rFonts w:hint="eastAsia" w:ascii="宋体" w:hAnsi="宋体" w:eastAsia="宋体" w:cs="宋体"/>
                <w:spacing w:val="11"/>
                <w:sz w:val="21"/>
                <w:szCs w:val="21"/>
                <w:lang w:val="en-US" w:eastAsia="zh-CN"/>
              </w:rPr>
              <w:t>磋商</w:t>
            </w:r>
            <w:r>
              <w:rPr>
                <w:rFonts w:hint="eastAsia" w:ascii="宋体" w:hAnsi="宋体" w:eastAsia="宋体" w:cs="宋体"/>
                <w:spacing w:val="7"/>
                <w:sz w:val="21"/>
                <w:szCs w:val="21"/>
              </w:rPr>
              <w:t>公告（</w:t>
            </w:r>
            <w:r>
              <w:rPr>
                <w:rFonts w:hint="eastAsia" w:ascii="宋体" w:hAnsi="宋体" w:eastAsia="宋体" w:cs="宋体"/>
                <w:spacing w:val="11"/>
                <w:sz w:val="21"/>
                <w:szCs w:val="21"/>
                <w:lang w:val="en-US" w:eastAsia="zh-CN"/>
              </w:rPr>
              <w:t>磋商</w:t>
            </w:r>
            <w:r>
              <w:rPr>
                <w:rFonts w:hint="eastAsia" w:cs="宋体"/>
                <w:spacing w:val="7"/>
                <w:sz w:val="21"/>
                <w:szCs w:val="21"/>
                <w:lang w:val="en-US" w:eastAsia="zh-CN"/>
              </w:rPr>
              <w:t>公告</w:t>
            </w:r>
            <w:r>
              <w:rPr>
                <w:rFonts w:hint="eastAsia" w:ascii="宋体" w:hAnsi="宋体" w:eastAsia="宋体" w:cs="宋体"/>
                <w:spacing w:val="7"/>
                <w:sz w:val="21"/>
                <w:szCs w:val="21"/>
              </w:rPr>
              <w:t>）、供应商须知、评标办法、</w:t>
            </w:r>
            <w:r>
              <w:rPr>
                <w:rFonts w:hint="eastAsia" w:cs="宋体"/>
                <w:spacing w:val="7"/>
                <w:sz w:val="21"/>
                <w:szCs w:val="21"/>
                <w:lang w:val="en-US" w:eastAsia="zh-CN"/>
              </w:rPr>
              <w:t>磋商</w:t>
            </w:r>
            <w:r>
              <w:rPr>
                <w:rFonts w:hint="eastAsia" w:ascii="宋体" w:hAnsi="宋体" w:eastAsia="宋体" w:cs="宋体"/>
                <w:spacing w:val="7"/>
                <w:sz w:val="21"/>
                <w:szCs w:val="21"/>
              </w:rPr>
              <w:t>文件格式的先后顺序解释；同一组成文件中就同一事项的规定或约定不一致的，以编排顺序在后者为准；同一组成文件不同版本之间有不一致的，以形成时间在后者为准。按本款前述规定</w:t>
            </w:r>
            <w:r>
              <w:rPr>
                <w:rFonts w:hint="eastAsia" w:ascii="宋体" w:hAnsi="宋体" w:eastAsia="宋体" w:cs="宋体"/>
                <w:spacing w:val="8"/>
                <w:sz w:val="21"/>
                <w:szCs w:val="21"/>
              </w:rPr>
              <w:t>仍不能形成结论的，由采购人负责解释。</w:t>
            </w:r>
          </w:p>
        </w:tc>
      </w:tr>
      <w:tr w14:paraId="220957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96" w:type="dxa"/>
            <w:noWrap w:val="0"/>
            <w:vAlign w:val="center"/>
          </w:tcPr>
          <w:p w14:paraId="6D9E331D">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2"/>
                <w:position w:val="1"/>
                <w:sz w:val="21"/>
                <w:szCs w:val="21"/>
              </w:rPr>
            </w:pPr>
            <w:r>
              <w:rPr>
                <w:rFonts w:hint="eastAsia" w:ascii="宋体" w:hAnsi="宋体" w:eastAsia="宋体" w:cs="宋体"/>
                <w:spacing w:val="2"/>
                <w:position w:val="1"/>
                <w:sz w:val="21"/>
                <w:szCs w:val="21"/>
              </w:rPr>
              <w:t>9.16</w:t>
            </w:r>
          </w:p>
        </w:tc>
        <w:tc>
          <w:tcPr>
            <w:tcW w:w="1464" w:type="dxa"/>
            <w:noWrap w:val="0"/>
            <w:vAlign w:val="center"/>
          </w:tcPr>
          <w:p w14:paraId="3B2EC3C4">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特别提醒</w:t>
            </w:r>
          </w:p>
        </w:tc>
        <w:tc>
          <w:tcPr>
            <w:tcW w:w="6711" w:type="dxa"/>
            <w:noWrap w:val="0"/>
            <w:vAlign w:val="top"/>
          </w:tcPr>
          <w:p w14:paraId="1C97088E">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0" w:right="107" w:firstLine="17"/>
              <w:textAlignment w:val="baseline"/>
              <w:rPr>
                <w:rFonts w:hint="eastAsia" w:ascii="宋体" w:hAnsi="宋体" w:eastAsia="宋体" w:cs="宋体"/>
                <w:sz w:val="21"/>
                <w:szCs w:val="21"/>
              </w:rPr>
            </w:pPr>
            <w:r>
              <w:rPr>
                <w:rFonts w:hint="eastAsia" w:ascii="宋体" w:hAnsi="宋体" w:eastAsia="宋体" w:cs="宋体"/>
                <w:spacing w:val="9"/>
                <w:sz w:val="21"/>
                <w:szCs w:val="21"/>
              </w:rPr>
              <w:t>1.采购人和采购代理机构对已发出的</w:t>
            </w:r>
            <w:r>
              <w:rPr>
                <w:rFonts w:hint="eastAsia" w:ascii="宋体" w:hAnsi="宋体" w:eastAsia="宋体" w:cs="宋体"/>
                <w:spacing w:val="11"/>
                <w:sz w:val="21"/>
                <w:szCs w:val="21"/>
                <w:lang w:val="en-US" w:eastAsia="zh-CN"/>
              </w:rPr>
              <w:t>磋商</w:t>
            </w:r>
            <w:r>
              <w:rPr>
                <w:rFonts w:hint="eastAsia" w:ascii="宋体" w:hAnsi="宋体" w:eastAsia="宋体" w:cs="宋体"/>
                <w:spacing w:val="9"/>
                <w:sz w:val="21"/>
                <w:szCs w:val="21"/>
              </w:rPr>
              <w:t>文件进行的澄清、</w:t>
            </w:r>
            <w:r>
              <w:rPr>
                <w:rFonts w:hint="eastAsia" w:ascii="宋体" w:hAnsi="宋体" w:eastAsia="宋体" w:cs="宋体"/>
                <w:spacing w:val="8"/>
                <w:sz w:val="21"/>
                <w:szCs w:val="21"/>
              </w:rPr>
              <w:t>更正或更</w:t>
            </w:r>
            <w:r>
              <w:rPr>
                <w:rFonts w:hint="eastAsia" w:ascii="宋体" w:hAnsi="宋体" w:eastAsia="宋体" w:cs="宋体"/>
                <w:spacing w:val="7"/>
                <w:sz w:val="21"/>
                <w:szCs w:val="21"/>
              </w:rPr>
              <w:t>改，澄清、更正或更改的内容将作为</w:t>
            </w:r>
            <w:r>
              <w:rPr>
                <w:rFonts w:hint="eastAsia" w:ascii="宋体" w:hAnsi="宋体" w:eastAsia="宋体" w:cs="宋体"/>
                <w:spacing w:val="11"/>
                <w:sz w:val="21"/>
                <w:szCs w:val="21"/>
                <w:lang w:val="en-US" w:eastAsia="zh-CN"/>
              </w:rPr>
              <w:t>磋商</w:t>
            </w:r>
            <w:r>
              <w:rPr>
                <w:rFonts w:hint="eastAsia" w:ascii="宋体" w:hAnsi="宋体" w:eastAsia="宋体" w:cs="宋体"/>
                <w:spacing w:val="7"/>
                <w:sz w:val="21"/>
                <w:szCs w:val="21"/>
              </w:rPr>
              <w:t>文件组成部分。采购代理机构</w:t>
            </w:r>
            <w:r>
              <w:rPr>
                <w:rFonts w:hint="eastAsia" w:ascii="宋体" w:hAnsi="宋体" w:eastAsia="宋体" w:cs="宋体"/>
                <w:spacing w:val="5"/>
                <w:sz w:val="21"/>
                <w:szCs w:val="21"/>
              </w:rPr>
              <w:t>将通过网站“变更公告</w:t>
            </w:r>
            <w:r>
              <w:rPr>
                <w:rFonts w:hint="eastAsia" w:ascii="宋体" w:hAnsi="宋体" w:eastAsia="宋体" w:cs="宋体"/>
                <w:spacing w:val="-56"/>
                <w:sz w:val="21"/>
                <w:szCs w:val="21"/>
              </w:rPr>
              <w:t xml:space="preserve"> </w:t>
            </w:r>
            <w:r>
              <w:rPr>
                <w:rFonts w:hint="eastAsia" w:ascii="宋体" w:hAnsi="宋体" w:eastAsia="宋体" w:cs="宋体"/>
                <w:spacing w:val="5"/>
                <w:sz w:val="21"/>
                <w:szCs w:val="21"/>
              </w:rPr>
              <w:t>”和系统内部“答疑文件</w:t>
            </w:r>
            <w:r>
              <w:rPr>
                <w:rFonts w:hint="eastAsia" w:ascii="宋体" w:hAnsi="宋体" w:eastAsia="宋体" w:cs="宋体"/>
                <w:spacing w:val="-70"/>
                <w:sz w:val="21"/>
                <w:szCs w:val="21"/>
              </w:rPr>
              <w:t xml:space="preserve"> </w:t>
            </w:r>
            <w:r>
              <w:rPr>
                <w:rFonts w:hint="eastAsia" w:ascii="宋体" w:hAnsi="宋体" w:eastAsia="宋体" w:cs="宋体"/>
                <w:spacing w:val="5"/>
                <w:sz w:val="21"/>
                <w:szCs w:val="21"/>
              </w:rPr>
              <w:t>”告知供应商，对</w:t>
            </w:r>
            <w:r>
              <w:rPr>
                <w:rFonts w:hint="eastAsia" w:ascii="宋体" w:hAnsi="宋体" w:eastAsia="宋体" w:cs="宋体"/>
                <w:spacing w:val="7"/>
                <w:sz w:val="21"/>
                <w:szCs w:val="21"/>
              </w:rPr>
              <w:t>于各项目中已经成功报名并下载</w:t>
            </w:r>
            <w:r>
              <w:rPr>
                <w:rFonts w:hint="eastAsia" w:ascii="宋体" w:hAnsi="宋体" w:eastAsia="宋体" w:cs="宋体"/>
                <w:spacing w:val="11"/>
                <w:sz w:val="21"/>
                <w:szCs w:val="21"/>
                <w:lang w:val="en-US" w:eastAsia="zh-CN"/>
              </w:rPr>
              <w:t>磋商</w:t>
            </w:r>
            <w:r>
              <w:rPr>
                <w:rFonts w:hint="eastAsia" w:ascii="宋体" w:hAnsi="宋体" w:eastAsia="宋体" w:cs="宋体"/>
                <w:spacing w:val="7"/>
                <w:sz w:val="21"/>
                <w:szCs w:val="21"/>
              </w:rPr>
              <w:t>文件的项目供应商，系统将通过第三方短信群发方式提醒供应商进行查询。各供应商须重新下载最新的</w:t>
            </w:r>
            <w:r>
              <w:rPr>
                <w:rFonts w:hint="eastAsia" w:ascii="宋体" w:hAnsi="宋体" w:eastAsia="宋体" w:cs="宋体"/>
                <w:spacing w:val="11"/>
                <w:sz w:val="21"/>
                <w:szCs w:val="21"/>
                <w:lang w:val="en-US" w:eastAsia="zh-CN"/>
              </w:rPr>
              <w:t>磋商</w:t>
            </w:r>
            <w:r>
              <w:rPr>
                <w:rFonts w:hint="eastAsia" w:ascii="宋体" w:hAnsi="宋体" w:eastAsia="宋体" w:cs="宋体"/>
                <w:spacing w:val="7"/>
                <w:sz w:val="21"/>
                <w:szCs w:val="21"/>
              </w:rPr>
              <w:t>文件及答疑文件，以此编制</w:t>
            </w:r>
            <w:r>
              <w:rPr>
                <w:rFonts w:hint="eastAsia" w:cs="宋体"/>
                <w:spacing w:val="7"/>
                <w:sz w:val="21"/>
                <w:szCs w:val="21"/>
                <w:lang w:val="en-US" w:eastAsia="zh-CN"/>
              </w:rPr>
              <w:t>响应</w:t>
            </w:r>
            <w:r>
              <w:rPr>
                <w:rFonts w:hint="eastAsia" w:ascii="宋体" w:hAnsi="宋体" w:eastAsia="宋体" w:cs="宋体"/>
                <w:spacing w:val="7"/>
                <w:sz w:val="21"/>
                <w:szCs w:val="21"/>
              </w:rPr>
              <w:t>文件。供应商注册时所留手机联系方式要保持畅通，因联系方式变更而未及时更新系统内联系方式的，将会造成收不到短信。此短信仅系友情提示，并具有任何约束性和必要性，采购人和采购代理机构不承担供应商未收到短信</w:t>
            </w:r>
            <w:r>
              <w:rPr>
                <w:rFonts w:hint="eastAsia" w:ascii="宋体" w:hAnsi="宋体" w:eastAsia="宋体" w:cs="宋体"/>
                <w:spacing w:val="8"/>
                <w:sz w:val="21"/>
                <w:szCs w:val="21"/>
              </w:rPr>
              <w:t>而引起的一切后果和法律责任。</w:t>
            </w:r>
          </w:p>
          <w:p w14:paraId="6AA4326A">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4" w:right="53"/>
              <w:textAlignment w:val="baseline"/>
              <w:rPr>
                <w:rFonts w:hint="eastAsia" w:ascii="宋体" w:hAnsi="宋体" w:eastAsia="宋体" w:cs="宋体"/>
                <w:sz w:val="21"/>
                <w:szCs w:val="21"/>
              </w:rPr>
            </w:pPr>
            <w:r>
              <w:rPr>
                <w:rFonts w:hint="eastAsia" w:ascii="宋体" w:hAnsi="宋体" w:eastAsia="宋体" w:cs="宋体"/>
                <w:spacing w:val="7"/>
                <w:sz w:val="21"/>
                <w:szCs w:val="21"/>
              </w:rPr>
              <w:t>2.因</w:t>
            </w:r>
            <w:r>
              <w:rPr>
                <w:rFonts w:hint="eastAsia" w:ascii="宋体" w:hAnsi="宋体" w:eastAsia="宋体" w:cs="宋体"/>
                <w:spacing w:val="-7"/>
                <w:sz w:val="21"/>
                <w:szCs w:val="21"/>
              </w:rPr>
              <w:t>郑州市公共资源交易中心中牟分中心</w:t>
            </w:r>
            <w:r>
              <w:rPr>
                <w:rFonts w:hint="eastAsia" w:ascii="宋体" w:hAnsi="宋体" w:eastAsia="宋体" w:cs="宋体"/>
                <w:spacing w:val="7"/>
                <w:sz w:val="21"/>
                <w:szCs w:val="21"/>
              </w:rPr>
              <w:t>在开标前具有保密性，供应商在</w:t>
            </w:r>
            <w:r>
              <w:rPr>
                <w:rFonts w:hint="eastAsia" w:cs="宋体"/>
                <w:spacing w:val="7"/>
                <w:sz w:val="21"/>
                <w:szCs w:val="21"/>
                <w:lang w:val="en-US" w:eastAsia="zh-CN"/>
              </w:rPr>
              <w:t>响应</w:t>
            </w:r>
            <w:r>
              <w:rPr>
                <w:rFonts w:hint="eastAsia" w:ascii="宋体" w:hAnsi="宋体" w:eastAsia="宋体" w:cs="宋体"/>
                <w:spacing w:val="2"/>
                <w:sz w:val="21"/>
                <w:szCs w:val="21"/>
              </w:rPr>
              <w:t>文件递交截止时间前须自行查看项目进展、变更通知、澄清及回复，</w:t>
            </w:r>
            <w:r>
              <w:rPr>
                <w:rFonts w:hint="eastAsia" w:ascii="宋体" w:hAnsi="宋体" w:eastAsia="宋体" w:cs="宋体"/>
                <w:spacing w:val="8"/>
                <w:sz w:val="21"/>
                <w:szCs w:val="21"/>
              </w:rPr>
              <w:t>因供应商未及时查看而造成的后果自负。</w:t>
            </w:r>
          </w:p>
          <w:p w14:paraId="72ABD024">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6"/>
              <w:textAlignment w:val="baseline"/>
              <w:rPr>
                <w:rFonts w:hint="eastAsia" w:ascii="宋体" w:hAnsi="宋体" w:eastAsia="宋体" w:cs="宋体"/>
                <w:sz w:val="21"/>
                <w:szCs w:val="21"/>
              </w:rPr>
            </w:pPr>
            <w:r>
              <w:rPr>
                <w:rFonts w:hint="eastAsia" w:ascii="宋体" w:hAnsi="宋体" w:eastAsia="宋体" w:cs="宋体"/>
                <w:spacing w:val="8"/>
                <w:sz w:val="21"/>
                <w:szCs w:val="21"/>
              </w:rPr>
              <w:t>3.本项目采用“远程不见面</w:t>
            </w:r>
            <w:r>
              <w:rPr>
                <w:rFonts w:hint="eastAsia" w:ascii="宋体" w:hAnsi="宋体" w:eastAsia="宋体" w:cs="宋体"/>
                <w:spacing w:val="-69"/>
                <w:sz w:val="21"/>
                <w:szCs w:val="21"/>
              </w:rPr>
              <w:t xml:space="preserve"> </w:t>
            </w:r>
            <w:r>
              <w:rPr>
                <w:rFonts w:hint="eastAsia" w:ascii="宋体" w:hAnsi="宋体" w:eastAsia="宋体" w:cs="宋体"/>
                <w:spacing w:val="8"/>
                <w:sz w:val="21"/>
                <w:szCs w:val="21"/>
              </w:rPr>
              <w:t>”开标方式，远程开标大厅网址为</w:t>
            </w:r>
          </w:p>
          <w:p w14:paraId="5D83D110">
            <w:pPr>
              <w:pStyle w:val="16"/>
              <w:keepNext w:val="0"/>
              <w:keepLines w:val="0"/>
              <w:pageBreakBefore w:val="0"/>
              <w:widowControl/>
              <w:kinsoku w:val="0"/>
              <w:wordWrap/>
              <w:overflowPunct/>
              <w:topLinePunct w:val="0"/>
              <w:autoSpaceDE w:val="0"/>
              <w:autoSpaceDN w:val="0"/>
              <w:bidi w:val="0"/>
              <w:adjustRightInd w:val="0"/>
              <w:snapToGrid w:val="0"/>
              <w:spacing w:line="320" w:lineRule="exact"/>
              <w:ind w:left="111" w:leftChars="0" w:right="107" w:rightChars="0" w:hanging="2" w:firstLineChars="0"/>
              <w:textAlignment w:val="baseline"/>
              <w:rPr>
                <w:rFonts w:hint="eastAsia" w:ascii="宋体" w:hAnsi="宋体" w:eastAsia="宋体" w:cs="宋体"/>
                <w:spacing w:val="6"/>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"https://zzggzy.zhengzhou.gov.cn/BidOpening/" </w:instrText>
            </w:r>
            <w:r>
              <w:rPr>
                <w:rFonts w:hint="eastAsia" w:ascii="宋体" w:hAnsi="宋体" w:eastAsia="宋体" w:cs="宋体"/>
                <w:sz w:val="21"/>
                <w:szCs w:val="21"/>
              </w:rPr>
              <w:fldChar w:fldCharType="separate"/>
            </w:r>
            <w:r>
              <w:rPr>
                <w:rFonts w:hint="eastAsia" w:ascii="宋体" w:hAnsi="宋体" w:eastAsia="宋体" w:cs="宋体"/>
                <w:spacing w:val="6"/>
                <w:sz w:val="21"/>
                <w:szCs w:val="21"/>
              </w:rPr>
              <w:t>（</w:t>
            </w:r>
            <w:r>
              <w:rPr>
                <w:rFonts w:hint="eastAsia" w:ascii="宋体" w:hAnsi="宋体" w:eastAsia="宋体" w:cs="宋体"/>
                <w:sz w:val="21"/>
                <w:szCs w:val="21"/>
              </w:rPr>
              <w:t>http://zmggzy.zhongmu.gov.cn/BidOpening</w:t>
            </w:r>
            <w:r>
              <w:rPr>
                <w:rFonts w:hint="eastAsia" w:ascii="宋体" w:hAnsi="宋体" w:eastAsia="宋体" w:cs="宋体"/>
                <w:spacing w:val="19"/>
                <w:sz w:val="21"/>
                <w:szCs w:val="21"/>
              </w:rPr>
              <w:t>/</w:t>
            </w:r>
            <w:r>
              <w:rPr>
                <w:rFonts w:hint="eastAsia" w:ascii="宋体" w:hAnsi="宋体" w:eastAsia="宋体" w:cs="宋体"/>
                <w:spacing w:val="19"/>
                <w:sz w:val="21"/>
                <w:szCs w:val="21"/>
              </w:rPr>
              <w:fldChar w:fldCharType="end"/>
            </w:r>
            <w:r>
              <w:rPr>
                <w:rFonts w:hint="eastAsia" w:ascii="宋体" w:hAnsi="宋体" w:eastAsia="宋体" w:cs="宋体"/>
                <w:spacing w:val="19"/>
                <w:sz w:val="21"/>
                <w:szCs w:val="21"/>
              </w:rPr>
              <w:t>，供应商无需到</w:t>
            </w:r>
            <w:r>
              <w:rPr>
                <w:rFonts w:hint="eastAsia" w:ascii="宋体" w:hAnsi="宋体" w:eastAsia="宋体" w:cs="宋体"/>
                <w:spacing w:val="8"/>
                <w:sz w:val="21"/>
                <w:szCs w:val="21"/>
                <w:lang w:val="en-US" w:eastAsia="zh-CN"/>
              </w:rPr>
              <w:t>郑州市公共资源交易中心中牟分中心网站</w:t>
            </w:r>
            <w:r>
              <w:rPr>
                <w:rFonts w:hint="eastAsia" w:ascii="宋体" w:hAnsi="宋体" w:eastAsia="宋体" w:cs="宋体"/>
                <w:spacing w:val="7"/>
                <w:sz w:val="21"/>
                <w:szCs w:val="21"/>
              </w:rPr>
              <w:t>现场参加开标会议，无需到达现场提交原件资料。供应商应当在</w:t>
            </w:r>
            <w:r>
              <w:rPr>
                <w:rFonts w:hint="eastAsia" w:cs="宋体"/>
                <w:spacing w:val="7"/>
                <w:sz w:val="21"/>
                <w:szCs w:val="21"/>
                <w:lang w:val="en-US" w:eastAsia="zh-CN"/>
              </w:rPr>
              <w:t>磋商</w:t>
            </w:r>
            <w:r>
              <w:rPr>
                <w:rFonts w:hint="eastAsia" w:ascii="宋体" w:hAnsi="宋体" w:eastAsia="宋体" w:cs="宋体"/>
                <w:spacing w:val="7"/>
                <w:sz w:val="21"/>
                <w:szCs w:val="21"/>
              </w:rPr>
              <w:t>截止时间前，登录远程开标大厅，在线准时</w:t>
            </w:r>
            <w:r>
              <w:rPr>
                <w:rFonts w:hint="eastAsia" w:ascii="宋体" w:hAnsi="宋体" w:eastAsia="宋体" w:cs="宋体"/>
                <w:spacing w:val="8"/>
                <w:sz w:val="21"/>
                <w:szCs w:val="21"/>
              </w:rPr>
              <w:t>参加开标活动并进行</w:t>
            </w:r>
            <w:r>
              <w:rPr>
                <w:rFonts w:hint="eastAsia" w:cs="宋体"/>
                <w:spacing w:val="8"/>
                <w:sz w:val="21"/>
                <w:szCs w:val="21"/>
                <w:lang w:val="en-US" w:eastAsia="zh-CN"/>
              </w:rPr>
              <w:t>响应</w:t>
            </w:r>
            <w:r>
              <w:rPr>
                <w:rFonts w:hint="eastAsia" w:ascii="宋体" w:hAnsi="宋体" w:eastAsia="宋体" w:cs="宋体"/>
                <w:spacing w:val="8"/>
                <w:sz w:val="21"/>
                <w:szCs w:val="21"/>
              </w:rPr>
              <w:t>文件解密等。</w:t>
            </w:r>
          </w:p>
        </w:tc>
      </w:tr>
    </w:tbl>
    <w:p w14:paraId="0F32D424">
      <w:pPr>
        <w:bidi w:val="0"/>
        <w:rPr>
          <w:rFonts w:hint="eastAsia"/>
        </w:rPr>
      </w:pPr>
    </w:p>
    <w:p w14:paraId="6A8FEA6A">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1. 总则</w:t>
      </w:r>
    </w:p>
    <w:p w14:paraId="4DFC3937">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1.1 适用范围</w:t>
      </w:r>
    </w:p>
    <w:p w14:paraId="19866B4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z w:val="21"/>
          <w:szCs w:val="21"/>
        </w:rPr>
      </w:pPr>
      <w:r>
        <w:rPr>
          <w:rFonts w:hint="eastAsia" w:ascii="宋体" w:hAnsi="宋体" w:eastAsia="宋体" w:cs="宋体"/>
          <w:spacing w:val="10"/>
          <w:sz w:val="21"/>
          <w:szCs w:val="21"/>
        </w:rPr>
        <w:t>1.1.1 根据《中华人民共和国政府采购法》《中华人民共和国政</w:t>
      </w:r>
      <w:r>
        <w:rPr>
          <w:rFonts w:hint="eastAsia" w:ascii="宋体" w:hAnsi="宋体" w:eastAsia="宋体" w:cs="宋体"/>
          <w:spacing w:val="9"/>
          <w:sz w:val="21"/>
          <w:szCs w:val="21"/>
        </w:rPr>
        <w:t>府采购法实施条例》等有关法</w:t>
      </w:r>
      <w:r>
        <w:rPr>
          <w:rFonts w:hint="eastAsia" w:ascii="宋体" w:hAnsi="宋体" w:eastAsia="宋体" w:cs="宋体"/>
          <w:spacing w:val="11"/>
          <w:sz w:val="21"/>
          <w:szCs w:val="21"/>
        </w:rPr>
        <w:t>律、法规和规章的规定，本项目已具备</w:t>
      </w:r>
      <w:r>
        <w:rPr>
          <w:rFonts w:hint="eastAsia" w:ascii="宋体" w:hAnsi="宋体" w:eastAsia="宋体" w:cs="宋体"/>
          <w:spacing w:val="11"/>
          <w:sz w:val="21"/>
          <w:szCs w:val="21"/>
          <w:lang w:val="en-US" w:eastAsia="zh-CN"/>
        </w:rPr>
        <w:t>磋商</w:t>
      </w:r>
      <w:r>
        <w:rPr>
          <w:rFonts w:hint="eastAsia" w:ascii="宋体" w:hAnsi="宋体" w:eastAsia="宋体" w:cs="宋体"/>
          <w:spacing w:val="11"/>
          <w:sz w:val="21"/>
          <w:szCs w:val="21"/>
        </w:rPr>
        <w:t>条件，现对本项目进行</w:t>
      </w:r>
      <w:r>
        <w:rPr>
          <w:rFonts w:hint="eastAsia" w:ascii="宋体" w:hAnsi="宋体" w:eastAsia="宋体" w:cs="宋体"/>
          <w:spacing w:val="11"/>
          <w:sz w:val="21"/>
          <w:szCs w:val="21"/>
          <w:lang w:val="en-US" w:eastAsia="zh-CN"/>
        </w:rPr>
        <w:t>磋商</w:t>
      </w:r>
      <w:r>
        <w:rPr>
          <w:rFonts w:hint="eastAsia" w:ascii="宋体" w:hAnsi="宋体" w:eastAsia="宋体" w:cs="宋体"/>
          <w:spacing w:val="10"/>
          <w:sz w:val="21"/>
          <w:szCs w:val="21"/>
        </w:rPr>
        <w:t>，本</w:t>
      </w:r>
      <w:r>
        <w:rPr>
          <w:rFonts w:hint="eastAsia" w:ascii="宋体" w:hAnsi="宋体" w:eastAsia="宋体" w:cs="宋体"/>
          <w:spacing w:val="11"/>
          <w:sz w:val="21"/>
          <w:szCs w:val="21"/>
          <w:lang w:val="en-US" w:eastAsia="zh-CN"/>
        </w:rPr>
        <w:t>磋商</w:t>
      </w:r>
      <w:r>
        <w:rPr>
          <w:rFonts w:hint="eastAsia" w:ascii="宋体" w:hAnsi="宋体" w:eastAsia="宋体" w:cs="宋体"/>
          <w:spacing w:val="10"/>
          <w:sz w:val="21"/>
          <w:szCs w:val="21"/>
        </w:rPr>
        <w:t>文件仅适用于</w:t>
      </w:r>
      <w:r>
        <w:rPr>
          <w:rFonts w:hint="eastAsia" w:ascii="宋体" w:hAnsi="宋体" w:eastAsia="宋体" w:cs="宋体"/>
          <w:spacing w:val="9"/>
          <w:sz w:val="21"/>
          <w:szCs w:val="21"/>
        </w:rPr>
        <w:t>本次</w:t>
      </w:r>
      <w:r>
        <w:rPr>
          <w:rFonts w:hint="eastAsia" w:ascii="宋体" w:hAnsi="宋体" w:eastAsia="宋体" w:cs="宋体"/>
          <w:spacing w:val="11"/>
          <w:sz w:val="21"/>
          <w:szCs w:val="21"/>
          <w:lang w:val="en-US" w:eastAsia="zh-CN"/>
        </w:rPr>
        <w:t>磋商</w:t>
      </w:r>
      <w:r>
        <w:rPr>
          <w:rFonts w:hint="eastAsia" w:ascii="宋体" w:hAnsi="宋体" w:eastAsia="宋体" w:cs="宋体"/>
          <w:spacing w:val="9"/>
          <w:sz w:val="21"/>
          <w:szCs w:val="21"/>
        </w:rPr>
        <w:t>文件中所述的货物及其伴随的服务。</w:t>
      </w:r>
    </w:p>
    <w:p w14:paraId="76728AE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1.1.2 本</w:t>
      </w:r>
      <w:r>
        <w:rPr>
          <w:rFonts w:hint="eastAsia" w:ascii="宋体" w:hAnsi="宋体" w:eastAsia="宋体" w:cs="宋体"/>
          <w:spacing w:val="11"/>
          <w:sz w:val="21"/>
          <w:szCs w:val="21"/>
          <w:lang w:val="en-US" w:eastAsia="zh-CN"/>
        </w:rPr>
        <w:t>磋商</w:t>
      </w:r>
      <w:r>
        <w:rPr>
          <w:rFonts w:hint="eastAsia" w:ascii="宋体" w:hAnsi="宋体" w:eastAsia="宋体" w:cs="宋体"/>
          <w:spacing w:val="7"/>
          <w:sz w:val="21"/>
          <w:szCs w:val="21"/>
        </w:rPr>
        <w:t>文件的解释权归采购人所有。</w:t>
      </w:r>
    </w:p>
    <w:p w14:paraId="3F4CACCE">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 xml:space="preserve">1.2 </w:t>
      </w:r>
      <w:r>
        <w:rPr>
          <w:rFonts w:hint="eastAsia" w:ascii="宋体" w:hAnsi="宋体" w:eastAsia="宋体" w:cs="宋体"/>
          <w:b/>
          <w:bCs/>
          <w:lang w:val="en-US" w:eastAsia="zh-CN"/>
        </w:rPr>
        <w:t>磋商</w:t>
      </w:r>
      <w:r>
        <w:rPr>
          <w:rFonts w:hint="eastAsia" w:ascii="宋体" w:hAnsi="宋体" w:eastAsia="宋体" w:cs="宋体"/>
          <w:b/>
          <w:bCs/>
        </w:rPr>
        <w:t>项目概况</w:t>
      </w:r>
    </w:p>
    <w:p w14:paraId="2E3BAD5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1.2.1 采购人：</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须知前附表中所述的、依法进行政府采购的国家机关、事业单位、团体组织。</w:t>
      </w:r>
    </w:p>
    <w:p w14:paraId="329E60B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1.2.2 采购代理机构：受采购人委托组织</w:t>
      </w:r>
      <w:r>
        <w:rPr>
          <w:rFonts w:hint="eastAsia" w:ascii="宋体" w:hAnsi="宋体" w:eastAsia="宋体" w:cs="宋体"/>
          <w:spacing w:val="11"/>
          <w:sz w:val="21"/>
          <w:szCs w:val="21"/>
          <w:lang w:val="en-US" w:eastAsia="zh-CN"/>
        </w:rPr>
        <w:t>磋商</w:t>
      </w:r>
      <w:r>
        <w:rPr>
          <w:rFonts w:hint="eastAsia" w:ascii="宋体" w:hAnsi="宋体" w:eastAsia="宋体" w:cs="宋体"/>
          <w:spacing w:val="10"/>
          <w:sz w:val="21"/>
          <w:szCs w:val="21"/>
        </w:rPr>
        <w:t>活动，在</w:t>
      </w:r>
      <w:r>
        <w:rPr>
          <w:rFonts w:hint="eastAsia" w:ascii="宋体" w:hAnsi="宋体" w:eastAsia="宋体" w:cs="宋体"/>
          <w:spacing w:val="11"/>
          <w:sz w:val="21"/>
          <w:szCs w:val="21"/>
          <w:lang w:val="en-US" w:eastAsia="zh-CN"/>
        </w:rPr>
        <w:t>磋商</w:t>
      </w:r>
      <w:r>
        <w:rPr>
          <w:rFonts w:hint="eastAsia" w:ascii="宋体" w:hAnsi="宋体" w:eastAsia="宋体" w:cs="宋体"/>
          <w:spacing w:val="10"/>
          <w:sz w:val="21"/>
          <w:szCs w:val="21"/>
        </w:rPr>
        <w:t>过程中负有相应责任的社会中介组织。</w:t>
      </w:r>
    </w:p>
    <w:p w14:paraId="665CC01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1.2.3 项目名称及项目编号：见</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须知前附表。</w:t>
      </w:r>
    </w:p>
    <w:p w14:paraId="3FA6A2E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1.2.4 采购内容：见</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须知前附表。</w:t>
      </w:r>
    </w:p>
    <w:p w14:paraId="2E1BB20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1.2.5 资金来源及预算金额：见</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须知前附表。</w:t>
      </w:r>
    </w:p>
    <w:p w14:paraId="05AB64C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1.2.6 供货期限：见</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须知前附表。</w:t>
      </w:r>
    </w:p>
    <w:p w14:paraId="01655D9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1.2.7 交货地点：见</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须知前附表。</w:t>
      </w:r>
    </w:p>
    <w:p w14:paraId="333A1B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1.2.8 质量要求：见</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须知前附表。</w:t>
      </w:r>
    </w:p>
    <w:p w14:paraId="3382051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1.2.9 供货时间：见</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须知前附表。</w:t>
      </w:r>
    </w:p>
    <w:p w14:paraId="6E522E8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1.2.10 合格</w:t>
      </w:r>
      <w:r>
        <w:rPr>
          <w:rFonts w:hint="eastAsia" w:ascii="宋体" w:hAnsi="宋体" w:eastAsia="宋体" w:cs="宋体"/>
          <w:spacing w:val="10"/>
          <w:sz w:val="21"/>
          <w:szCs w:val="21"/>
          <w:lang w:val="en-US" w:eastAsia="zh-CN"/>
        </w:rPr>
        <w:t>供应商</w:t>
      </w:r>
    </w:p>
    <w:p w14:paraId="59B3403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 具有独立承担民事责任能力的法人、其他组织或者自然人；</w:t>
      </w:r>
    </w:p>
    <w:p w14:paraId="31DBB27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(2) 具有良好的商业信誉和健全的财务会计制度；</w:t>
      </w:r>
    </w:p>
    <w:p w14:paraId="31E9D84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(3) 具有履行合同所必需的设备和专业技术能力；</w:t>
      </w:r>
    </w:p>
    <w:p w14:paraId="0357A8D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(4) 有依法缴纳税收和社会保障资金的良好记录；</w:t>
      </w:r>
    </w:p>
    <w:p w14:paraId="7D4AAF2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(5) 参加政府采购活动前三年内，在经营活动中没有重大违法记录；</w:t>
      </w:r>
    </w:p>
    <w:p w14:paraId="6743385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(6) 具有完善的售后服务体系，并能承担</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项目的供货和相关服务的企业；</w:t>
      </w:r>
    </w:p>
    <w:p w14:paraId="639AEC6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(7) 已通过正规渠道获得本项目的</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w:t>
      </w:r>
    </w:p>
    <w:p w14:paraId="6AEE82F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(8) 未被依法暂停或者取消投标资格；</w:t>
      </w:r>
    </w:p>
    <w:p w14:paraId="016E662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(9) 未被责令停产停业、暂扣或者吊销许可证、暂扣或者吊销执照；</w:t>
      </w:r>
    </w:p>
    <w:p w14:paraId="56C345E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(10) 法律、行政法规规定的其他条件。</w:t>
      </w:r>
    </w:p>
    <w:p w14:paraId="09C7FC1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 xml:space="preserve">(11) </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须知前附表规定的其他条件。</w:t>
      </w:r>
    </w:p>
    <w:p w14:paraId="5DF2424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 xml:space="preserve">1.2.11 </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须知前附表规定接受联合体投标的，联合体除应符合本章第 1.2.10 项和</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须知前附表的要求外，还应遵守以下规定：</w:t>
      </w:r>
    </w:p>
    <w:p w14:paraId="232BE69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 联合体各方均应符合《中华人民共和国政府采购法》第二十二条规定的条件。</w:t>
      </w:r>
    </w:p>
    <w:p w14:paraId="5CB37A9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(2) 采购人根据采购项目对</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的特殊要求，联合体中至少应当有一方符合相关规定。</w:t>
      </w:r>
    </w:p>
    <w:p w14:paraId="302CD87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(3) 联合体各方应签订联合体协议书，明确约定联合体各方承担的工作和相应的责任，并将联合体协议书作为</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文件的一部分内容提交。</w:t>
      </w:r>
    </w:p>
    <w:p w14:paraId="723461E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(4) 大中型企业、其他自然人、法人或者非法人组织与小型、微型企业组成联合体共同参加投标的，联合体协议书中应明确小型、微型企业在联合体投标中所占合同总金额的比例。</w:t>
      </w:r>
    </w:p>
    <w:p w14:paraId="7B35D88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(5) 联合体中有同类资质的</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按照联合体分工承担相同工作的，按照较低的资质等级确定联合体的资质等级。</w:t>
      </w:r>
    </w:p>
    <w:p w14:paraId="5B3CF33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(6) 以联合体形式参加政府采购活动的，联合体各方不得再单独参加或者与其他</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另外组成联合体参加本项目投标，否则相关投标将被认定为</w:t>
      </w:r>
      <w:r>
        <w:rPr>
          <w:rFonts w:hint="eastAsia" w:ascii="宋体" w:hAnsi="宋体" w:eastAsia="宋体" w:cs="宋体"/>
          <w:b/>
          <w:bCs/>
          <w:spacing w:val="10"/>
          <w:sz w:val="21"/>
          <w:szCs w:val="21"/>
          <w:lang w:val="en-US" w:eastAsia="zh-CN"/>
        </w:rPr>
        <w:t>响应</w:t>
      </w:r>
      <w:r>
        <w:rPr>
          <w:rFonts w:hint="eastAsia" w:ascii="宋体" w:hAnsi="宋体" w:eastAsia="宋体" w:cs="宋体"/>
          <w:b/>
          <w:bCs/>
          <w:spacing w:val="10"/>
          <w:sz w:val="21"/>
          <w:szCs w:val="21"/>
        </w:rPr>
        <w:t>无效</w:t>
      </w:r>
      <w:r>
        <w:rPr>
          <w:rFonts w:hint="eastAsia" w:ascii="宋体" w:hAnsi="宋体" w:eastAsia="宋体" w:cs="宋体"/>
          <w:spacing w:val="10"/>
          <w:sz w:val="21"/>
          <w:szCs w:val="21"/>
        </w:rPr>
        <w:t>。</w:t>
      </w:r>
    </w:p>
    <w:p w14:paraId="020BFFF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 xml:space="preserve">1.2.12 </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不得存在下列情形之一：</w:t>
      </w:r>
    </w:p>
    <w:p w14:paraId="0AC2F1C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 与采购人存在利害关系且可能影响</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公正性；</w:t>
      </w:r>
    </w:p>
    <w:p w14:paraId="314621A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(2) 与本</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项目的其他</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为同一个单位负责人；</w:t>
      </w:r>
    </w:p>
    <w:p w14:paraId="702772C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(3) 与本</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项目的其他</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存在控股、管理关系；</w:t>
      </w:r>
    </w:p>
    <w:p w14:paraId="712F08F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w:t>
      </w:r>
      <w:r>
        <w:rPr>
          <w:rFonts w:hint="eastAsia" w:ascii="宋体" w:hAnsi="宋体" w:eastAsia="宋体" w:cs="宋体"/>
          <w:spacing w:val="10"/>
          <w:sz w:val="21"/>
          <w:szCs w:val="21"/>
          <w:lang w:val="en-US" w:eastAsia="zh-CN"/>
        </w:rPr>
        <w:t>4</w:t>
      </w:r>
      <w:r>
        <w:rPr>
          <w:rFonts w:hint="eastAsia" w:ascii="宋体" w:hAnsi="宋体" w:eastAsia="宋体" w:cs="宋体"/>
          <w:spacing w:val="10"/>
          <w:sz w:val="21"/>
          <w:szCs w:val="21"/>
        </w:rPr>
        <w:t>）被列入“信用中国”失信被执行人、重大税收违法失信主体名单，或政府采购严重违法失信行为记录名单（处罚期内）</w:t>
      </w:r>
    </w:p>
    <w:p w14:paraId="193E882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w:t>
      </w:r>
      <w:r>
        <w:rPr>
          <w:rFonts w:hint="eastAsia" w:ascii="宋体" w:hAnsi="宋体" w:eastAsia="宋体" w:cs="宋体"/>
          <w:spacing w:val="10"/>
          <w:sz w:val="21"/>
          <w:szCs w:val="21"/>
          <w:lang w:val="en-US" w:eastAsia="zh-CN"/>
        </w:rPr>
        <w:t>5</w:t>
      </w:r>
      <w:r>
        <w:rPr>
          <w:rFonts w:hint="eastAsia" w:ascii="宋体" w:hAnsi="宋体" w:eastAsia="宋体" w:cs="宋体"/>
          <w:spacing w:val="10"/>
          <w:sz w:val="21"/>
          <w:szCs w:val="21"/>
        </w:rPr>
        <w:t>)</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以他人名义</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、串通投标、以行贿手段牟取中标，或在</w:t>
      </w:r>
      <w:r>
        <w:rPr>
          <w:rFonts w:hint="eastAsia" w:ascii="宋体" w:hAnsi="宋体" w:eastAsia="宋体" w:cs="宋体"/>
          <w:spacing w:val="10"/>
          <w:sz w:val="21"/>
          <w:szCs w:val="21"/>
          <w:lang w:val="en-US" w:eastAsia="zh-CN"/>
        </w:rPr>
        <w:t>响应过程</w:t>
      </w:r>
      <w:r>
        <w:rPr>
          <w:rFonts w:hint="eastAsia" w:ascii="宋体" w:hAnsi="宋体" w:eastAsia="宋体" w:cs="宋体"/>
          <w:spacing w:val="10"/>
          <w:sz w:val="21"/>
          <w:szCs w:val="21"/>
        </w:rPr>
        <w:t>中弄虚作假的；</w:t>
      </w:r>
    </w:p>
    <w:p w14:paraId="24BBC18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w:t>
      </w:r>
      <w:r>
        <w:rPr>
          <w:rFonts w:hint="eastAsia" w:ascii="宋体" w:hAnsi="宋体" w:eastAsia="宋体" w:cs="宋体"/>
          <w:spacing w:val="10"/>
          <w:sz w:val="21"/>
          <w:szCs w:val="21"/>
          <w:lang w:val="en-US" w:eastAsia="zh-CN"/>
        </w:rPr>
        <w:t>6</w:t>
      </w:r>
      <w:r>
        <w:rPr>
          <w:rFonts w:hint="eastAsia" w:ascii="宋体" w:hAnsi="宋体" w:eastAsia="宋体" w:cs="宋体"/>
          <w:spacing w:val="10"/>
          <w:sz w:val="21"/>
          <w:szCs w:val="21"/>
        </w:rPr>
        <w:t>）处于被责令停业、财产被接管/冻结、破产清算状态，或未依法缴纳税收、社保资金；</w:t>
      </w:r>
    </w:p>
    <w:p w14:paraId="4C9889C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w:t>
      </w:r>
      <w:r>
        <w:rPr>
          <w:rFonts w:hint="eastAsia" w:ascii="宋体" w:hAnsi="宋体" w:eastAsia="宋体" w:cs="宋体"/>
          <w:spacing w:val="10"/>
          <w:sz w:val="21"/>
          <w:szCs w:val="21"/>
          <w:lang w:val="en-US" w:eastAsia="zh-CN"/>
        </w:rPr>
        <w:t>7</w:t>
      </w:r>
      <w:r>
        <w:rPr>
          <w:rFonts w:hint="eastAsia" w:ascii="宋体" w:hAnsi="宋体" w:eastAsia="宋体" w:cs="宋体"/>
          <w:spacing w:val="10"/>
          <w:sz w:val="21"/>
          <w:szCs w:val="21"/>
        </w:rPr>
        <w:t>) 法律法规规定的其他情形。</w:t>
      </w:r>
    </w:p>
    <w:p w14:paraId="54AF8BF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w:t>
      </w:r>
      <w:r>
        <w:rPr>
          <w:rFonts w:hint="eastAsia" w:ascii="宋体" w:hAnsi="宋体" w:eastAsia="宋体" w:cs="宋体"/>
          <w:spacing w:val="10"/>
          <w:sz w:val="21"/>
          <w:szCs w:val="21"/>
          <w:lang w:val="en-US" w:eastAsia="zh-CN"/>
        </w:rPr>
        <w:t>2</w:t>
      </w:r>
      <w:r>
        <w:rPr>
          <w:rFonts w:hint="eastAsia" w:ascii="宋体" w:hAnsi="宋体" w:eastAsia="宋体" w:cs="宋体"/>
          <w:spacing w:val="10"/>
          <w:sz w:val="21"/>
          <w:szCs w:val="21"/>
        </w:rPr>
        <w:t>.13 中标人：接到并接受中标通知，最终被授予合同的</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w:t>
      </w:r>
    </w:p>
    <w:p w14:paraId="20BE6AC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w:t>
      </w:r>
      <w:r>
        <w:rPr>
          <w:rFonts w:hint="eastAsia" w:ascii="宋体" w:hAnsi="宋体" w:eastAsia="宋体" w:cs="宋体"/>
          <w:spacing w:val="10"/>
          <w:sz w:val="21"/>
          <w:szCs w:val="21"/>
          <w:lang w:val="en-US" w:eastAsia="zh-CN"/>
        </w:rPr>
        <w:t>2</w:t>
      </w:r>
      <w:r>
        <w:rPr>
          <w:rFonts w:hint="eastAsia" w:ascii="宋体" w:hAnsi="宋体" w:eastAsia="宋体" w:cs="宋体"/>
          <w:spacing w:val="10"/>
          <w:sz w:val="21"/>
          <w:szCs w:val="21"/>
        </w:rPr>
        <w:t xml:space="preserve">.14 </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文件：指</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根据</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文件提交的所有文件。</w:t>
      </w:r>
    </w:p>
    <w:p w14:paraId="0F82235A">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1.</w:t>
      </w:r>
      <w:r>
        <w:rPr>
          <w:rFonts w:hint="eastAsia" w:ascii="宋体" w:hAnsi="宋体" w:eastAsia="宋体" w:cs="宋体"/>
          <w:b/>
          <w:bCs/>
          <w:lang w:val="en-US" w:eastAsia="zh-CN"/>
        </w:rPr>
        <w:t xml:space="preserve">3 </w:t>
      </w:r>
      <w:r>
        <w:rPr>
          <w:rFonts w:hint="eastAsia" w:ascii="宋体" w:hAnsi="宋体" w:eastAsia="宋体" w:cs="宋体"/>
          <w:b/>
          <w:bCs/>
        </w:rPr>
        <w:t xml:space="preserve"> </w:t>
      </w:r>
      <w:r>
        <w:rPr>
          <w:rFonts w:hint="eastAsia" w:ascii="宋体" w:hAnsi="宋体" w:eastAsia="宋体" w:cs="宋体"/>
          <w:b/>
          <w:bCs/>
          <w:lang w:val="en-US" w:eastAsia="zh-CN"/>
        </w:rPr>
        <w:t>磋商</w:t>
      </w:r>
      <w:r>
        <w:rPr>
          <w:rFonts w:hint="eastAsia" w:ascii="宋体" w:hAnsi="宋体" w:eastAsia="宋体" w:cs="宋体"/>
          <w:b/>
          <w:bCs/>
        </w:rPr>
        <w:t>费用</w:t>
      </w:r>
    </w:p>
    <w:p w14:paraId="584762B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w:t>
      </w:r>
      <w:r>
        <w:rPr>
          <w:rFonts w:hint="eastAsia" w:ascii="宋体" w:hAnsi="宋体" w:eastAsia="宋体" w:cs="宋体"/>
          <w:spacing w:val="10"/>
          <w:sz w:val="21"/>
          <w:szCs w:val="21"/>
          <w:lang w:val="en-US" w:eastAsia="zh-CN"/>
        </w:rPr>
        <w:t>3</w:t>
      </w:r>
      <w:r>
        <w:rPr>
          <w:rFonts w:hint="eastAsia" w:ascii="宋体" w:hAnsi="宋体" w:eastAsia="宋体" w:cs="宋体"/>
          <w:spacing w:val="10"/>
          <w:sz w:val="21"/>
          <w:szCs w:val="21"/>
        </w:rPr>
        <w:t xml:space="preserve">.1 </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准备和参加</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活动发生的费用自理。</w:t>
      </w:r>
    </w:p>
    <w:p w14:paraId="34C33315">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1.</w:t>
      </w:r>
      <w:r>
        <w:rPr>
          <w:rFonts w:hint="eastAsia" w:ascii="宋体" w:hAnsi="宋体" w:eastAsia="宋体" w:cs="宋体"/>
          <w:b/>
          <w:bCs/>
          <w:lang w:val="en-US" w:eastAsia="zh-CN"/>
        </w:rPr>
        <w:t>4</w:t>
      </w:r>
      <w:r>
        <w:rPr>
          <w:rFonts w:hint="eastAsia" w:ascii="宋体" w:hAnsi="宋体" w:eastAsia="宋体" w:cs="宋体"/>
          <w:b/>
          <w:bCs/>
        </w:rPr>
        <w:t xml:space="preserve"> 现场考察或答疑会</w:t>
      </w:r>
    </w:p>
    <w:p w14:paraId="5D856CD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w:t>
      </w:r>
      <w:r>
        <w:rPr>
          <w:rFonts w:hint="eastAsia" w:ascii="宋体" w:hAnsi="宋体" w:eastAsia="宋体" w:cs="宋体"/>
          <w:spacing w:val="10"/>
          <w:sz w:val="21"/>
          <w:szCs w:val="21"/>
          <w:lang w:val="en-US" w:eastAsia="zh-CN"/>
        </w:rPr>
        <w:t>4</w:t>
      </w:r>
      <w:r>
        <w:rPr>
          <w:rFonts w:hint="eastAsia" w:ascii="宋体" w:hAnsi="宋体" w:eastAsia="宋体" w:cs="宋体"/>
          <w:spacing w:val="10"/>
          <w:sz w:val="21"/>
          <w:szCs w:val="21"/>
        </w:rPr>
        <w:t>.1 现场考察：不组织。</w:t>
      </w:r>
    </w:p>
    <w:p w14:paraId="68D44E5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w:t>
      </w:r>
      <w:r>
        <w:rPr>
          <w:rFonts w:hint="eastAsia" w:ascii="宋体" w:hAnsi="宋体" w:eastAsia="宋体" w:cs="宋体"/>
          <w:spacing w:val="10"/>
          <w:sz w:val="21"/>
          <w:szCs w:val="21"/>
          <w:lang w:val="en-US" w:eastAsia="zh-CN"/>
        </w:rPr>
        <w:t>4</w:t>
      </w:r>
      <w:r>
        <w:rPr>
          <w:rFonts w:hint="eastAsia" w:ascii="宋体" w:hAnsi="宋体" w:eastAsia="宋体" w:cs="宋体"/>
          <w:spacing w:val="10"/>
          <w:sz w:val="21"/>
          <w:szCs w:val="21"/>
        </w:rPr>
        <w:t xml:space="preserve">.2 </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现场考察发生的费用自理。</w:t>
      </w:r>
    </w:p>
    <w:p w14:paraId="389C89B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w:t>
      </w:r>
      <w:r>
        <w:rPr>
          <w:rFonts w:hint="eastAsia" w:ascii="宋体" w:hAnsi="宋体" w:eastAsia="宋体" w:cs="宋体"/>
          <w:spacing w:val="10"/>
          <w:sz w:val="21"/>
          <w:szCs w:val="21"/>
          <w:lang w:val="en-US" w:eastAsia="zh-CN"/>
        </w:rPr>
        <w:t>4</w:t>
      </w:r>
      <w:r>
        <w:rPr>
          <w:rFonts w:hint="eastAsia" w:ascii="宋体" w:hAnsi="宋体" w:eastAsia="宋体" w:cs="宋体"/>
          <w:spacing w:val="10"/>
          <w:sz w:val="21"/>
          <w:szCs w:val="21"/>
        </w:rPr>
        <w:t>.3 除采购人的原因外，</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自行负责在现场考察中所发生的人员伤亡和财产损失。</w:t>
      </w:r>
    </w:p>
    <w:p w14:paraId="54095A4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w:t>
      </w:r>
      <w:r>
        <w:rPr>
          <w:rFonts w:hint="eastAsia" w:ascii="宋体" w:hAnsi="宋体" w:eastAsia="宋体" w:cs="宋体"/>
          <w:spacing w:val="10"/>
          <w:sz w:val="21"/>
          <w:szCs w:val="21"/>
          <w:lang w:val="en-US" w:eastAsia="zh-CN"/>
        </w:rPr>
        <w:t>4</w:t>
      </w:r>
      <w:r>
        <w:rPr>
          <w:rFonts w:hint="eastAsia" w:ascii="宋体" w:hAnsi="宋体" w:eastAsia="宋体" w:cs="宋体"/>
          <w:spacing w:val="10"/>
          <w:sz w:val="21"/>
          <w:szCs w:val="21"/>
        </w:rPr>
        <w:t>.4 采购人在现场考察中介绍的项目场地和相关的周边环境情况，</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在编制</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文件时参考，采购人不对</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据此作出的判断和决策负责。</w:t>
      </w:r>
    </w:p>
    <w:p w14:paraId="36FD97A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1.</w:t>
      </w:r>
      <w:r>
        <w:rPr>
          <w:rFonts w:hint="eastAsia" w:ascii="宋体" w:hAnsi="宋体" w:eastAsia="宋体" w:cs="宋体"/>
          <w:spacing w:val="10"/>
          <w:sz w:val="21"/>
          <w:szCs w:val="21"/>
          <w:lang w:val="en-US" w:eastAsia="zh-CN"/>
        </w:rPr>
        <w:t>4</w:t>
      </w:r>
      <w:r>
        <w:rPr>
          <w:rFonts w:hint="eastAsia" w:ascii="宋体" w:hAnsi="宋体" w:eastAsia="宋体" w:cs="宋体"/>
          <w:spacing w:val="10"/>
          <w:sz w:val="21"/>
          <w:szCs w:val="21"/>
        </w:rPr>
        <w:t>.5 答疑会：见</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须知前附表。</w:t>
      </w:r>
    </w:p>
    <w:p w14:paraId="6CE8BF7F">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1.</w:t>
      </w:r>
      <w:r>
        <w:rPr>
          <w:rFonts w:hint="eastAsia" w:ascii="宋体" w:hAnsi="宋体" w:eastAsia="宋体" w:cs="宋体"/>
          <w:b/>
          <w:bCs/>
          <w:lang w:val="en-US" w:eastAsia="zh-CN"/>
        </w:rPr>
        <w:t>5</w:t>
      </w:r>
      <w:r>
        <w:rPr>
          <w:rFonts w:hint="eastAsia" w:ascii="宋体" w:hAnsi="宋体" w:eastAsia="宋体" w:cs="宋体"/>
          <w:b/>
          <w:bCs/>
        </w:rPr>
        <w:t>分包</w:t>
      </w:r>
    </w:p>
    <w:p w14:paraId="50A6FD0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不允许</w:t>
      </w:r>
    </w:p>
    <w:p w14:paraId="53CFAE3B">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1.</w:t>
      </w:r>
      <w:r>
        <w:rPr>
          <w:rFonts w:hint="eastAsia" w:ascii="宋体" w:hAnsi="宋体" w:eastAsia="宋体" w:cs="宋体"/>
          <w:b/>
          <w:bCs/>
          <w:lang w:val="en-US" w:eastAsia="zh-CN"/>
        </w:rPr>
        <w:t>6</w:t>
      </w:r>
      <w:r>
        <w:rPr>
          <w:rFonts w:hint="eastAsia" w:ascii="宋体" w:hAnsi="宋体" w:eastAsia="宋体" w:cs="宋体"/>
          <w:b/>
          <w:bCs/>
        </w:rPr>
        <w:t xml:space="preserve"> 样品</w:t>
      </w:r>
    </w:p>
    <w:p w14:paraId="625A5E1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z w:val="21"/>
          <w:szCs w:val="21"/>
        </w:rPr>
      </w:pPr>
      <w:r>
        <w:rPr>
          <w:rFonts w:hint="eastAsia" w:ascii="宋体" w:hAnsi="宋体" w:eastAsia="宋体" w:cs="宋体"/>
          <w:spacing w:val="10"/>
          <w:sz w:val="21"/>
          <w:szCs w:val="21"/>
          <w:lang w:val="en-US" w:eastAsia="zh-CN"/>
        </w:rPr>
        <w:t>供应商</w:t>
      </w:r>
      <w:r>
        <w:rPr>
          <w:rFonts w:hint="eastAsia" w:ascii="宋体" w:hAnsi="宋体" w:eastAsia="宋体" w:cs="宋体"/>
          <w:spacing w:val="11"/>
          <w:sz w:val="21"/>
          <w:szCs w:val="21"/>
        </w:rPr>
        <w:t>须知前附表规定要求</w:t>
      </w:r>
      <w:r>
        <w:rPr>
          <w:rFonts w:hint="eastAsia" w:ascii="宋体" w:hAnsi="宋体" w:eastAsia="宋体" w:cs="宋体"/>
          <w:spacing w:val="10"/>
          <w:sz w:val="21"/>
          <w:szCs w:val="21"/>
          <w:lang w:val="en-US" w:eastAsia="zh-CN"/>
        </w:rPr>
        <w:t>供应商</w:t>
      </w:r>
      <w:r>
        <w:rPr>
          <w:rFonts w:hint="eastAsia" w:ascii="宋体" w:hAnsi="宋体" w:eastAsia="宋体" w:cs="宋体"/>
          <w:spacing w:val="11"/>
          <w:sz w:val="21"/>
          <w:szCs w:val="21"/>
        </w:rPr>
        <w:t>提供样品的，样品制作的标准和要</w:t>
      </w:r>
      <w:r>
        <w:rPr>
          <w:rFonts w:hint="eastAsia" w:ascii="宋体" w:hAnsi="宋体" w:eastAsia="宋体" w:cs="宋体"/>
          <w:spacing w:val="10"/>
          <w:sz w:val="21"/>
          <w:szCs w:val="21"/>
        </w:rPr>
        <w:t>求、是否需要随样品提交</w:t>
      </w:r>
      <w:r>
        <w:rPr>
          <w:rFonts w:hint="eastAsia" w:ascii="宋体" w:hAnsi="宋体" w:eastAsia="宋体" w:cs="宋体"/>
          <w:spacing w:val="11"/>
          <w:sz w:val="21"/>
          <w:szCs w:val="21"/>
        </w:rPr>
        <w:t>相关检测报告、检测机构的要求、检测内容及样品的保管、封存等见</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须知前附表。样品的评</w:t>
      </w:r>
      <w:r>
        <w:rPr>
          <w:rFonts w:hint="eastAsia" w:ascii="宋体" w:hAnsi="宋体" w:eastAsia="宋体" w:cs="宋体"/>
          <w:spacing w:val="8"/>
          <w:sz w:val="21"/>
          <w:szCs w:val="21"/>
        </w:rPr>
        <w:t>审方法和评审标准以评标办法为准。</w:t>
      </w:r>
    </w:p>
    <w:p w14:paraId="0F824971">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1.</w:t>
      </w:r>
      <w:r>
        <w:rPr>
          <w:rFonts w:hint="eastAsia" w:ascii="宋体" w:hAnsi="宋体" w:eastAsia="宋体" w:cs="宋体"/>
          <w:b/>
          <w:bCs/>
          <w:lang w:val="en-US" w:eastAsia="zh-CN"/>
        </w:rPr>
        <w:t>7</w:t>
      </w:r>
      <w:r>
        <w:rPr>
          <w:rFonts w:hint="eastAsia" w:ascii="宋体" w:hAnsi="宋体" w:eastAsia="宋体" w:cs="宋体"/>
          <w:b/>
          <w:bCs/>
        </w:rPr>
        <w:t xml:space="preserve"> </w:t>
      </w:r>
      <w:r>
        <w:rPr>
          <w:rFonts w:hint="eastAsia" w:ascii="宋体" w:hAnsi="宋体" w:eastAsia="宋体" w:cs="宋体"/>
          <w:b/>
          <w:bCs/>
          <w:lang w:val="en-US" w:eastAsia="zh-CN"/>
        </w:rPr>
        <w:t>响应</w:t>
      </w:r>
      <w:r>
        <w:rPr>
          <w:rFonts w:hint="eastAsia" w:ascii="宋体" w:hAnsi="宋体" w:eastAsia="宋体" w:cs="宋体"/>
          <w:b/>
          <w:bCs/>
        </w:rPr>
        <w:t>语言</w:t>
      </w:r>
    </w:p>
    <w:p w14:paraId="05608F3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文件使用的语言文字为中文。专用术语使用外文</w:t>
      </w:r>
      <w:r>
        <w:rPr>
          <w:rFonts w:hint="eastAsia" w:ascii="宋体" w:hAnsi="宋体" w:eastAsia="宋体" w:cs="宋体"/>
          <w:spacing w:val="7"/>
          <w:sz w:val="21"/>
          <w:szCs w:val="21"/>
        </w:rPr>
        <w:t>的，应附有中文注释。</w:t>
      </w:r>
    </w:p>
    <w:p w14:paraId="3DA62B7B">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1.</w:t>
      </w:r>
      <w:r>
        <w:rPr>
          <w:rFonts w:hint="eastAsia" w:ascii="宋体" w:hAnsi="宋体" w:eastAsia="宋体" w:cs="宋体"/>
          <w:b/>
          <w:bCs/>
          <w:lang w:val="en-US" w:eastAsia="zh-CN"/>
        </w:rPr>
        <w:t>8</w:t>
      </w:r>
      <w:r>
        <w:rPr>
          <w:rFonts w:hint="eastAsia" w:ascii="宋体" w:hAnsi="宋体" w:eastAsia="宋体" w:cs="宋体"/>
          <w:b/>
          <w:bCs/>
        </w:rPr>
        <w:t xml:space="preserve"> </w:t>
      </w:r>
      <w:r>
        <w:rPr>
          <w:rFonts w:hint="eastAsia" w:ascii="宋体" w:hAnsi="宋体" w:eastAsia="宋体" w:cs="宋体"/>
          <w:b/>
          <w:bCs/>
          <w:lang w:val="en-US" w:eastAsia="zh-CN"/>
        </w:rPr>
        <w:t>响应</w:t>
      </w:r>
      <w:r>
        <w:rPr>
          <w:rFonts w:hint="eastAsia" w:ascii="宋体" w:hAnsi="宋体" w:eastAsia="宋体" w:cs="宋体"/>
          <w:b/>
          <w:bCs/>
        </w:rPr>
        <w:t>文件计量单位</w:t>
      </w:r>
    </w:p>
    <w:p w14:paraId="3F06A30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除在</w:t>
      </w:r>
      <w:r>
        <w:rPr>
          <w:rFonts w:hint="eastAsia" w:ascii="宋体" w:hAnsi="宋体" w:eastAsia="宋体" w:cs="宋体"/>
          <w:spacing w:val="10"/>
          <w:sz w:val="21"/>
          <w:szCs w:val="21"/>
          <w:lang w:val="en-US" w:eastAsia="zh-CN"/>
        </w:rPr>
        <w:t>磋商</w:t>
      </w:r>
      <w:r>
        <w:rPr>
          <w:rFonts w:hint="eastAsia" w:ascii="宋体" w:hAnsi="宋体" w:eastAsia="宋体" w:cs="宋体"/>
          <w:spacing w:val="9"/>
          <w:sz w:val="21"/>
          <w:szCs w:val="21"/>
        </w:rPr>
        <w:t>文件的技术文件中另有规定外，计量单位均使用中华人民共和国法定计量标准单位。</w:t>
      </w:r>
    </w:p>
    <w:p w14:paraId="24C452E9">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1.</w:t>
      </w:r>
      <w:r>
        <w:rPr>
          <w:rFonts w:hint="eastAsia" w:ascii="宋体" w:hAnsi="宋体" w:eastAsia="宋体" w:cs="宋体"/>
          <w:b/>
          <w:bCs/>
          <w:lang w:val="en-US" w:eastAsia="zh-CN"/>
        </w:rPr>
        <w:t>9</w:t>
      </w:r>
      <w:r>
        <w:rPr>
          <w:rFonts w:hint="eastAsia" w:ascii="宋体" w:hAnsi="宋体" w:eastAsia="宋体" w:cs="宋体"/>
          <w:b/>
          <w:bCs/>
        </w:rPr>
        <w:t xml:space="preserve"> </w:t>
      </w:r>
      <w:r>
        <w:rPr>
          <w:rFonts w:hint="eastAsia" w:ascii="宋体" w:hAnsi="宋体" w:eastAsia="宋体" w:cs="宋体"/>
          <w:b/>
          <w:bCs/>
          <w:lang w:val="en-US" w:eastAsia="zh-CN"/>
        </w:rPr>
        <w:t>响应</w:t>
      </w:r>
      <w:r>
        <w:rPr>
          <w:rFonts w:hint="eastAsia" w:ascii="宋体" w:hAnsi="宋体" w:eastAsia="宋体" w:cs="宋体"/>
          <w:b/>
          <w:bCs/>
        </w:rPr>
        <w:t>货币</w:t>
      </w:r>
    </w:p>
    <w:p w14:paraId="60C7F58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除非另有规定，</w:t>
      </w:r>
      <w:r>
        <w:rPr>
          <w:rFonts w:hint="eastAsia" w:ascii="宋体" w:hAnsi="宋体" w:eastAsia="宋体" w:cs="宋体"/>
          <w:spacing w:val="10"/>
          <w:sz w:val="21"/>
          <w:szCs w:val="21"/>
          <w:lang w:val="en-US" w:eastAsia="zh-CN"/>
        </w:rPr>
        <w:t>供应商</w:t>
      </w:r>
      <w:r>
        <w:rPr>
          <w:rFonts w:hint="eastAsia" w:ascii="宋体" w:hAnsi="宋体" w:eastAsia="宋体" w:cs="宋体"/>
          <w:spacing w:val="8"/>
          <w:sz w:val="21"/>
          <w:szCs w:val="21"/>
        </w:rPr>
        <w:t>提供的所有服务用人民币报价。</w:t>
      </w:r>
    </w:p>
    <w:p w14:paraId="026580AD">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1.</w:t>
      </w:r>
      <w:r>
        <w:rPr>
          <w:rFonts w:hint="eastAsia" w:ascii="宋体" w:hAnsi="宋体" w:eastAsia="宋体" w:cs="宋体"/>
          <w:b/>
          <w:bCs/>
          <w:lang w:val="en-US" w:eastAsia="zh-CN"/>
        </w:rPr>
        <w:t>10</w:t>
      </w:r>
      <w:r>
        <w:rPr>
          <w:rFonts w:hint="eastAsia" w:ascii="宋体" w:hAnsi="宋体" w:eastAsia="宋体" w:cs="宋体"/>
          <w:b/>
          <w:bCs/>
        </w:rPr>
        <w:t>保密</w:t>
      </w:r>
    </w:p>
    <w:p w14:paraId="1A8990B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参与</w:t>
      </w:r>
      <w:r>
        <w:rPr>
          <w:rFonts w:hint="eastAsia" w:ascii="宋体" w:hAnsi="宋体" w:eastAsia="宋体" w:cs="宋体"/>
          <w:spacing w:val="11"/>
          <w:sz w:val="21"/>
          <w:szCs w:val="21"/>
          <w:lang w:val="en-US" w:eastAsia="zh-CN"/>
        </w:rPr>
        <w:t>磋商</w:t>
      </w:r>
      <w:r>
        <w:rPr>
          <w:rFonts w:hint="eastAsia" w:ascii="宋体" w:hAnsi="宋体" w:eastAsia="宋体" w:cs="宋体"/>
          <w:spacing w:val="11"/>
          <w:sz w:val="21"/>
          <w:szCs w:val="21"/>
        </w:rPr>
        <w:t>活动的各方应对</w:t>
      </w:r>
      <w:r>
        <w:rPr>
          <w:rFonts w:hint="eastAsia" w:ascii="宋体" w:hAnsi="宋体" w:eastAsia="宋体" w:cs="宋体"/>
          <w:spacing w:val="11"/>
          <w:sz w:val="21"/>
          <w:szCs w:val="21"/>
          <w:lang w:val="en-US" w:eastAsia="zh-CN"/>
        </w:rPr>
        <w:t>磋商</w:t>
      </w:r>
      <w:r>
        <w:rPr>
          <w:rFonts w:hint="eastAsia" w:ascii="宋体" w:hAnsi="宋体" w:eastAsia="宋体" w:cs="宋体"/>
          <w:spacing w:val="11"/>
          <w:sz w:val="21"/>
          <w:szCs w:val="21"/>
        </w:rPr>
        <w:t>文件和</w:t>
      </w:r>
      <w:r>
        <w:rPr>
          <w:rFonts w:hint="eastAsia" w:ascii="宋体" w:hAnsi="宋体" w:eastAsia="宋体" w:cs="宋体"/>
          <w:spacing w:val="11"/>
          <w:sz w:val="21"/>
          <w:szCs w:val="21"/>
          <w:lang w:val="en-US" w:eastAsia="zh-CN"/>
        </w:rPr>
        <w:t>响应</w:t>
      </w:r>
      <w:r>
        <w:rPr>
          <w:rFonts w:hint="eastAsia" w:ascii="宋体" w:hAnsi="宋体" w:eastAsia="宋体" w:cs="宋体"/>
          <w:spacing w:val="11"/>
          <w:sz w:val="21"/>
          <w:szCs w:val="21"/>
        </w:rPr>
        <w:t>文件中的商业和技</w:t>
      </w:r>
      <w:r>
        <w:rPr>
          <w:rFonts w:hint="eastAsia" w:ascii="宋体" w:hAnsi="宋体" w:eastAsia="宋体" w:cs="宋体"/>
          <w:spacing w:val="10"/>
          <w:sz w:val="21"/>
          <w:szCs w:val="21"/>
        </w:rPr>
        <w:t>术等秘密保密，否则应承担相</w:t>
      </w:r>
      <w:r>
        <w:rPr>
          <w:rFonts w:hint="eastAsia" w:ascii="宋体" w:hAnsi="宋体" w:eastAsia="宋体" w:cs="宋体"/>
          <w:spacing w:val="7"/>
          <w:sz w:val="21"/>
          <w:szCs w:val="21"/>
        </w:rPr>
        <w:t>应的法律责任。</w:t>
      </w:r>
    </w:p>
    <w:p w14:paraId="0924E9FC">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1.1</w:t>
      </w:r>
      <w:r>
        <w:rPr>
          <w:rFonts w:hint="eastAsia" w:ascii="宋体" w:hAnsi="宋体" w:eastAsia="宋体" w:cs="宋体"/>
          <w:b/>
          <w:bCs/>
          <w:lang w:val="en-US" w:eastAsia="zh-CN"/>
        </w:rPr>
        <w:t>1</w:t>
      </w:r>
      <w:r>
        <w:rPr>
          <w:rFonts w:hint="eastAsia" w:ascii="宋体" w:hAnsi="宋体" w:eastAsia="宋体" w:cs="宋体"/>
          <w:b/>
          <w:bCs/>
        </w:rPr>
        <w:t>响应和偏差</w:t>
      </w:r>
    </w:p>
    <w:p w14:paraId="02CB447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1.1</w:t>
      </w:r>
      <w:r>
        <w:rPr>
          <w:rFonts w:hint="eastAsia" w:ascii="宋体" w:hAnsi="宋体" w:eastAsia="宋体" w:cs="宋体"/>
          <w:spacing w:val="8"/>
          <w:sz w:val="21"/>
          <w:szCs w:val="21"/>
          <w:lang w:val="en-US" w:eastAsia="zh-CN"/>
        </w:rPr>
        <w:t>1</w:t>
      </w:r>
      <w:r>
        <w:rPr>
          <w:rFonts w:hint="eastAsia" w:ascii="宋体" w:hAnsi="宋体" w:eastAsia="宋体" w:cs="宋体"/>
          <w:spacing w:val="8"/>
          <w:sz w:val="21"/>
          <w:szCs w:val="21"/>
        </w:rPr>
        <w:t>.1</w:t>
      </w:r>
      <w:r>
        <w:rPr>
          <w:rFonts w:hint="eastAsia" w:ascii="宋体" w:hAnsi="宋体" w:eastAsia="宋体" w:cs="宋体"/>
          <w:spacing w:val="-25"/>
          <w:sz w:val="21"/>
          <w:szCs w:val="21"/>
        </w:rPr>
        <w:t xml:space="preserve"> </w:t>
      </w: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文件应当对</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文件的实质性要求和条件作出满足性或更有利于采购人的响应，否则，</w:t>
      </w:r>
      <w:r>
        <w:rPr>
          <w:rFonts w:hint="eastAsia" w:ascii="宋体" w:hAnsi="宋体" w:eastAsia="宋体" w:cs="宋体"/>
          <w:spacing w:val="10"/>
          <w:sz w:val="21"/>
          <w:szCs w:val="21"/>
          <w:lang w:val="en-US" w:eastAsia="zh-CN"/>
        </w:rPr>
        <w:t>供应商</w:t>
      </w:r>
      <w:r>
        <w:rPr>
          <w:rFonts w:hint="eastAsia" w:ascii="宋体" w:hAnsi="宋体" w:eastAsia="宋体" w:cs="宋体"/>
          <w:spacing w:val="8"/>
          <w:sz w:val="21"/>
          <w:szCs w:val="21"/>
        </w:rPr>
        <w:t>的投标将被否决。</w:t>
      </w:r>
    </w:p>
    <w:p w14:paraId="1D5ABDC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1.1</w:t>
      </w:r>
      <w:r>
        <w:rPr>
          <w:rFonts w:hint="eastAsia" w:ascii="宋体" w:hAnsi="宋体" w:eastAsia="宋体" w:cs="宋体"/>
          <w:spacing w:val="8"/>
          <w:sz w:val="21"/>
          <w:szCs w:val="21"/>
          <w:lang w:val="en-US" w:eastAsia="zh-CN"/>
        </w:rPr>
        <w:t>1</w:t>
      </w:r>
      <w:r>
        <w:rPr>
          <w:rFonts w:hint="eastAsia" w:ascii="宋体" w:hAnsi="宋体" w:eastAsia="宋体" w:cs="宋体"/>
          <w:spacing w:val="8"/>
          <w:sz w:val="21"/>
          <w:szCs w:val="21"/>
        </w:rPr>
        <w:t>.2</w:t>
      </w:r>
      <w:r>
        <w:rPr>
          <w:rFonts w:hint="eastAsia" w:ascii="宋体" w:hAnsi="宋体" w:eastAsia="宋体" w:cs="宋体"/>
          <w:spacing w:val="-27"/>
          <w:sz w:val="21"/>
          <w:szCs w:val="21"/>
        </w:rPr>
        <w:t xml:space="preserve"> </w:t>
      </w:r>
      <w:r>
        <w:rPr>
          <w:rFonts w:hint="eastAsia" w:ascii="宋体" w:hAnsi="宋体" w:eastAsia="宋体" w:cs="宋体"/>
          <w:spacing w:val="8"/>
          <w:sz w:val="21"/>
          <w:szCs w:val="21"/>
        </w:rPr>
        <w:t>允许</w:t>
      </w: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文件偏离</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文件某些要求的，偏差应当符合</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文件</w:t>
      </w:r>
      <w:r>
        <w:rPr>
          <w:rFonts w:hint="eastAsia" w:ascii="宋体" w:hAnsi="宋体" w:eastAsia="宋体" w:cs="宋体"/>
          <w:spacing w:val="10"/>
          <w:sz w:val="21"/>
          <w:szCs w:val="21"/>
          <w:lang w:val="en-US" w:eastAsia="zh-CN"/>
        </w:rPr>
        <w:t>供应商</w:t>
      </w:r>
      <w:r>
        <w:rPr>
          <w:rFonts w:hint="eastAsia" w:ascii="宋体" w:hAnsi="宋体" w:eastAsia="宋体" w:cs="宋体"/>
          <w:spacing w:val="8"/>
          <w:sz w:val="21"/>
          <w:szCs w:val="21"/>
        </w:rPr>
        <w:t>须知前附表规定</w:t>
      </w:r>
      <w:r>
        <w:rPr>
          <w:rFonts w:hint="eastAsia" w:ascii="宋体" w:hAnsi="宋体" w:eastAsia="宋体" w:cs="宋体"/>
          <w:spacing w:val="5"/>
          <w:sz w:val="21"/>
          <w:szCs w:val="21"/>
        </w:rPr>
        <w:t>的偏差范围和幅度。</w:t>
      </w:r>
    </w:p>
    <w:p w14:paraId="3FA6A73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1.1</w:t>
      </w:r>
      <w:r>
        <w:rPr>
          <w:rFonts w:hint="eastAsia" w:ascii="宋体" w:hAnsi="宋体" w:eastAsia="宋体" w:cs="宋体"/>
          <w:spacing w:val="8"/>
          <w:sz w:val="21"/>
          <w:szCs w:val="21"/>
          <w:lang w:val="en-US" w:eastAsia="zh-CN"/>
        </w:rPr>
        <w:t>1</w:t>
      </w:r>
      <w:r>
        <w:rPr>
          <w:rFonts w:hint="eastAsia" w:ascii="宋体" w:hAnsi="宋体" w:eastAsia="宋体" w:cs="宋体"/>
          <w:spacing w:val="8"/>
          <w:sz w:val="21"/>
          <w:szCs w:val="21"/>
        </w:rPr>
        <w:t>.3</w:t>
      </w: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文件对</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文件的全部偏差，均应在</w:t>
      </w: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文件的商务技术偏差表中列明，除列明的内容外，视为</w:t>
      </w:r>
      <w:r>
        <w:rPr>
          <w:rFonts w:hint="eastAsia" w:ascii="宋体" w:hAnsi="宋体" w:eastAsia="宋体" w:cs="宋体"/>
          <w:spacing w:val="8"/>
          <w:sz w:val="21"/>
          <w:szCs w:val="21"/>
          <w:lang w:val="en-US" w:eastAsia="zh-CN"/>
        </w:rPr>
        <w:t>供应商</w:t>
      </w:r>
      <w:r>
        <w:rPr>
          <w:rFonts w:hint="eastAsia" w:ascii="宋体" w:hAnsi="宋体" w:eastAsia="宋体" w:cs="宋体"/>
          <w:spacing w:val="8"/>
          <w:sz w:val="21"/>
          <w:szCs w:val="21"/>
        </w:rPr>
        <w:t>响应</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文件的全部要求。</w:t>
      </w:r>
    </w:p>
    <w:p w14:paraId="6BC604D3">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bookmarkStart w:id="4" w:name="bookmark4"/>
      <w:bookmarkEnd w:id="4"/>
      <w:r>
        <w:rPr>
          <w:rFonts w:hint="eastAsia" w:ascii="宋体" w:hAnsi="宋体" w:eastAsia="宋体" w:cs="宋体"/>
          <w:b/>
          <w:bCs/>
        </w:rPr>
        <w:t xml:space="preserve">2. </w:t>
      </w:r>
      <w:r>
        <w:rPr>
          <w:rFonts w:hint="eastAsia" w:ascii="宋体" w:hAnsi="宋体" w:eastAsia="宋体" w:cs="宋体"/>
          <w:b/>
          <w:bCs/>
          <w:lang w:val="en-US" w:eastAsia="zh-CN"/>
        </w:rPr>
        <w:t>磋商</w:t>
      </w:r>
      <w:r>
        <w:rPr>
          <w:rFonts w:hint="eastAsia" w:ascii="宋体" w:hAnsi="宋体" w:eastAsia="宋体" w:cs="宋体"/>
          <w:b/>
          <w:bCs/>
        </w:rPr>
        <w:t>文件</w:t>
      </w:r>
    </w:p>
    <w:p w14:paraId="3C49EB60">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 xml:space="preserve">2.1 </w:t>
      </w:r>
      <w:r>
        <w:rPr>
          <w:rFonts w:hint="eastAsia" w:ascii="宋体" w:hAnsi="宋体" w:eastAsia="宋体" w:cs="宋体"/>
          <w:b/>
          <w:bCs/>
          <w:lang w:val="en-US" w:eastAsia="zh-CN"/>
        </w:rPr>
        <w:t>磋商</w:t>
      </w:r>
      <w:r>
        <w:rPr>
          <w:rFonts w:hint="eastAsia" w:ascii="宋体" w:hAnsi="宋体" w:eastAsia="宋体" w:cs="宋体"/>
          <w:b/>
          <w:bCs/>
        </w:rPr>
        <w:t>文件的构成</w:t>
      </w:r>
    </w:p>
    <w:p w14:paraId="1216D3B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 xml:space="preserve">2.1.1 </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文件用以阐明本次</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的货物及其伴随的服务要求、</w:t>
      </w:r>
      <w:r>
        <w:rPr>
          <w:rFonts w:hint="eastAsia" w:ascii="宋体" w:hAnsi="宋体" w:eastAsia="宋体" w:cs="宋体"/>
          <w:spacing w:val="8"/>
          <w:sz w:val="21"/>
          <w:szCs w:val="21"/>
          <w:lang w:val="en-US" w:eastAsia="zh-CN"/>
        </w:rPr>
        <w:t>磋商响应</w:t>
      </w:r>
      <w:r>
        <w:rPr>
          <w:rFonts w:hint="eastAsia" w:ascii="宋体" w:hAnsi="宋体" w:eastAsia="宋体" w:cs="宋体"/>
          <w:spacing w:val="8"/>
          <w:sz w:val="21"/>
          <w:szCs w:val="21"/>
        </w:rPr>
        <w:t>程序和合同条件。</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文件由下述部分组成：</w:t>
      </w:r>
    </w:p>
    <w:p w14:paraId="403CCDD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sz w:val="21"/>
          <w:szCs w:val="21"/>
          <w:lang w:eastAsia="zh-CN"/>
        </w:rPr>
      </w:pPr>
      <w:r>
        <w:rPr>
          <w:rFonts w:hint="eastAsia" w:ascii="宋体" w:hAnsi="宋体" w:eastAsia="宋体" w:cs="宋体"/>
          <w:spacing w:val="6"/>
          <w:sz w:val="21"/>
          <w:szCs w:val="21"/>
        </w:rPr>
        <w:t>第一章</w:t>
      </w:r>
      <w:r>
        <w:rPr>
          <w:rFonts w:hint="eastAsia" w:ascii="宋体" w:hAnsi="宋体" w:eastAsia="宋体" w:cs="宋体"/>
          <w:spacing w:val="23"/>
          <w:sz w:val="21"/>
          <w:szCs w:val="21"/>
        </w:rPr>
        <w:t xml:space="preserve"> </w:t>
      </w:r>
      <w:r>
        <w:rPr>
          <w:rFonts w:hint="eastAsia" w:ascii="宋体" w:hAnsi="宋体" w:eastAsia="宋体" w:cs="宋体"/>
          <w:spacing w:val="6"/>
          <w:sz w:val="21"/>
          <w:szCs w:val="21"/>
          <w:lang w:val="en-US" w:eastAsia="zh-CN"/>
        </w:rPr>
        <w:t>磋商公告</w:t>
      </w:r>
    </w:p>
    <w:p w14:paraId="46FFDC5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 xml:space="preserve">第二章 </w:t>
      </w:r>
      <w:r>
        <w:rPr>
          <w:rFonts w:hint="eastAsia" w:ascii="宋体" w:hAnsi="宋体" w:eastAsia="宋体" w:cs="宋体"/>
          <w:spacing w:val="10"/>
          <w:sz w:val="21"/>
          <w:szCs w:val="21"/>
          <w:lang w:val="en-US" w:eastAsia="zh-CN"/>
        </w:rPr>
        <w:t>供应商</w:t>
      </w:r>
      <w:r>
        <w:rPr>
          <w:rFonts w:hint="eastAsia" w:ascii="宋体" w:hAnsi="宋体" w:eastAsia="宋体" w:cs="宋体"/>
          <w:spacing w:val="8"/>
          <w:sz w:val="21"/>
          <w:szCs w:val="21"/>
        </w:rPr>
        <w:t>须知</w:t>
      </w:r>
    </w:p>
    <w:p w14:paraId="494366D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第三章</w:t>
      </w:r>
      <w:r>
        <w:rPr>
          <w:rFonts w:hint="eastAsia" w:ascii="宋体" w:hAnsi="宋体" w:eastAsia="宋体" w:cs="宋体"/>
          <w:spacing w:val="30"/>
          <w:sz w:val="21"/>
          <w:szCs w:val="21"/>
        </w:rPr>
        <w:t xml:space="preserve"> </w:t>
      </w:r>
      <w:r>
        <w:rPr>
          <w:rFonts w:hint="eastAsia" w:ascii="宋体" w:hAnsi="宋体" w:eastAsia="宋体" w:cs="宋体"/>
          <w:spacing w:val="5"/>
          <w:sz w:val="21"/>
          <w:szCs w:val="21"/>
        </w:rPr>
        <w:t>资格审查</w:t>
      </w:r>
    </w:p>
    <w:p w14:paraId="20D307E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lang w:eastAsia="zh-CN"/>
        </w:rPr>
      </w:pPr>
      <w:r>
        <w:rPr>
          <w:rFonts w:hint="eastAsia" w:ascii="宋体" w:hAnsi="宋体" w:eastAsia="宋体" w:cs="宋体"/>
          <w:spacing w:val="8"/>
          <w:sz w:val="21"/>
          <w:szCs w:val="21"/>
        </w:rPr>
        <w:t>第四章 评标办法</w:t>
      </w:r>
      <w:r>
        <w:rPr>
          <w:rFonts w:hint="eastAsia" w:ascii="宋体" w:hAnsi="宋体" w:eastAsia="宋体" w:cs="宋体"/>
          <w:spacing w:val="8"/>
          <w:sz w:val="21"/>
          <w:szCs w:val="21"/>
          <w:lang w:eastAsia="zh-CN"/>
        </w:rPr>
        <w:t>（</w:t>
      </w:r>
      <w:r>
        <w:rPr>
          <w:rFonts w:hint="eastAsia" w:ascii="宋体" w:hAnsi="宋体" w:eastAsia="宋体" w:cs="宋体"/>
          <w:spacing w:val="8"/>
          <w:sz w:val="21"/>
          <w:szCs w:val="21"/>
          <w:lang w:val="en-US" w:eastAsia="zh-CN"/>
        </w:rPr>
        <w:t>综合评分法</w:t>
      </w:r>
      <w:r>
        <w:rPr>
          <w:rFonts w:hint="eastAsia" w:ascii="宋体" w:hAnsi="宋体" w:eastAsia="宋体" w:cs="宋体"/>
          <w:spacing w:val="8"/>
          <w:sz w:val="21"/>
          <w:szCs w:val="21"/>
          <w:lang w:eastAsia="zh-CN"/>
        </w:rPr>
        <w:t>）</w:t>
      </w:r>
    </w:p>
    <w:p w14:paraId="2D07F00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default" w:ascii="宋体" w:hAnsi="宋体" w:eastAsia="宋体" w:cs="宋体"/>
          <w:sz w:val="21"/>
          <w:szCs w:val="21"/>
          <w:lang w:val="en-US" w:eastAsia="zh-CN"/>
        </w:rPr>
      </w:pPr>
      <w:r>
        <w:rPr>
          <w:rFonts w:hint="eastAsia" w:ascii="宋体" w:hAnsi="宋体" w:eastAsia="宋体" w:cs="宋体"/>
          <w:spacing w:val="5"/>
          <w:sz w:val="21"/>
          <w:szCs w:val="21"/>
        </w:rPr>
        <w:t>第五章</w:t>
      </w:r>
      <w:r>
        <w:rPr>
          <w:rFonts w:hint="eastAsia" w:ascii="宋体" w:hAnsi="宋体" w:eastAsia="宋体" w:cs="宋体"/>
          <w:spacing w:val="20"/>
          <w:sz w:val="21"/>
          <w:szCs w:val="21"/>
        </w:rPr>
        <w:t xml:space="preserve"> </w:t>
      </w:r>
      <w:r>
        <w:rPr>
          <w:rFonts w:hint="eastAsia" w:ascii="宋体" w:hAnsi="宋体" w:eastAsia="宋体" w:cs="宋体"/>
          <w:spacing w:val="5"/>
          <w:sz w:val="21"/>
          <w:szCs w:val="21"/>
        </w:rPr>
        <w:t>合同</w:t>
      </w:r>
      <w:r>
        <w:rPr>
          <w:rFonts w:hint="eastAsia" w:ascii="宋体" w:hAnsi="宋体" w:eastAsia="宋体" w:cs="宋体"/>
          <w:spacing w:val="5"/>
          <w:sz w:val="21"/>
          <w:szCs w:val="21"/>
          <w:lang w:val="en-US" w:eastAsia="zh-CN"/>
        </w:rPr>
        <w:t>条款及格式</w:t>
      </w:r>
    </w:p>
    <w:p w14:paraId="0242586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第六章 采购需求</w:t>
      </w:r>
    </w:p>
    <w:p w14:paraId="5B4B473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第</w:t>
      </w:r>
      <w:r>
        <w:rPr>
          <w:rFonts w:hint="eastAsia" w:ascii="宋体" w:hAnsi="宋体" w:eastAsia="宋体" w:cs="宋体"/>
          <w:spacing w:val="8"/>
          <w:sz w:val="21"/>
          <w:szCs w:val="21"/>
          <w:lang w:val="en-US" w:eastAsia="zh-CN"/>
        </w:rPr>
        <w:t>七</w:t>
      </w:r>
      <w:r>
        <w:rPr>
          <w:rFonts w:hint="eastAsia" w:ascii="宋体" w:hAnsi="宋体" w:eastAsia="宋体" w:cs="宋体"/>
          <w:spacing w:val="8"/>
          <w:sz w:val="21"/>
          <w:szCs w:val="21"/>
        </w:rPr>
        <w:t xml:space="preserve">章 </w:t>
      </w: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文件格式</w:t>
      </w:r>
    </w:p>
    <w:p w14:paraId="6FF90B9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 xml:space="preserve">2.1.2 </w:t>
      </w:r>
      <w:r>
        <w:rPr>
          <w:rFonts w:hint="eastAsia" w:ascii="宋体" w:hAnsi="宋体" w:eastAsia="宋体" w:cs="宋体"/>
          <w:spacing w:val="10"/>
          <w:sz w:val="21"/>
          <w:szCs w:val="21"/>
          <w:lang w:val="en-US" w:eastAsia="zh-CN"/>
        </w:rPr>
        <w:t>供应商</w:t>
      </w:r>
      <w:r>
        <w:rPr>
          <w:rFonts w:hint="eastAsia" w:ascii="宋体" w:hAnsi="宋体" w:eastAsia="宋体" w:cs="宋体"/>
          <w:spacing w:val="7"/>
          <w:sz w:val="21"/>
          <w:szCs w:val="21"/>
        </w:rPr>
        <w:t>应仔细阅读</w:t>
      </w:r>
      <w:r>
        <w:rPr>
          <w:rFonts w:hint="eastAsia" w:ascii="宋体" w:hAnsi="宋体" w:eastAsia="宋体" w:cs="宋体"/>
          <w:spacing w:val="7"/>
          <w:sz w:val="21"/>
          <w:szCs w:val="21"/>
          <w:lang w:val="en-US" w:eastAsia="zh-CN"/>
        </w:rPr>
        <w:t>磋商</w:t>
      </w:r>
      <w:r>
        <w:rPr>
          <w:rFonts w:hint="eastAsia" w:ascii="宋体" w:hAnsi="宋体" w:eastAsia="宋体" w:cs="宋体"/>
          <w:spacing w:val="7"/>
          <w:sz w:val="21"/>
          <w:szCs w:val="21"/>
        </w:rPr>
        <w:t>文件中</w:t>
      </w:r>
      <w:r>
        <w:rPr>
          <w:rFonts w:hint="eastAsia" w:ascii="宋体" w:hAnsi="宋体" w:eastAsia="宋体" w:cs="宋体"/>
          <w:spacing w:val="10"/>
          <w:sz w:val="21"/>
          <w:szCs w:val="21"/>
          <w:lang w:val="en-US" w:eastAsia="zh-CN"/>
        </w:rPr>
        <w:t>供应商</w:t>
      </w:r>
      <w:r>
        <w:rPr>
          <w:rFonts w:hint="eastAsia" w:ascii="宋体" w:hAnsi="宋体" w:eastAsia="宋体" w:cs="宋体"/>
          <w:spacing w:val="7"/>
          <w:sz w:val="21"/>
          <w:szCs w:val="21"/>
        </w:rPr>
        <w:t>须知、</w:t>
      </w:r>
      <w:r>
        <w:rPr>
          <w:rFonts w:hint="eastAsia" w:ascii="宋体" w:hAnsi="宋体" w:eastAsia="宋体" w:cs="宋体"/>
          <w:spacing w:val="6"/>
          <w:sz w:val="21"/>
          <w:szCs w:val="21"/>
        </w:rPr>
        <w:t>合同条款的所有事项、格式要求和技术规范，</w:t>
      </w:r>
      <w:r>
        <w:rPr>
          <w:rFonts w:hint="eastAsia" w:ascii="宋体" w:hAnsi="宋体" w:eastAsia="宋体" w:cs="宋体"/>
          <w:spacing w:val="10"/>
          <w:sz w:val="21"/>
          <w:szCs w:val="21"/>
        </w:rPr>
        <w:t>按</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文件的要求提供</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文件，并保证所提供的全部资料的真实性</w:t>
      </w:r>
      <w:r>
        <w:rPr>
          <w:rFonts w:hint="eastAsia" w:ascii="宋体" w:hAnsi="宋体" w:eastAsia="宋体" w:cs="宋体"/>
          <w:spacing w:val="9"/>
          <w:sz w:val="21"/>
          <w:szCs w:val="21"/>
        </w:rPr>
        <w:t>，</w:t>
      </w:r>
      <w:r>
        <w:rPr>
          <w:rFonts w:hint="eastAsia" w:ascii="宋体" w:hAnsi="宋体" w:eastAsia="宋体" w:cs="宋体"/>
          <w:spacing w:val="-59"/>
          <w:sz w:val="21"/>
          <w:szCs w:val="21"/>
        </w:rPr>
        <w:t xml:space="preserve"> </w:t>
      </w:r>
      <w:r>
        <w:rPr>
          <w:rFonts w:hint="eastAsia" w:ascii="宋体" w:hAnsi="宋体" w:eastAsia="宋体" w:cs="宋体"/>
          <w:spacing w:val="9"/>
          <w:sz w:val="21"/>
          <w:szCs w:val="21"/>
        </w:rPr>
        <w:t>以使其对</w:t>
      </w:r>
      <w:r>
        <w:rPr>
          <w:rFonts w:hint="eastAsia" w:ascii="宋体" w:hAnsi="宋体" w:eastAsia="宋体" w:cs="宋体"/>
          <w:spacing w:val="9"/>
          <w:sz w:val="21"/>
          <w:szCs w:val="21"/>
          <w:lang w:val="en-US" w:eastAsia="zh-CN"/>
        </w:rPr>
        <w:t>磋商</w:t>
      </w:r>
      <w:r>
        <w:rPr>
          <w:rFonts w:hint="eastAsia" w:ascii="宋体" w:hAnsi="宋体" w:eastAsia="宋体" w:cs="宋体"/>
          <w:spacing w:val="9"/>
          <w:sz w:val="21"/>
          <w:szCs w:val="21"/>
        </w:rPr>
        <w:t>文件作出</w:t>
      </w:r>
      <w:r>
        <w:rPr>
          <w:rFonts w:hint="eastAsia" w:ascii="宋体" w:hAnsi="宋体" w:eastAsia="宋体" w:cs="宋体"/>
          <w:spacing w:val="8"/>
          <w:sz w:val="21"/>
          <w:szCs w:val="21"/>
        </w:rPr>
        <w:t>实质性响应，否则，将承担其</w:t>
      </w:r>
      <w:r>
        <w:rPr>
          <w:rFonts w:hint="eastAsia" w:ascii="宋体" w:hAnsi="宋体" w:eastAsia="宋体" w:cs="宋体"/>
          <w:b/>
          <w:bCs/>
          <w:spacing w:val="8"/>
          <w:sz w:val="21"/>
          <w:szCs w:val="21"/>
          <w:lang w:val="en-US" w:eastAsia="zh-CN"/>
        </w:rPr>
        <w:t>响应</w:t>
      </w:r>
      <w:r>
        <w:rPr>
          <w:rFonts w:hint="eastAsia" w:ascii="宋体" w:hAnsi="宋体" w:eastAsia="宋体" w:cs="宋体"/>
          <w:b/>
          <w:bCs/>
          <w:spacing w:val="8"/>
          <w:sz w:val="21"/>
          <w:szCs w:val="21"/>
        </w:rPr>
        <w:t>被拒绝或认定为</w:t>
      </w:r>
      <w:r>
        <w:rPr>
          <w:rFonts w:hint="eastAsia" w:ascii="宋体" w:hAnsi="宋体" w:eastAsia="宋体" w:cs="宋体"/>
          <w:b/>
          <w:bCs/>
          <w:spacing w:val="8"/>
          <w:sz w:val="21"/>
          <w:szCs w:val="21"/>
          <w:lang w:val="en-US" w:eastAsia="zh-CN"/>
        </w:rPr>
        <w:t>响应</w:t>
      </w:r>
      <w:r>
        <w:rPr>
          <w:rFonts w:hint="eastAsia" w:ascii="宋体" w:hAnsi="宋体" w:eastAsia="宋体" w:cs="宋体"/>
          <w:b/>
          <w:bCs/>
          <w:spacing w:val="8"/>
          <w:sz w:val="21"/>
          <w:szCs w:val="21"/>
        </w:rPr>
        <w:t>无效的风险</w:t>
      </w:r>
      <w:r>
        <w:rPr>
          <w:rFonts w:hint="eastAsia" w:ascii="宋体" w:hAnsi="宋体" w:eastAsia="宋体" w:cs="宋体"/>
          <w:spacing w:val="8"/>
          <w:sz w:val="21"/>
          <w:szCs w:val="21"/>
        </w:rPr>
        <w:t>。</w:t>
      </w:r>
    </w:p>
    <w:p w14:paraId="0216AC1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 xml:space="preserve">2.1.3 </w:t>
      </w:r>
      <w:r>
        <w:rPr>
          <w:rFonts w:hint="eastAsia" w:ascii="宋体" w:hAnsi="宋体" w:eastAsia="宋体" w:cs="宋体"/>
          <w:spacing w:val="10"/>
          <w:sz w:val="21"/>
          <w:szCs w:val="21"/>
          <w:lang w:val="en-US" w:eastAsia="zh-CN"/>
        </w:rPr>
        <w:t>供应商</w:t>
      </w:r>
      <w:r>
        <w:rPr>
          <w:rFonts w:hint="eastAsia" w:ascii="宋体" w:hAnsi="宋体" w:eastAsia="宋体" w:cs="宋体"/>
          <w:spacing w:val="8"/>
          <w:sz w:val="21"/>
          <w:szCs w:val="21"/>
        </w:rPr>
        <w:t>制作</w:t>
      </w: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文件时应充分完整理解</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文件的整体要求。</w:t>
      </w:r>
    </w:p>
    <w:p w14:paraId="5FAF0C1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2.1.4 根据本章第</w:t>
      </w:r>
      <w:r>
        <w:rPr>
          <w:rFonts w:hint="eastAsia" w:ascii="宋体" w:hAnsi="宋体" w:eastAsia="宋体" w:cs="宋体"/>
          <w:spacing w:val="-7"/>
          <w:sz w:val="21"/>
          <w:szCs w:val="21"/>
        </w:rPr>
        <w:t xml:space="preserve"> </w:t>
      </w:r>
      <w:r>
        <w:rPr>
          <w:rFonts w:hint="eastAsia" w:ascii="宋体" w:hAnsi="宋体" w:eastAsia="宋体" w:cs="宋体"/>
          <w:spacing w:val="7"/>
          <w:sz w:val="21"/>
          <w:szCs w:val="21"/>
        </w:rPr>
        <w:t>1.4</w:t>
      </w:r>
      <w:r>
        <w:rPr>
          <w:rFonts w:hint="eastAsia" w:ascii="宋体" w:hAnsi="宋体" w:eastAsia="宋体" w:cs="宋体"/>
          <w:spacing w:val="-39"/>
          <w:sz w:val="21"/>
          <w:szCs w:val="21"/>
        </w:rPr>
        <w:t xml:space="preserve"> </w:t>
      </w:r>
      <w:r>
        <w:rPr>
          <w:rFonts w:hint="eastAsia" w:ascii="宋体" w:hAnsi="宋体" w:eastAsia="宋体" w:cs="宋体"/>
          <w:spacing w:val="7"/>
          <w:sz w:val="21"/>
          <w:szCs w:val="21"/>
        </w:rPr>
        <w:t>款、第</w:t>
      </w:r>
      <w:r>
        <w:rPr>
          <w:rFonts w:hint="eastAsia" w:ascii="宋体" w:hAnsi="宋体" w:eastAsia="宋体" w:cs="宋体"/>
          <w:spacing w:val="-35"/>
          <w:sz w:val="21"/>
          <w:szCs w:val="21"/>
        </w:rPr>
        <w:t xml:space="preserve"> </w:t>
      </w:r>
      <w:r>
        <w:rPr>
          <w:rFonts w:hint="eastAsia" w:ascii="宋体" w:hAnsi="宋体" w:eastAsia="宋体" w:cs="宋体"/>
          <w:spacing w:val="7"/>
          <w:sz w:val="21"/>
          <w:szCs w:val="21"/>
        </w:rPr>
        <w:t>2.2</w:t>
      </w:r>
      <w:r>
        <w:rPr>
          <w:rFonts w:hint="eastAsia" w:ascii="宋体" w:hAnsi="宋体" w:eastAsia="宋体" w:cs="宋体"/>
          <w:spacing w:val="-37"/>
          <w:sz w:val="21"/>
          <w:szCs w:val="21"/>
        </w:rPr>
        <w:t xml:space="preserve"> </w:t>
      </w:r>
      <w:r>
        <w:rPr>
          <w:rFonts w:hint="eastAsia" w:ascii="宋体" w:hAnsi="宋体" w:eastAsia="宋体" w:cs="宋体"/>
          <w:spacing w:val="7"/>
          <w:sz w:val="21"/>
          <w:szCs w:val="21"/>
        </w:rPr>
        <w:t>款和第</w:t>
      </w:r>
      <w:r>
        <w:rPr>
          <w:rFonts w:hint="eastAsia" w:ascii="宋体" w:hAnsi="宋体" w:eastAsia="宋体" w:cs="宋体"/>
          <w:spacing w:val="-34"/>
          <w:sz w:val="21"/>
          <w:szCs w:val="21"/>
        </w:rPr>
        <w:t xml:space="preserve"> </w:t>
      </w:r>
      <w:r>
        <w:rPr>
          <w:rFonts w:hint="eastAsia" w:ascii="宋体" w:hAnsi="宋体" w:eastAsia="宋体" w:cs="宋体"/>
          <w:spacing w:val="7"/>
          <w:sz w:val="21"/>
          <w:szCs w:val="21"/>
        </w:rPr>
        <w:t>2.3</w:t>
      </w:r>
      <w:r>
        <w:rPr>
          <w:rFonts w:hint="eastAsia" w:ascii="宋体" w:hAnsi="宋体" w:eastAsia="宋体" w:cs="宋体"/>
          <w:spacing w:val="-40"/>
          <w:sz w:val="21"/>
          <w:szCs w:val="21"/>
        </w:rPr>
        <w:t xml:space="preserve"> </w:t>
      </w:r>
      <w:r>
        <w:rPr>
          <w:rFonts w:hint="eastAsia" w:ascii="宋体" w:hAnsi="宋体" w:eastAsia="宋体" w:cs="宋体"/>
          <w:spacing w:val="7"/>
          <w:sz w:val="21"/>
          <w:szCs w:val="21"/>
        </w:rPr>
        <w:t>款对</w:t>
      </w:r>
      <w:r>
        <w:rPr>
          <w:rFonts w:hint="eastAsia" w:ascii="宋体" w:hAnsi="宋体" w:eastAsia="宋体" w:cs="宋体"/>
          <w:spacing w:val="7"/>
          <w:sz w:val="21"/>
          <w:szCs w:val="21"/>
          <w:lang w:val="en-US" w:eastAsia="zh-CN"/>
        </w:rPr>
        <w:t>磋商</w:t>
      </w:r>
      <w:r>
        <w:rPr>
          <w:rFonts w:hint="eastAsia" w:ascii="宋体" w:hAnsi="宋体" w:eastAsia="宋体" w:cs="宋体"/>
          <w:spacing w:val="7"/>
          <w:sz w:val="21"/>
          <w:szCs w:val="21"/>
        </w:rPr>
        <w:t>文件所做的澄清和修改，构成</w:t>
      </w:r>
      <w:r>
        <w:rPr>
          <w:rFonts w:hint="eastAsia" w:ascii="宋体" w:hAnsi="宋体" w:eastAsia="宋体" w:cs="宋体"/>
          <w:spacing w:val="7"/>
          <w:sz w:val="21"/>
          <w:szCs w:val="21"/>
          <w:lang w:val="en-US" w:eastAsia="zh-CN"/>
        </w:rPr>
        <w:t>响应</w:t>
      </w:r>
      <w:r>
        <w:rPr>
          <w:rFonts w:hint="eastAsia" w:ascii="宋体" w:hAnsi="宋体" w:eastAsia="宋体" w:cs="宋体"/>
          <w:spacing w:val="7"/>
          <w:sz w:val="21"/>
          <w:szCs w:val="21"/>
        </w:rPr>
        <w:t>文件</w:t>
      </w:r>
      <w:r>
        <w:rPr>
          <w:rFonts w:hint="eastAsia" w:ascii="宋体" w:hAnsi="宋体" w:eastAsia="宋体" w:cs="宋体"/>
          <w:spacing w:val="3"/>
          <w:sz w:val="21"/>
          <w:szCs w:val="21"/>
        </w:rPr>
        <w:t>的组成部分。</w:t>
      </w:r>
    </w:p>
    <w:p w14:paraId="65902719">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 xml:space="preserve">2.2 </w:t>
      </w:r>
      <w:r>
        <w:rPr>
          <w:rFonts w:hint="eastAsia" w:ascii="宋体" w:hAnsi="宋体" w:eastAsia="宋体" w:cs="宋体"/>
          <w:b/>
          <w:bCs/>
          <w:lang w:val="en-US" w:eastAsia="zh-CN"/>
        </w:rPr>
        <w:t>磋商</w:t>
      </w:r>
      <w:r>
        <w:rPr>
          <w:rFonts w:hint="eastAsia" w:ascii="宋体" w:hAnsi="宋体" w:eastAsia="宋体" w:cs="宋体"/>
          <w:b/>
          <w:bCs/>
        </w:rPr>
        <w:t>文件的澄清</w:t>
      </w:r>
    </w:p>
    <w:p w14:paraId="064BE4A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 xml:space="preserve">2.2.1 </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应仔细阅读和检查</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文件的全部内容。如发现缺页或附件不全，应及时向采购</w:t>
      </w:r>
      <w:r>
        <w:rPr>
          <w:rFonts w:hint="eastAsia" w:ascii="宋体" w:hAnsi="宋体" w:eastAsia="宋体" w:cs="宋体"/>
          <w:spacing w:val="3"/>
          <w:sz w:val="21"/>
          <w:szCs w:val="21"/>
        </w:rPr>
        <w:t>人提出，</w:t>
      </w:r>
      <w:r>
        <w:rPr>
          <w:rFonts w:hint="eastAsia" w:ascii="宋体" w:hAnsi="宋体" w:eastAsia="宋体" w:cs="宋体"/>
          <w:spacing w:val="-60"/>
          <w:sz w:val="21"/>
          <w:szCs w:val="21"/>
        </w:rPr>
        <w:t xml:space="preserve"> </w:t>
      </w:r>
      <w:r>
        <w:rPr>
          <w:rFonts w:hint="eastAsia" w:ascii="宋体" w:hAnsi="宋体" w:eastAsia="宋体" w:cs="宋体"/>
          <w:spacing w:val="3"/>
          <w:sz w:val="21"/>
          <w:szCs w:val="21"/>
        </w:rPr>
        <w:t>以便补齐。</w:t>
      </w:r>
    </w:p>
    <w:p w14:paraId="2744EC4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 xml:space="preserve">2.2.2 </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文件的澄清以</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须知前附表规定的形式发给所有获取</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文件的</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，同时在原公告媒体发布澄清公告，但不指明澄清问题的来源。澄清发出的</w:t>
      </w:r>
      <w:r>
        <w:rPr>
          <w:rFonts w:hint="eastAsia" w:ascii="宋体" w:hAnsi="宋体" w:eastAsia="宋体" w:cs="宋体"/>
          <w:spacing w:val="9"/>
          <w:sz w:val="21"/>
          <w:szCs w:val="21"/>
        </w:rPr>
        <w:t>时间距本章第</w:t>
      </w:r>
      <w:r>
        <w:rPr>
          <w:rFonts w:hint="eastAsia" w:ascii="宋体" w:hAnsi="宋体" w:eastAsia="宋体" w:cs="宋体"/>
          <w:spacing w:val="-37"/>
          <w:sz w:val="21"/>
          <w:szCs w:val="21"/>
        </w:rPr>
        <w:t xml:space="preserve"> </w:t>
      </w:r>
      <w:r>
        <w:rPr>
          <w:rFonts w:hint="eastAsia" w:ascii="宋体" w:hAnsi="宋体" w:eastAsia="宋体" w:cs="宋体"/>
          <w:spacing w:val="9"/>
          <w:sz w:val="21"/>
          <w:szCs w:val="21"/>
        </w:rPr>
        <w:t>4.2.1</w:t>
      </w:r>
      <w:r>
        <w:rPr>
          <w:rFonts w:hint="eastAsia" w:ascii="宋体" w:hAnsi="宋体" w:eastAsia="宋体" w:cs="宋体"/>
          <w:spacing w:val="-35"/>
          <w:sz w:val="21"/>
          <w:szCs w:val="21"/>
        </w:rPr>
        <w:t xml:space="preserve"> </w:t>
      </w:r>
      <w:r>
        <w:rPr>
          <w:rFonts w:hint="eastAsia" w:ascii="宋体" w:hAnsi="宋体" w:eastAsia="宋体" w:cs="宋体"/>
          <w:spacing w:val="9"/>
          <w:sz w:val="21"/>
          <w:szCs w:val="21"/>
        </w:rPr>
        <w:t>项规定的</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截止时间不足</w:t>
      </w:r>
      <w:r>
        <w:rPr>
          <w:rFonts w:hint="eastAsia" w:ascii="宋体" w:hAnsi="宋体" w:eastAsia="宋体" w:cs="宋体"/>
          <w:spacing w:val="-21"/>
          <w:sz w:val="21"/>
          <w:szCs w:val="21"/>
        </w:rPr>
        <w:t xml:space="preserve"> </w:t>
      </w:r>
      <w:r>
        <w:rPr>
          <w:rFonts w:hint="eastAsia" w:ascii="宋体" w:hAnsi="宋体" w:eastAsia="宋体" w:cs="宋体"/>
          <w:spacing w:val="8"/>
          <w:sz w:val="21"/>
          <w:szCs w:val="21"/>
        </w:rPr>
        <w:t>15 日的，并且澄清内</w:t>
      </w:r>
      <w:r>
        <w:rPr>
          <w:rFonts w:hint="eastAsia" w:ascii="宋体" w:hAnsi="宋体" w:eastAsia="宋体" w:cs="宋体"/>
          <w:spacing w:val="7"/>
          <w:sz w:val="21"/>
          <w:szCs w:val="21"/>
        </w:rPr>
        <w:t>容可能影响</w:t>
      </w:r>
      <w:r>
        <w:rPr>
          <w:rFonts w:hint="eastAsia" w:ascii="宋体" w:hAnsi="宋体" w:eastAsia="宋体" w:cs="宋体"/>
          <w:spacing w:val="7"/>
          <w:sz w:val="21"/>
          <w:szCs w:val="21"/>
          <w:lang w:val="en-US" w:eastAsia="zh-CN"/>
        </w:rPr>
        <w:t>响应</w:t>
      </w:r>
      <w:r>
        <w:rPr>
          <w:rFonts w:hint="eastAsia" w:ascii="宋体" w:hAnsi="宋体" w:eastAsia="宋体" w:cs="宋体"/>
          <w:spacing w:val="7"/>
          <w:sz w:val="21"/>
          <w:szCs w:val="21"/>
        </w:rPr>
        <w:t>文件编制的，将相应延长</w:t>
      </w:r>
      <w:r>
        <w:rPr>
          <w:rFonts w:hint="eastAsia" w:ascii="宋体" w:hAnsi="宋体" w:eastAsia="宋体" w:cs="宋体"/>
          <w:spacing w:val="7"/>
          <w:sz w:val="21"/>
          <w:szCs w:val="21"/>
          <w:lang w:val="en-US" w:eastAsia="zh-CN"/>
        </w:rPr>
        <w:t>磋商</w:t>
      </w:r>
      <w:r>
        <w:rPr>
          <w:rFonts w:hint="eastAsia" w:ascii="宋体" w:hAnsi="宋体" w:eastAsia="宋体" w:cs="宋体"/>
          <w:spacing w:val="7"/>
          <w:sz w:val="21"/>
          <w:szCs w:val="21"/>
        </w:rPr>
        <w:t>截止时间。</w:t>
      </w:r>
    </w:p>
    <w:p w14:paraId="2019B98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 xml:space="preserve">2.2.3 </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在收到澄清后，应按</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须知前附表规定的时间和形式通知采购人，确认已收</w:t>
      </w:r>
      <w:r>
        <w:rPr>
          <w:rFonts w:hint="eastAsia" w:ascii="宋体" w:hAnsi="宋体" w:eastAsia="宋体" w:cs="宋体"/>
          <w:spacing w:val="4"/>
          <w:sz w:val="21"/>
          <w:szCs w:val="21"/>
        </w:rPr>
        <w:t>到该澄清。</w:t>
      </w:r>
    </w:p>
    <w:p w14:paraId="7D6755E0">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 xml:space="preserve">2.3 </w:t>
      </w:r>
      <w:r>
        <w:rPr>
          <w:rFonts w:hint="eastAsia" w:ascii="宋体" w:hAnsi="宋体" w:eastAsia="宋体" w:cs="宋体"/>
          <w:b/>
          <w:bCs/>
          <w:lang w:val="en-US" w:eastAsia="zh-CN"/>
        </w:rPr>
        <w:t>磋商</w:t>
      </w:r>
      <w:r>
        <w:rPr>
          <w:rFonts w:hint="eastAsia" w:ascii="宋体" w:hAnsi="宋体" w:eastAsia="宋体" w:cs="宋体"/>
          <w:b/>
          <w:bCs/>
        </w:rPr>
        <w:t>文件的修改</w:t>
      </w:r>
    </w:p>
    <w:p w14:paraId="115CA89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2.3.1 采购人或者采购代理机构可以对已发出的</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文件进行必要的修改，但不得改变采购标的和资格条件，修改的内容为</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文件的组成部分。</w:t>
      </w:r>
    </w:p>
    <w:p w14:paraId="693E722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2.3.2 采购人或采购代理机构以</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须知前附表规定的形式修改</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文件，并通知所有已获取</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文件的</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，同时在原公告媒体发布变更公告。修改</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文件的时间距本章第 4.2.1 项规定的</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截止时间不足</w:t>
      </w:r>
      <w:r>
        <w:rPr>
          <w:rFonts w:hint="eastAsia" w:ascii="宋体" w:hAnsi="宋体" w:eastAsia="宋体" w:cs="宋体"/>
          <w:spacing w:val="10"/>
          <w:sz w:val="21"/>
          <w:szCs w:val="21"/>
          <w:lang w:val="en-US" w:eastAsia="zh-CN"/>
        </w:rPr>
        <w:t>10</w:t>
      </w:r>
      <w:r>
        <w:rPr>
          <w:rFonts w:hint="eastAsia" w:ascii="宋体" w:hAnsi="宋体" w:eastAsia="宋体" w:cs="宋体"/>
          <w:spacing w:val="10"/>
          <w:sz w:val="21"/>
          <w:szCs w:val="21"/>
        </w:rPr>
        <w:t>日的，并且修改内容可能影响</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文件编制的，将相应延长</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截止时间。</w:t>
      </w:r>
    </w:p>
    <w:p w14:paraId="0821E76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 xml:space="preserve">2.3.3 </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收到修改内容后，应按</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须知前附表规定的时间和形式通知采购人，确认已收到该修改。</w:t>
      </w:r>
    </w:p>
    <w:p w14:paraId="2DC6D283">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bookmarkStart w:id="5" w:name="bookmark5"/>
      <w:bookmarkEnd w:id="5"/>
      <w:r>
        <w:rPr>
          <w:rFonts w:hint="eastAsia" w:ascii="宋体" w:hAnsi="宋体" w:eastAsia="宋体" w:cs="宋体"/>
          <w:b/>
          <w:bCs/>
        </w:rPr>
        <w:t xml:space="preserve">3. </w:t>
      </w:r>
      <w:r>
        <w:rPr>
          <w:rFonts w:hint="eastAsia" w:ascii="宋体" w:hAnsi="宋体" w:eastAsia="宋体" w:cs="宋体"/>
          <w:b/>
          <w:bCs/>
          <w:lang w:val="en-US" w:eastAsia="zh-CN"/>
        </w:rPr>
        <w:t>响应</w:t>
      </w:r>
      <w:r>
        <w:rPr>
          <w:rFonts w:hint="eastAsia" w:ascii="宋体" w:hAnsi="宋体" w:eastAsia="宋体" w:cs="宋体"/>
          <w:b/>
          <w:bCs/>
        </w:rPr>
        <w:t>文件的编写</w:t>
      </w:r>
    </w:p>
    <w:p w14:paraId="073C8B23">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 xml:space="preserve">3.1 </w:t>
      </w:r>
      <w:r>
        <w:rPr>
          <w:rFonts w:hint="eastAsia" w:ascii="宋体" w:hAnsi="宋体" w:eastAsia="宋体" w:cs="宋体"/>
          <w:b/>
          <w:bCs/>
          <w:lang w:val="en-US" w:eastAsia="zh-CN"/>
        </w:rPr>
        <w:t>响应</w:t>
      </w:r>
      <w:r>
        <w:rPr>
          <w:rFonts w:hint="eastAsia" w:ascii="宋体" w:hAnsi="宋体" w:eastAsia="宋体" w:cs="宋体"/>
          <w:b/>
          <w:bCs/>
        </w:rPr>
        <w:t>文件的组成</w:t>
      </w:r>
    </w:p>
    <w:p w14:paraId="2DEE17B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（1）</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资格声明函</w:t>
      </w:r>
    </w:p>
    <w:p w14:paraId="4FB5F25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（2）</w:t>
      </w:r>
      <w:r>
        <w:rPr>
          <w:rFonts w:hint="eastAsia" w:ascii="宋体" w:hAnsi="宋体" w:eastAsia="宋体" w:cs="宋体"/>
          <w:spacing w:val="10"/>
          <w:sz w:val="21"/>
          <w:szCs w:val="21"/>
        </w:rPr>
        <w:t>营业执照或其他证明材料</w:t>
      </w:r>
    </w:p>
    <w:p w14:paraId="0BE598D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（3）</w:t>
      </w:r>
      <w:r>
        <w:rPr>
          <w:rFonts w:hint="eastAsia" w:ascii="宋体" w:hAnsi="宋体" w:eastAsia="宋体" w:cs="宋体"/>
          <w:spacing w:val="10"/>
          <w:sz w:val="21"/>
          <w:szCs w:val="21"/>
        </w:rPr>
        <w:t>法定代表人身份证明</w:t>
      </w:r>
    </w:p>
    <w:p w14:paraId="6E38F33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（4）</w:t>
      </w:r>
      <w:r>
        <w:rPr>
          <w:rFonts w:hint="eastAsia" w:ascii="宋体" w:hAnsi="宋体" w:eastAsia="宋体" w:cs="宋体"/>
          <w:spacing w:val="10"/>
          <w:sz w:val="21"/>
          <w:szCs w:val="21"/>
        </w:rPr>
        <w:t>法定代表人授权委托书</w:t>
      </w:r>
    </w:p>
    <w:p w14:paraId="144CEEB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（5）响应</w:t>
      </w:r>
      <w:r>
        <w:rPr>
          <w:rFonts w:hint="eastAsia" w:ascii="宋体" w:hAnsi="宋体" w:eastAsia="宋体" w:cs="宋体"/>
          <w:spacing w:val="10"/>
          <w:sz w:val="21"/>
          <w:szCs w:val="21"/>
        </w:rPr>
        <w:t>书</w:t>
      </w:r>
    </w:p>
    <w:p w14:paraId="61B953A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（6）响应</w:t>
      </w:r>
      <w:r>
        <w:rPr>
          <w:rFonts w:hint="eastAsia" w:ascii="宋体" w:hAnsi="宋体" w:eastAsia="宋体" w:cs="宋体"/>
          <w:spacing w:val="10"/>
          <w:sz w:val="21"/>
          <w:szCs w:val="21"/>
        </w:rPr>
        <w:t>承诺函</w:t>
      </w:r>
    </w:p>
    <w:p w14:paraId="7218EFA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（7）</w:t>
      </w:r>
      <w:r>
        <w:rPr>
          <w:rFonts w:hint="eastAsia" w:ascii="宋体" w:hAnsi="宋体" w:eastAsia="宋体" w:cs="宋体"/>
          <w:spacing w:val="10"/>
          <w:sz w:val="21"/>
          <w:szCs w:val="21"/>
        </w:rPr>
        <w:t>开标一览表</w:t>
      </w:r>
    </w:p>
    <w:p w14:paraId="7DCC5A1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（8）</w:t>
      </w:r>
      <w:r>
        <w:rPr>
          <w:rFonts w:hint="eastAsia" w:ascii="宋体" w:hAnsi="宋体" w:eastAsia="宋体" w:cs="宋体"/>
          <w:spacing w:val="10"/>
          <w:sz w:val="21"/>
          <w:szCs w:val="21"/>
        </w:rPr>
        <w:t>偏离表</w:t>
      </w:r>
    </w:p>
    <w:p w14:paraId="0B4B26A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（9）</w:t>
      </w:r>
      <w:r>
        <w:rPr>
          <w:rFonts w:hint="eastAsia" w:ascii="宋体" w:hAnsi="宋体" w:eastAsia="宋体" w:cs="宋体"/>
          <w:spacing w:val="10"/>
          <w:sz w:val="21"/>
          <w:szCs w:val="21"/>
        </w:rPr>
        <w:t>合同业绩一览表</w:t>
      </w:r>
    </w:p>
    <w:p w14:paraId="29B2745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（10）</w:t>
      </w:r>
      <w:r>
        <w:rPr>
          <w:rFonts w:hint="eastAsia" w:ascii="宋体" w:hAnsi="宋体" w:eastAsia="宋体" w:cs="宋体"/>
          <w:spacing w:val="10"/>
          <w:sz w:val="21"/>
          <w:szCs w:val="21"/>
        </w:rPr>
        <w:t>商务部分</w:t>
      </w:r>
    </w:p>
    <w:p w14:paraId="0095D25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（11）</w:t>
      </w:r>
      <w:r>
        <w:rPr>
          <w:rFonts w:hint="eastAsia" w:ascii="宋体" w:hAnsi="宋体" w:eastAsia="宋体" w:cs="宋体"/>
          <w:spacing w:val="10"/>
          <w:sz w:val="21"/>
          <w:szCs w:val="21"/>
        </w:rPr>
        <w:t>技术部分</w:t>
      </w:r>
    </w:p>
    <w:p w14:paraId="632330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（12）</w:t>
      </w:r>
      <w:r>
        <w:rPr>
          <w:rFonts w:hint="eastAsia" w:ascii="宋体" w:hAnsi="宋体" w:eastAsia="宋体" w:cs="宋体"/>
          <w:spacing w:val="10"/>
          <w:sz w:val="21"/>
          <w:szCs w:val="21"/>
        </w:rPr>
        <w:t>反商业贿赂承诺书</w:t>
      </w:r>
    </w:p>
    <w:p w14:paraId="124C599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（13）</w:t>
      </w:r>
      <w:r>
        <w:rPr>
          <w:rFonts w:hint="eastAsia" w:ascii="宋体" w:hAnsi="宋体" w:eastAsia="宋体" w:cs="宋体"/>
          <w:spacing w:val="10"/>
          <w:sz w:val="21"/>
          <w:szCs w:val="21"/>
        </w:rPr>
        <w:t>中小企业声明函（如有）</w:t>
      </w:r>
    </w:p>
    <w:p w14:paraId="58D1244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（14）</w:t>
      </w:r>
      <w:r>
        <w:rPr>
          <w:rFonts w:hint="eastAsia" w:ascii="宋体" w:hAnsi="宋体" w:eastAsia="宋体" w:cs="宋体"/>
          <w:spacing w:val="10"/>
          <w:sz w:val="21"/>
          <w:szCs w:val="21"/>
        </w:rPr>
        <w:t>残疾人福利性单位声明函（如有）</w:t>
      </w:r>
    </w:p>
    <w:p w14:paraId="07B2627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（15）</w:t>
      </w:r>
      <w:r>
        <w:rPr>
          <w:rFonts w:hint="eastAsia" w:ascii="宋体" w:hAnsi="宋体" w:eastAsia="宋体" w:cs="宋体"/>
          <w:spacing w:val="10"/>
          <w:sz w:val="21"/>
          <w:szCs w:val="21"/>
        </w:rPr>
        <w:t>监狱企业证明材料（如有）</w:t>
      </w:r>
    </w:p>
    <w:p w14:paraId="504DF49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（16）</w:t>
      </w:r>
      <w:r>
        <w:rPr>
          <w:rFonts w:hint="eastAsia" w:ascii="宋体" w:hAnsi="宋体" w:eastAsia="宋体" w:cs="宋体"/>
          <w:spacing w:val="10"/>
          <w:sz w:val="21"/>
          <w:szCs w:val="21"/>
        </w:rPr>
        <w:t>节能产品、环境标志产品明细表（如有）</w:t>
      </w:r>
    </w:p>
    <w:p w14:paraId="2E75C3A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lang w:val="en-US" w:eastAsia="zh-CN"/>
        </w:rPr>
        <w:t>（17）</w:t>
      </w:r>
      <w:r>
        <w:rPr>
          <w:rFonts w:hint="eastAsia" w:ascii="宋体" w:hAnsi="宋体" w:eastAsia="宋体" w:cs="宋体"/>
          <w:spacing w:val="10"/>
          <w:sz w:val="21"/>
          <w:szCs w:val="21"/>
        </w:rPr>
        <w:t>其他资料</w:t>
      </w:r>
    </w:p>
    <w:p w14:paraId="05AD9A51">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 xml:space="preserve">3.2 </w:t>
      </w:r>
      <w:r>
        <w:rPr>
          <w:rFonts w:hint="eastAsia" w:ascii="宋体" w:hAnsi="宋体" w:eastAsia="宋体" w:cs="宋体"/>
          <w:b/>
          <w:bCs/>
          <w:lang w:val="en-US" w:eastAsia="zh-CN"/>
        </w:rPr>
        <w:t>响应</w:t>
      </w:r>
      <w:r>
        <w:rPr>
          <w:rFonts w:hint="eastAsia" w:ascii="宋体" w:hAnsi="宋体" w:eastAsia="宋体" w:cs="宋体"/>
          <w:b/>
          <w:bCs/>
        </w:rPr>
        <w:t>报价</w:t>
      </w:r>
    </w:p>
    <w:p w14:paraId="6198319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 xml:space="preserve">3.2.1 </w:t>
      </w:r>
      <w:r>
        <w:rPr>
          <w:rFonts w:hint="eastAsia" w:ascii="宋体" w:hAnsi="宋体" w:eastAsia="宋体" w:cs="宋体"/>
          <w:spacing w:val="10"/>
          <w:sz w:val="21"/>
          <w:szCs w:val="21"/>
          <w:lang w:val="en-US" w:eastAsia="zh-CN"/>
        </w:rPr>
        <w:t>供应商</w:t>
      </w:r>
      <w:r>
        <w:rPr>
          <w:rFonts w:hint="eastAsia" w:ascii="宋体" w:hAnsi="宋体" w:eastAsia="宋体" w:cs="宋体"/>
          <w:spacing w:val="8"/>
          <w:sz w:val="21"/>
          <w:szCs w:val="21"/>
        </w:rPr>
        <w:t>应按照</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文件提供的</w:t>
      </w: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报价表格式填写投标报价。</w:t>
      </w:r>
    </w:p>
    <w:p w14:paraId="0C2C246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 xml:space="preserve">3.2.2 </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总报价应是指满足采购需求所需的全部费用。未填入报价项目评标委员会可以</w:t>
      </w:r>
      <w:r>
        <w:rPr>
          <w:rFonts w:hint="eastAsia" w:ascii="宋体" w:hAnsi="宋体" w:eastAsia="宋体" w:cs="宋体"/>
          <w:spacing w:val="9"/>
          <w:sz w:val="21"/>
          <w:szCs w:val="21"/>
        </w:rPr>
        <w:t>认定为已包含在总报价，也可能做出对</w:t>
      </w:r>
      <w:r>
        <w:rPr>
          <w:rFonts w:hint="eastAsia" w:ascii="宋体" w:hAnsi="宋体" w:eastAsia="宋体" w:cs="宋体"/>
          <w:spacing w:val="10"/>
          <w:sz w:val="21"/>
          <w:szCs w:val="21"/>
          <w:lang w:val="en-US" w:eastAsia="zh-CN"/>
        </w:rPr>
        <w:t>供应商</w:t>
      </w:r>
      <w:r>
        <w:rPr>
          <w:rFonts w:hint="eastAsia" w:ascii="宋体" w:hAnsi="宋体" w:eastAsia="宋体" w:cs="宋体"/>
          <w:spacing w:val="9"/>
          <w:sz w:val="21"/>
          <w:szCs w:val="21"/>
        </w:rPr>
        <w:t>不利的判断，后果由</w:t>
      </w:r>
      <w:r>
        <w:rPr>
          <w:rFonts w:hint="eastAsia" w:ascii="宋体" w:hAnsi="宋体" w:eastAsia="宋体" w:cs="宋体"/>
          <w:spacing w:val="10"/>
          <w:sz w:val="21"/>
          <w:szCs w:val="21"/>
          <w:lang w:val="en-US" w:eastAsia="zh-CN"/>
        </w:rPr>
        <w:t>供应商</w:t>
      </w:r>
      <w:r>
        <w:rPr>
          <w:rFonts w:hint="eastAsia" w:ascii="宋体" w:hAnsi="宋体" w:eastAsia="宋体" w:cs="宋体"/>
          <w:spacing w:val="9"/>
          <w:sz w:val="21"/>
          <w:szCs w:val="21"/>
        </w:rPr>
        <w:t>自行承担。</w:t>
      </w:r>
    </w:p>
    <w:p w14:paraId="63BD21A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 xml:space="preserve">3.2.3 </w:t>
      </w:r>
      <w:r>
        <w:rPr>
          <w:rFonts w:hint="eastAsia" w:ascii="宋体" w:hAnsi="宋体" w:eastAsia="宋体" w:cs="宋体"/>
          <w:spacing w:val="10"/>
          <w:sz w:val="21"/>
          <w:szCs w:val="21"/>
          <w:lang w:val="en-US" w:eastAsia="zh-CN"/>
        </w:rPr>
        <w:t>供应商</w:t>
      </w:r>
      <w:r>
        <w:rPr>
          <w:rFonts w:hint="eastAsia" w:ascii="宋体" w:hAnsi="宋体" w:eastAsia="宋体" w:cs="宋体"/>
          <w:spacing w:val="9"/>
          <w:sz w:val="21"/>
          <w:szCs w:val="21"/>
        </w:rPr>
        <w:t>根据上述规定所作分项报价的目的只是为了评标时对</w:t>
      </w:r>
      <w:r>
        <w:rPr>
          <w:rFonts w:hint="eastAsia" w:ascii="宋体" w:hAnsi="宋体" w:eastAsia="宋体" w:cs="宋体"/>
          <w:spacing w:val="9"/>
          <w:sz w:val="21"/>
          <w:szCs w:val="21"/>
          <w:lang w:val="en-US" w:eastAsia="zh-CN"/>
        </w:rPr>
        <w:t>响应</w:t>
      </w:r>
      <w:r>
        <w:rPr>
          <w:rFonts w:hint="eastAsia" w:ascii="宋体" w:hAnsi="宋体" w:eastAsia="宋体" w:cs="宋体"/>
          <w:spacing w:val="9"/>
          <w:sz w:val="21"/>
          <w:szCs w:val="21"/>
        </w:rPr>
        <w:t>文</w:t>
      </w:r>
      <w:r>
        <w:rPr>
          <w:rFonts w:hint="eastAsia" w:ascii="宋体" w:hAnsi="宋体" w:eastAsia="宋体" w:cs="宋体"/>
          <w:spacing w:val="8"/>
          <w:sz w:val="21"/>
          <w:szCs w:val="21"/>
        </w:rPr>
        <w:t>件进行比较的方便，但并不限制采购人订立合同的权利。</w:t>
      </w:r>
    </w:p>
    <w:p w14:paraId="1803FFA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宋体" w:hAnsi="宋体" w:eastAsia="宋体" w:cs="宋体"/>
          <w:sz w:val="21"/>
          <w:szCs w:val="21"/>
        </w:rPr>
      </w:pPr>
      <w:r>
        <w:rPr>
          <w:rFonts w:hint="eastAsia" w:ascii="宋体" w:hAnsi="宋体" w:eastAsia="宋体" w:cs="宋体"/>
          <w:spacing w:val="7"/>
          <w:sz w:val="21"/>
          <w:szCs w:val="21"/>
        </w:rPr>
        <w:t xml:space="preserve">3.2.4 </w:t>
      </w:r>
      <w:r>
        <w:rPr>
          <w:rFonts w:hint="eastAsia" w:ascii="宋体" w:hAnsi="宋体" w:eastAsia="宋体" w:cs="宋体"/>
          <w:spacing w:val="7"/>
          <w:sz w:val="21"/>
          <w:szCs w:val="21"/>
          <w:lang w:val="en-US" w:eastAsia="zh-CN"/>
        </w:rPr>
        <w:t>响应</w:t>
      </w:r>
      <w:r>
        <w:rPr>
          <w:rFonts w:hint="eastAsia" w:ascii="宋体" w:hAnsi="宋体" w:eastAsia="宋体" w:cs="宋体"/>
          <w:spacing w:val="7"/>
          <w:sz w:val="21"/>
          <w:szCs w:val="21"/>
        </w:rPr>
        <w:t>报价应完全包括</w:t>
      </w:r>
      <w:r>
        <w:rPr>
          <w:rFonts w:hint="eastAsia" w:ascii="宋体" w:hAnsi="宋体" w:eastAsia="宋体" w:cs="宋体"/>
          <w:spacing w:val="7"/>
          <w:sz w:val="21"/>
          <w:szCs w:val="21"/>
          <w:lang w:val="en-US" w:eastAsia="zh-CN"/>
        </w:rPr>
        <w:t>磋商</w:t>
      </w:r>
      <w:r>
        <w:rPr>
          <w:rFonts w:hint="eastAsia" w:ascii="宋体" w:hAnsi="宋体" w:eastAsia="宋体" w:cs="宋体"/>
          <w:spacing w:val="7"/>
          <w:sz w:val="21"/>
          <w:szCs w:val="21"/>
        </w:rPr>
        <w:t>文件规定的全部服务范围，不得任意分割或合并所</w:t>
      </w:r>
      <w:r>
        <w:rPr>
          <w:rFonts w:hint="eastAsia" w:ascii="宋体" w:hAnsi="宋体" w:eastAsia="宋体" w:cs="宋体"/>
          <w:spacing w:val="6"/>
          <w:sz w:val="21"/>
          <w:szCs w:val="21"/>
        </w:rPr>
        <w:t>规定的分项。</w:t>
      </w:r>
    </w:p>
    <w:p w14:paraId="45AC369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3.2.5 只允许有一个报价，采购人和采购代理</w:t>
      </w:r>
      <w:r>
        <w:rPr>
          <w:rFonts w:hint="eastAsia" w:ascii="宋体" w:hAnsi="宋体" w:eastAsia="宋体" w:cs="宋体"/>
          <w:spacing w:val="8"/>
          <w:sz w:val="21"/>
          <w:szCs w:val="21"/>
        </w:rPr>
        <w:t>机构不接受有任何选择报价的投标。</w:t>
      </w:r>
    </w:p>
    <w:p w14:paraId="0F7852B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3.2.6</w:t>
      </w:r>
      <w:r>
        <w:rPr>
          <w:rFonts w:hint="eastAsia" w:ascii="宋体" w:hAnsi="宋体" w:eastAsia="宋体" w:cs="宋体"/>
          <w:spacing w:val="9"/>
          <w:sz w:val="21"/>
          <w:szCs w:val="21"/>
          <w:lang w:val="en-US" w:eastAsia="zh-CN"/>
        </w:rPr>
        <w:t>供应商</w:t>
      </w:r>
      <w:r>
        <w:rPr>
          <w:rFonts w:hint="eastAsia" w:ascii="宋体" w:hAnsi="宋体" w:eastAsia="宋体" w:cs="宋体"/>
          <w:spacing w:val="9"/>
          <w:sz w:val="21"/>
          <w:szCs w:val="21"/>
        </w:rPr>
        <w:t>不</w:t>
      </w:r>
      <w:r>
        <w:rPr>
          <w:rFonts w:hint="eastAsia" w:ascii="宋体" w:hAnsi="宋体" w:eastAsia="宋体" w:cs="宋体"/>
          <w:spacing w:val="11"/>
          <w:sz w:val="21"/>
          <w:szCs w:val="21"/>
        </w:rPr>
        <w:t>得以任何理由在开标后对</w:t>
      </w:r>
      <w:r>
        <w:rPr>
          <w:rFonts w:hint="eastAsia" w:ascii="宋体" w:hAnsi="宋体" w:eastAsia="宋体" w:cs="宋体"/>
          <w:spacing w:val="11"/>
          <w:sz w:val="21"/>
          <w:szCs w:val="21"/>
          <w:lang w:val="en-US" w:eastAsia="zh-CN"/>
        </w:rPr>
        <w:t>响应</w:t>
      </w:r>
      <w:r>
        <w:rPr>
          <w:rFonts w:hint="eastAsia" w:ascii="宋体" w:hAnsi="宋体" w:eastAsia="宋体" w:cs="宋体"/>
          <w:spacing w:val="11"/>
          <w:sz w:val="21"/>
          <w:szCs w:val="21"/>
        </w:rPr>
        <w:t>报价予以修改，报价在</w:t>
      </w:r>
      <w:r>
        <w:rPr>
          <w:rFonts w:hint="eastAsia" w:ascii="宋体" w:hAnsi="宋体" w:eastAsia="宋体" w:cs="宋体"/>
          <w:spacing w:val="11"/>
          <w:sz w:val="21"/>
          <w:szCs w:val="21"/>
          <w:lang w:val="en-US" w:eastAsia="zh-CN"/>
        </w:rPr>
        <w:t>磋商</w:t>
      </w:r>
      <w:r>
        <w:rPr>
          <w:rFonts w:hint="eastAsia" w:ascii="宋体" w:hAnsi="宋体" w:eastAsia="宋体" w:cs="宋体"/>
          <w:spacing w:val="11"/>
          <w:sz w:val="21"/>
          <w:szCs w:val="21"/>
        </w:rPr>
        <w:t>有效期内是</w:t>
      </w:r>
      <w:r>
        <w:rPr>
          <w:rFonts w:hint="eastAsia" w:ascii="宋体" w:hAnsi="宋体" w:eastAsia="宋体" w:cs="宋体"/>
          <w:spacing w:val="10"/>
          <w:sz w:val="21"/>
          <w:szCs w:val="21"/>
        </w:rPr>
        <w:t>固定的，</w:t>
      </w:r>
      <w:r>
        <w:rPr>
          <w:rFonts w:hint="eastAsia" w:ascii="宋体" w:hAnsi="宋体" w:eastAsia="宋体" w:cs="宋体"/>
          <w:spacing w:val="11"/>
          <w:sz w:val="21"/>
          <w:szCs w:val="21"/>
        </w:rPr>
        <w:t>不因任何原因而改变。任何包含价格调整要求和条件的投标，将</w:t>
      </w:r>
      <w:r>
        <w:rPr>
          <w:rFonts w:hint="eastAsia" w:ascii="宋体" w:hAnsi="宋体" w:eastAsia="宋体" w:cs="宋体"/>
          <w:spacing w:val="10"/>
          <w:sz w:val="21"/>
          <w:szCs w:val="21"/>
        </w:rPr>
        <w:t>被视为非实质性响应而予以拒</w:t>
      </w:r>
      <w:r>
        <w:rPr>
          <w:rFonts w:hint="eastAsia" w:ascii="宋体" w:hAnsi="宋体" w:eastAsia="宋体" w:cs="宋体"/>
          <w:spacing w:val="8"/>
          <w:sz w:val="21"/>
          <w:szCs w:val="21"/>
        </w:rPr>
        <w:t>绝。最低报价并不意味着一定中标。</w:t>
      </w:r>
    </w:p>
    <w:p w14:paraId="1DFD822A">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 xml:space="preserve">3.3 </w:t>
      </w:r>
      <w:r>
        <w:rPr>
          <w:rFonts w:hint="eastAsia" w:ascii="宋体" w:hAnsi="宋体" w:eastAsia="宋体" w:cs="宋体"/>
          <w:b/>
          <w:bCs/>
          <w:lang w:val="en-US" w:eastAsia="zh-CN"/>
        </w:rPr>
        <w:t>供应商</w:t>
      </w:r>
      <w:r>
        <w:rPr>
          <w:rFonts w:hint="eastAsia" w:ascii="宋体" w:hAnsi="宋体" w:eastAsia="宋体" w:cs="宋体"/>
          <w:b/>
          <w:bCs/>
        </w:rPr>
        <w:t>资格的证明文件</w:t>
      </w:r>
    </w:p>
    <w:p w14:paraId="2FD90CE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依据</w:t>
      </w:r>
      <w:r>
        <w:rPr>
          <w:rFonts w:hint="eastAsia" w:ascii="宋体" w:hAnsi="宋体" w:eastAsia="宋体" w:cs="宋体"/>
          <w:spacing w:val="7"/>
          <w:sz w:val="21"/>
          <w:szCs w:val="21"/>
          <w:lang w:eastAsia="zh-CN"/>
        </w:rPr>
        <w:t>供应商</w:t>
      </w:r>
      <w:r>
        <w:rPr>
          <w:rFonts w:hint="eastAsia" w:ascii="宋体" w:hAnsi="宋体" w:eastAsia="宋体" w:cs="宋体"/>
          <w:spacing w:val="7"/>
          <w:sz w:val="21"/>
          <w:szCs w:val="21"/>
        </w:rPr>
        <w:t>须知前附表中的要求提交相应的资格证明文件，作为</w:t>
      </w:r>
      <w:r>
        <w:rPr>
          <w:rFonts w:hint="eastAsia" w:ascii="宋体" w:hAnsi="宋体" w:eastAsia="宋体" w:cs="宋体"/>
          <w:spacing w:val="7"/>
          <w:sz w:val="21"/>
          <w:szCs w:val="21"/>
          <w:lang w:val="en-US" w:eastAsia="zh-CN"/>
        </w:rPr>
        <w:t>磋商</w:t>
      </w:r>
      <w:r>
        <w:rPr>
          <w:rFonts w:hint="eastAsia" w:ascii="宋体" w:hAnsi="宋体" w:eastAsia="宋体" w:cs="宋体"/>
          <w:spacing w:val="7"/>
          <w:sz w:val="21"/>
          <w:szCs w:val="21"/>
        </w:rPr>
        <w:t>文件资格审查册的一部分，以证明其有资格进行和有能力履行合同。</w:t>
      </w:r>
    </w:p>
    <w:p w14:paraId="1E64A192">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 xml:space="preserve">3.4 </w:t>
      </w:r>
      <w:r>
        <w:rPr>
          <w:rFonts w:hint="eastAsia" w:ascii="宋体" w:hAnsi="宋体" w:eastAsia="宋体" w:cs="宋体"/>
          <w:b/>
          <w:bCs/>
          <w:lang w:val="en-US" w:eastAsia="zh-CN"/>
        </w:rPr>
        <w:t>供应商</w:t>
      </w:r>
      <w:r>
        <w:rPr>
          <w:rFonts w:hint="eastAsia" w:ascii="宋体" w:hAnsi="宋体" w:eastAsia="宋体" w:cs="宋体"/>
          <w:b/>
          <w:bCs/>
        </w:rPr>
        <w:t>技术证明文件</w:t>
      </w:r>
    </w:p>
    <w:p w14:paraId="072D072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 xml:space="preserve">3.4.1 </w:t>
      </w:r>
      <w:r>
        <w:rPr>
          <w:rFonts w:hint="eastAsia" w:ascii="宋体" w:hAnsi="宋体" w:eastAsia="宋体" w:cs="宋体"/>
          <w:spacing w:val="10"/>
          <w:sz w:val="21"/>
          <w:szCs w:val="21"/>
          <w:lang w:val="en-US" w:eastAsia="zh-CN"/>
        </w:rPr>
        <w:t>供应商</w:t>
      </w:r>
      <w:r>
        <w:rPr>
          <w:rFonts w:hint="eastAsia" w:ascii="宋体" w:hAnsi="宋体" w:eastAsia="宋体" w:cs="宋体"/>
          <w:spacing w:val="10"/>
          <w:sz w:val="21"/>
          <w:szCs w:val="21"/>
        </w:rPr>
        <w:t>应提交证明其拟供货物及伴随服务符合</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文件规定的技术证明文件，作为</w:t>
      </w:r>
      <w:r>
        <w:rPr>
          <w:rFonts w:hint="eastAsia" w:ascii="宋体" w:hAnsi="宋体" w:eastAsia="宋体" w:cs="宋体"/>
          <w:spacing w:val="9"/>
          <w:sz w:val="21"/>
          <w:szCs w:val="21"/>
          <w:lang w:val="en-US" w:eastAsia="zh-CN"/>
        </w:rPr>
        <w:t>响应</w:t>
      </w:r>
      <w:r>
        <w:rPr>
          <w:rFonts w:hint="eastAsia" w:ascii="宋体" w:hAnsi="宋体" w:eastAsia="宋体" w:cs="宋体"/>
          <w:spacing w:val="6"/>
          <w:sz w:val="21"/>
          <w:szCs w:val="21"/>
        </w:rPr>
        <w:t>文件的一部分。</w:t>
      </w:r>
    </w:p>
    <w:p w14:paraId="6AC404A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3.4.2 在</w:t>
      </w: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文件中应说明货物名称、数量、单价等。</w:t>
      </w:r>
    </w:p>
    <w:p w14:paraId="36D25B8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3.4.3 证明文件可以是文字资料、图纸和数据。</w:t>
      </w:r>
    </w:p>
    <w:p w14:paraId="64013CB5">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 xml:space="preserve">3.5 </w:t>
      </w:r>
      <w:r>
        <w:rPr>
          <w:rFonts w:hint="eastAsia" w:ascii="宋体" w:hAnsi="宋体" w:eastAsia="宋体" w:cs="宋体"/>
          <w:b/>
          <w:bCs/>
          <w:lang w:val="en-US" w:eastAsia="zh-CN"/>
        </w:rPr>
        <w:t>磋商</w:t>
      </w:r>
      <w:r>
        <w:rPr>
          <w:rFonts w:hint="eastAsia" w:ascii="宋体" w:hAnsi="宋体" w:eastAsia="宋体" w:cs="宋体"/>
          <w:b/>
          <w:bCs/>
        </w:rPr>
        <w:t>保证金</w:t>
      </w:r>
    </w:p>
    <w:p w14:paraId="11151FC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本项目不需要。</w:t>
      </w:r>
    </w:p>
    <w:p w14:paraId="7EF1C88B">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3.6 投标有效期</w:t>
      </w:r>
    </w:p>
    <w:p w14:paraId="0EC2ED2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 xml:space="preserve">3.6.1 </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有效期见</w:t>
      </w:r>
      <w:r>
        <w:rPr>
          <w:rFonts w:hint="eastAsia" w:ascii="宋体" w:hAnsi="宋体" w:eastAsia="宋体" w:cs="宋体"/>
          <w:spacing w:val="8"/>
          <w:sz w:val="21"/>
          <w:szCs w:val="21"/>
          <w:lang w:val="en-US" w:eastAsia="zh-CN"/>
        </w:rPr>
        <w:t>供应商</w:t>
      </w:r>
      <w:r>
        <w:rPr>
          <w:rFonts w:hint="eastAsia" w:ascii="宋体" w:hAnsi="宋体" w:eastAsia="宋体" w:cs="宋体"/>
          <w:spacing w:val="8"/>
          <w:sz w:val="21"/>
          <w:szCs w:val="21"/>
        </w:rPr>
        <w:t>须知前附表，从递交投标文件的截止之日起算</w:t>
      </w:r>
      <w:r>
        <w:rPr>
          <w:rFonts w:hint="eastAsia" w:ascii="宋体" w:hAnsi="宋体" w:eastAsia="宋体" w:cs="宋体"/>
          <w:b/>
          <w:bCs/>
          <w:spacing w:val="8"/>
          <w:sz w:val="21"/>
          <w:szCs w:val="21"/>
        </w:rPr>
        <w:t>。</w:t>
      </w:r>
    </w:p>
    <w:p w14:paraId="0F4EF1A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 xml:space="preserve">3.6.2 </w:t>
      </w:r>
      <w:r>
        <w:rPr>
          <w:rFonts w:hint="eastAsia" w:ascii="宋体" w:hAnsi="宋体" w:eastAsia="宋体" w:cs="宋体"/>
          <w:spacing w:val="7"/>
          <w:sz w:val="21"/>
          <w:szCs w:val="21"/>
          <w:lang w:val="en-US" w:eastAsia="zh-CN"/>
        </w:rPr>
        <w:t>磋商</w:t>
      </w:r>
      <w:r>
        <w:rPr>
          <w:rFonts w:hint="eastAsia" w:ascii="宋体" w:hAnsi="宋体" w:eastAsia="宋体" w:cs="宋体"/>
          <w:spacing w:val="7"/>
          <w:sz w:val="21"/>
          <w:szCs w:val="21"/>
        </w:rPr>
        <w:t>文件应自递交投标文件的截止之日起，在</w:t>
      </w:r>
      <w:r>
        <w:rPr>
          <w:rFonts w:hint="eastAsia" w:ascii="宋体" w:hAnsi="宋体" w:eastAsia="宋体" w:cs="宋体"/>
          <w:spacing w:val="7"/>
          <w:sz w:val="21"/>
          <w:szCs w:val="21"/>
          <w:lang w:val="en-US" w:eastAsia="zh-CN"/>
        </w:rPr>
        <w:t>供应商</w:t>
      </w:r>
      <w:r>
        <w:rPr>
          <w:rFonts w:hint="eastAsia" w:ascii="宋体" w:hAnsi="宋体" w:eastAsia="宋体" w:cs="宋体"/>
          <w:spacing w:val="7"/>
          <w:sz w:val="21"/>
          <w:szCs w:val="21"/>
        </w:rPr>
        <w:t>须知前附表规定的时间</w:t>
      </w:r>
      <w:r>
        <w:rPr>
          <w:rFonts w:hint="eastAsia" w:ascii="宋体" w:hAnsi="宋体" w:eastAsia="宋体" w:cs="宋体"/>
          <w:spacing w:val="6"/>
          <w:sz w:val="21"/>
          <w:szCs w:val="21"/>
        </w:rPr>
        <w:t>内保持有效。</w:t>
      </w:r>
      <w:r>
        <w:rPr>
          <w:rFonts w:hint="eastAsia" w:ascii="宋体" w:hAnsi="宋体" w:eastAsia="宋体" w:cs="宋体"/>
          <w:spacing w:val="9"/>
          <w:sz w:val="21"/>
          <w:szCs w:val="21"/>
          <w:lang w:val="en-US" w:eastAsia="zh-CN"/>
        </w:rPr>
        <w:t>磋商</w:t>
      </w:r>
      <w:r>
        <w:rPr>
          <w:rFonts w:hint="eastAsia" w:ascii="宋体" w:hAnsi="宋体" w:eastAsia="宋体" w:cs="宋体"/>
          <w:spacing w:val="9"/>
          <w:sz w:val="21"/>
          <w:szCs w:val="21"/>
        </w:rPr>
        <w:t>有效期不足的将被视为非响应而予以拒</w:t>
      </w:r>
      <w:r>
        <w:rPr>
          <w:rFonts w:hint="eastAsia" w:ascii="宋体" w:hAnsi="宋体" w:eastAsia="宋体" w:cs="宋体"/>
          <w:spacing w:val="8"/>
          <w:sz w:val="21"/>
          <w:szCs w:val="21"/>
        </w:rPr>
        <w:t>绝。</w:t>
      </w:r>
    </w:p>
    <w:p w14:paraId="2122B54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z w:val="21"/>
          <w:szCs w:val="21"/>
        </w:rPr>
      </w:pPr>
      <w:r>
        <w:rPr>
          <w:rFonts w:hint="eastAsia" w:ascii="宋体" w:hAnsi="宋体" w:eastAsia="宋体" w:cs="宋体"/>
          <w:spacing w:val="10"/>
          <w:sz w:val="21"/>
          <w:szCs w:val="21"/>
        </w:rPr>
        <w:t>3.6.3 在特殊情况下，在原</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有效期截止之前，采购人和采购代理机构可征求</w:t>
      </w:r>
      <w:r>
        <w:rPr>
          <w:rFonts w:hint="eastAsia" w:ascii="宋体" w:hAnsi="宋体" w:eastAsia="宋体" w:cs="宋体"/>
          <w:spacing w:val="7"/>
          <w:sz w:val="21"/>
          <w:szCs w:val="21"/>
          <w:lang w:val="en-US" w:eastAsia="zh-CN"/>
        </w:rPr>
        <w:t>供应商</w:t>
      </w:r>
      <w:r>
        <w:rPr>
          <w:rFonts w:hint="eastAsia" w:ascii="宋体" w:hAnsi="宋体" w:eastAsia="宋体" w:cs="宋体"/>
          <w:spacing w:val="10"/>
          <w:sz w:val="21"/>
          <w:szCs w:val="21"/>
        </w:rPr>
        <w:t>同</w:t>
      </w:r>
      <w:r>
        <w:rPr>
          <w:rFonts w:hint="eastAsia" w:ascii="宋体" w:hAnsi="宋体" w:eastAsia="宋体" w:cs="宋体"/>
          <w:spacing w:val="9"/>
          <w:sz w:val="21"/>
          <w:szCs w:val="21"/>
        </w:rPr>
        <w:t>意延</w:t>
      </w:r>
      <w:r>
        <w:rPr>
          <w:rFonts w:hint="eastAsia" w:ascii="宋体" w:hAnsi="宋体" w:eastAsia="宋体" w:cs="宋体"/>
          <w:spacing w:val="11"/>
          <w:sz w:val="21"/>
          <w:szCs w:val="21"/>
        </w:rPr>
        <w:t>长</w:t>
      </w:r>
      <w:r>
        <w:rPr>
          <w:rFonts w:hint="eastAsia" w:ascii="宋体" w:hAnsi="宋体" w:eastAsia="宋体" w:cs="宋体"/>
          <w:spacing w:val="11"/>
          <w:sz w:val="21"/>
          <w:szCs w:val="21"/>
          <w:lang w:val="en-US" w:eastAsia="zh-CN"/>
        </w:rPr>
        <w:t>磋商</w:t>
      </w:r>
      <w:r>
        <w:rPr>
          <w:rFonts w:hint="eastAsia" w:ascii="宋体" w:hAnsi="宋体" w:eastAsia="宋体" w:cs="宋体"/>
          <w:spacing w:val="11"/>
          <w:sz w:val="21"/>
          <w:szCs w:val="21"/>
        </w:rPr>
        <w:t>有效期。这种要求与答复均应以书面形式提交。</w:t>
      </w:r>
      <w:r>
        <w:rPr>
          <w:rFonts w:hint="eastAsia" w:ascii="宋体" w:hAnsi="宋体" w:eastAsia="宋体" w:cs="宋体"/>
          <w:spacing w:val="7"/>
          <w:sz w:val="21"/>
          <w:szCs w:val="21"/>
          <w:lang w:val="en-US" w:eastAsia="zh-CN"/>
        </w:rPr>
        <w:t>供应商</w:t>
      </w:r>
      <w:r>
        <w:rPr>
          <w:rFonts w:hint="eastAsia" w:ascii="宋体" w:hAnsi="宋体" w:eastAsia="宋体" w:cs="宋体"/>
          <w:spacing w:val="11"/>
          <w:sz w:val="21"/>
          <w:szCs w:val="21"/>
        </w:rPr>
        <w:t>可以</w:t>
      </w:r>
      <w:r>
        <w:rPr>
          <w:rFonts w:hint="eastAsia" w:ascii="宋体" w:hAnsi="宋体" w:eastAsia="宋体" w:cs="宋体"/>
          <w:spacing w:val="10"/>
          <w:sz w:val="21"/>
          <w:szCs w:val="21"/>
        </w:rPr>
        <w:t>拒绝这种要求，同意延期的</w:t>
      </w:r>
      <w:r>
        <w:rPr>
          <w:rFonts w:hint="eastAsia" w:ascii="宋体" w:hAnsi="宋体" w:eastAsia="宋体" w:cs="宋体"/>
          <w:spacing w:val="10"/>
          <w:sz w:val="21"/>
          <w:szCs w:val="21"/>
          <w:lang w:eastAsia="zh-CN"/>
        </w:rPr>
        <w:t>供应商</w:t>
      </w:r>
      <w:r>
        <w:rPr>
          <w:rFonts w:hint="eastAsia" w:ascii="宋体" w:hAnsi="宋体" w:eastAsia="宋体" w:cs="宋体"/>
          <w:spacing w:val="8"/>
          <w:sz w:val="21"/>
          <w:szCs w:val="21"/>
        </w:rPr>
        <w:t>将不会被要求也不允许修改其</w:t>
      </w: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w:t>
      </w:r>
    </w:p>
    <w:p w14:paraId="30C6669D">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 xml:space="preserve">3.7 </w:t>
      </w:r>
      <w:r>
        <w:rPr>
          <w:rFonts w:hint="eastAsia" w:ascii="宋体" w:hAnsi="宋体" w:eastAsia="宋体" w:cs="宋体"/>
          <w:b/>
          <w:bCs/>
          <w:lang w:val="en-US" w:eastAsia="zh-CN"/>
        </w:rPr>
        <w:t>响应</w:t>
      </w:r>
      <w:r>
        <w:rPr>
          <w:rFonts w:hint="eastAsia" w:ascii="宋体" w:hAnsi="宋体" w:eastAsia="宋体" w:cs="宋体"/>
          <w:b/>
          <w:bCs/>
        </w:rPr>
        <w:t>文件编制</w:t>
      </w:r>
    </w:p>
    <w:p w14:paraId="4AF0014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 xml:space="preserve">3.7.1 </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文件应按“</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文件资格审查册通用格式 ”“</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文件通用格式 ”进行编写，如有必要，可以增加附页，作为</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文件的组成部分。其中，开标一览表在满足</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文件实质性要求的基础上，可以提出比</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文件要求更有利于采购人的承诺。</w:t>
      </w:r>
    </w:p>
    <w:p w14:paraId="1D614AC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 xml:space="preserve">3.7.2 </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文件应当对</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文件有关</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有效期、采购范围等实质性内容作出响应。</w:t>
      </w:r>
    </w:p>
    <w:p w14:paraId="7BF618B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 xml:space="preserve">3.7.3 </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文件全部采用电子文档，除</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须知前附表另有规定外，</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文件所附证书证件均为原件扫描件，并采用单位和个人数字证书，按</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文件要求在相应位置加盖电子印章。 由</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的法定代表人（单位负责人）签字或加盖电子印章的，应附法定代表人（单位负责人）身份证明，由代理人签字或加盖电子印章的，应附由法定代表人（单位负责人）签署的法定代表人授权委托书。签字或盖章的具体要求见</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须知前附表。</w:t>
      </w:r>
    </w:p>
    <w:p w14:paraId="0E7C31A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3.7.4 电报、电传和传真</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文件一律不接受。</w:t>
      </w:r>
    </w:p>
    <w:p w14:paraId="4992FBBC">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lang w:eastAsia="zh-CN"/>
        </w:rPr>
      </w:pPr>
      <w:bookmarkStart w:id="6" w:name="bookmark6"/>
      <w:bookmarkEnd w:id="6"/>
      <w:r>
        <w:rPr>
          <w:rFonts w:hint="eastAsia" w:ascii="宋体" w:hAnsi="宋体" w:eastAsia="宋体" w:cs="宋体"/>
          <w:b/>
          <w:bCs/>
        </w:rPr>
        <w:t xml:space="preserve">4. </w:t>
      </w:r>
      <w:r>
        <w:rPr>
          <w:rFonts w:hint="eastAsia" w:ascii="宋体" w:hAnsi="宋体" w:eastAsia="宋体" w:cs="宋体"/>
          <w:b/>
          <w:bCs/>
          <w:lang w:val="en-US" w:eastAsia="zh-CN"/>
        </w:rPr>
        <w:t>响应</w:t>
      </w:r>
    </w:p>
    <w:p w14:paraId="7A80AEF0">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4.1</w:t>
      </w:r>
      <w:r>
        <w:rPr>
          <w:rFonts w:hint="eastAsia" w:ascii="宋体" w:hAnsi="宋体" w:eastAsia="宋体" w:cs="宋体"/>
          <w:b/>
          <w:bCs/>
          <w:lang w:val="en-US" w:eastAsia="zh-CN"/>
        </w:rPr>
        <w:t>响应</w:t>
      </w:r>
      <w:r>
        <w:rPr>
          <w:rFonts w:hint="eastAsia" w:ascii="宋体" w:hAnsi="宋体" w:eastAsia="宋体" w:cs="宋体"/>
          <w:b/>
          <w:bCs/>
        </w:rPr>
        <w:t>文件的密封和标记</w:t>
      </w:r>
    </w:p>
    <w:p w14:paraId="7A58BC6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4.1.1</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应当按照</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文件和电子交易平台的要求加密</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w:t>
      </w:r>
    </w:p>
    <w:p w14:paraId="2C133BBC">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 xml:space="preserve">4.2 </w:t>
      </w:r>
      <w:r>
        <w:rPr>
          <w:rFonts w:hint="eastAsia" w:ascii="宋体" w:hAnsi="宋体" w:eastAsia="宋体" w:cs="宋体"/>
          <w:b/>
          <w:bCs/>
          <w:lang w:val="en-US" w:eastAsia="zh-CN"/>
        </w:rPr>
        <w:t>响应</w:t>
      </w:r>
      <w:r>
        <w:rPr>
          <w:rFonts w:hint="eastAsia" w:ascii="宋体" w:hAnsi="宋体" w:eastAsia="宋体" w:cs="宋体"/>
          <w:b/>
          <w:bCs/>
        </w:rPr>
        <w:t>文件的递交</w:t>
      </w:r>
    </w:p>
    <w:p w14:paraId="67E275F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 xml:space="preserve">4.2.1 </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应在</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须知前附表规定的</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截止时间前递交</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w:t>
      </w:r>
    </w:p>
    <w:p w14:paraId="507DBA7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 xml:space="preserve">4.2.2 </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通过下载</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文件的电子交易平台递交电子</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文件，具体要求见</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须知前附表。</w:t>
      </w:r>
    </w:p>
    <w:p w14:paraId="6AA4C5E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 xml:space="preserve">4.2.3 </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完成电子</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文件上传后，电子交易平台即时向</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发出递交回执通知。递交时间以递交回执通知载明的传输完成时间为准。</w:t>
      </w:r>
    </w:p>
    <w:p w14:paraId="0E49802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4.2.4 逾期送达的</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文件或未按规定加密的</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文件，电子交易平台将予以拒收。</w:t>
      </w:r>
    </w:p>
    <w:p w14:paraId="0C60C909">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 xml:space="preserve">4.3 </w:t>
      </w:r>
      <w:r>
        <w:rPr>
          <w:rFonts w:hint="eastAsia" w:ascii="宋体" w:hAnsi="宋体" w:eastAsia="宋体" w:cs="宋体"/>
          <w:b/>
          <w:bCs/>
          <w:lang w:val="en-US" w:eastAsia="zh-CN"/>
        </w:rPr>
        <w:t>响应</w:t>
      </w:r>
      <w:r>
        <w:rPr>
          <w:rFonts w:hint="eastAsia" w:ascii="宋体" w:hAnsi="宋体" w:eastAsia="宋体" w:cs="宋体"/>
          <w:b/>
          <w:bCs/>
        </w:rPr>
        <w:t>文件的修改和撤回</w:t>
      </w:r>
    </w:p>
    <w:p w14:paraId="2C0061B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4.3.1 在投标截止时间之后，</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不得对其</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文件做任何修改。</w:t>
      </w:r>
    </w:p>
    <w:p w14:paraId="4145CD2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4.3.2 从</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截止时间至</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在</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文件中载明的</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有效期满期间，</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不得撤回其</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w:t>
      </w:r>
    </w:p>
    <w:p w14:paraId="58E6BE9F">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bookmarkStart w:id="7" w:name="bookmark7"/>
      <w:bookmarkEnd w:id="7"/>
      <w:r>
        <w:rPr>
          <w:rFonts w:hint="eastAsia" w:ascii="宋体" w:hAnsi="宋体" w:eastAsia="宋体" w:cs="宋体"/>
          <w:b/>
          <w:bCs/>
        </w:rPr>
        <w:t>5. 开标、资格审查与评标</w:t>
      </w:r>
    </w:p>
    <w:p w14:paraId="5E73B017">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5.1 开标</w:t>
      </w:r>
    </w:p>
    <w:p w14:paraId="4ECFBC2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jc w:val="both"/>
        <w:textAlignment w:val="baseline"/>
        <w:rPr>
          <w:rFonts w:hint="eastAsia" w:ascii="宋体" w:hAnsi="宋体" w:eastAsia="宋体" w:cs="宋体"/>
          <w:sz w:val="21"/>
          <w:szCs w:val="21"/>
        </w:rPr>
      </w:pPr>
      <w:r>
        <w:rPr>
          <w:rFonts w:hint="eastAsia" w:ascii="宋体" w:hAnsi="宋体" w:eastAsia="宋体" w:cs="宋体"/>
          <w:spacing w:val="9"/>
          <w:sz w:val="21"/>
          <w:szCs w:val="21"/>
        </w:rPr>
        <w:t>5.1.1 采购人在供应商须知前附表规定的地点开标。本项目采用“远程不见面</w:t>
      </w:r>
      <w:r>
        <w:rPr>
          <w:rFonts w:hint="eastAsia" w:ascii="宋体" w:hAnsi="宋体" w:eastAsia="宋体" w:cs="宋体"/>
          <w:spacing w:val="-58"/>
          <w:sz w:val="21"/>
          <w:szCs w:val="21"/>
        </w:rPr>
        <w:t xml:space="preserve"> </w:t>
      </w:r>
      <w:r>
        <w:rPr>
          <w:rFonts w:hint="eastAsia" w:ascii="宋体" w:hAnsi="宋体" w:eastAsia="宋体" w:cs="宋体"/>
          <w:spacing w:val="9"/>
          <w:sz w:val="21"/>
          <w:szCs w:val="21"/>
        </w:rPr>
        <w:t>”开标方式，供</w:t>
      </w:r>
      <w:r>
        <w:rPr>
          <w:rFonts w:hint="eastAsia" w:ascii="宋体" w:hAnsi="宋体" w:eastAsia="宋体" w:cs="宋体"/>
          <w:spacing w:val="11"/>
          <w:sz w:val="21"/>
          <w:szCs w:val="21"/>
        </w:rPr>
        <w:t>应商无需到</w:t>
      </w:r>
      <w:r>
        <w:rPr>
          <w:rFonts w:hint="eastAsia" w:ascii="宋体" w:hAnsi="宋体" w:eastAsia="宋体" w:cs="宋体"/>
          <w:spacing w:val="8"/>
          <w:sz w:val="21"/>
          <w:szCs w:val="21"/>
          <w:lang w:val="en-US" w:eastAsia="zh-CN"/>
        </w:rPr>
        <w:t>郑州市公共资源交易中心中牟分中心网站</w:t>
      </w:r>
      <w:r>
        <w:rPr>
          <w:rFonts w:hint="eastAsia" w:ascii="宋体" w:hAnsi="宋体" w:eastAsia="宋体" w:cs="宋体"/>
          <w:spacing w:val="11"/>
          <w:sz w:val="21"/>
          <w:szCs w:val="21"/>
        </w:rPr>
        <w:t>现场参加开标会议，无需到达现场提交</w:t>
      </w:r>
      <w:r>
        <w:rPr>
          <w:rFonts w:hint="eastAsia" w:ascii="宋体" w:hAnsi="宋体" w:eastAsia="宋体" w:cs="宋体"/>
          <w:spacing w:val="10"/>
          <w:sz w:val="21"/>
          <w:szCs w:val="21"/>
        </w:rPr>
        <w:t>原件资料。供应商应当</w:t>
      </w:r>
      <w:r>
        <w:rPr>
          <w:rFonts w:hint="eastAsia" w:ascii="宋体" w:hAnsi="宋体" w:eastAsia="宋体" w:cs="宋体"/>
          <w:spacing w:val="11"/>
          <w:sz w:val="21"/>
          <w:szCs w:val="21"/>
        </w:rPr>
        <w:t>在</w:t>
      </w:r>
      <w:r>
        <w:rPr>
          <w:rFonts w:hint="eastAsia" w:ascii="宋体" w:hAnsi="宋体" w:eastAsia="宋体" w:cs="宋体"/>
          <w:spacing w:val="11"/>
          <w:sz w:val="21"/>
          <w:szCs w:val="21"/>
          <w:lang w:val="en-US" w:eastAsia="zh-CN"/>
        </w:rPr>
        <w:t>磋商</w:t>
      </w:r>
      <w:r>
        <w:rPr>
          <w:rFonts w:hint="eastAsia" w:ascii="宋体" w:hAnsi="宋体" w:eastAsia="宋体" w:cs="宋体"/>
          <w:spacing w:val="11"/>
          <w:sz w:val="21"/>
          <w:szCs w:val="21"/>
        </w:rPr>
        <w:t>截止时间前，登录远程开标大厅，在线准时参加开标活</w:t>
      </w:r>
      <w:r>
        <w:rPr>
          <w:rFonts w:hint="eastAsia" w:ascii="宋体" w:hAnsi="宋体" w:eastAsia="宋体" w:cs="宋体"/>
          <w:spacing w:val="10"/>
          <w:sz w:val="21"/>
          <w:szCs w:val="21"/>
        </w:rPr>
        <w:t>动并进行文件解密、答疑澄清等</w:t>
      </w:r>
      <w:r>
        <w:rPr>
          <w:rFonts w:hint="eastAsia" w:ascii="宋体" w:hAnsi="宋体" w:eastAsia="宋体" w:cs="宋体"/>
          <w:b/>
          <w:bCs/>
          <w:spacing w:val="10"/>
          <w:sz w:val="21"/>
          <w:szCs w:val="21"/>
        </w:rPr>
        <w:t>（请</w:t>
      </w:r>
      <w:r>
        <w:rPr>
          <w:rFonts w:hint="eastAsia" w:ascii="宋体" w:hAnsi="宋体" w:eastAsia="宋体" w:cs="宋体"/>
          <w:b/>
          <w:bCs/>
          <w:spacing w:val="7"/>
          <w:sz w:val="21"/>
          <w:szCs w:val="21"/>
        </w:rPr>
        <w:t>各位供应商注意，系统中给各位供应商/标段的解密时间为：</w:t>
      </w:r>
      <w:r>
        <w:rPr>
          <w:rFonts w:hint="eastAsia" w:ascii="宋体" w:hAnsi="宋体" w:eastAsia="宋体" w:cs="宋体"/>
          <w:b/>
          <w:bCs/>
          <w:spacing w:val="7"/>
          <w:sz w:val="21"/>
          <w:szCs w:val="21"/>
          <w:lang w:val="en-US" w:eastAsia="zh-CN"/>
        </w:rPr>
        <w:t>磋商</w:t>
      </w:r>
      <w:r>
        <w:rPr>
          <w:rFonts w:hint="eastAsia" w:ascii="宋体" w:hAnsi="宋体" w:eastAsia="宋体" w:cs="宋体"/>
          <w:b/>
          <w:bCs/>
          <w:spacing w:val="7"/>
          <w:sz w:val="21"/>
          <w:szCs w:val="21"/>
        </w:rPr>
        <w:t>截止时间后</w:t>
      </w:r>
      <w:r>
        <w:rPr>
          <w:rFonts w:hint="eastAsia" w:ascii="宋体" w:hAnsi="宋体" w:eastAsia="宋体" w:cs="宋体"/>
          <w:spacing w:val="-33"/>
          <w:sz w:val="21"/>
          <w:szCs w:val="21"/>
        </w:rPr>
        <w:t xml:space="preserve"> </w:t>
      </w:r>
      <w:r>
        <w:rPr>
          <w:rFonts w:hint="eastAsia" w:ascii="宋体" w:hAnsi="宋体" w:eastAsia="宋体" w:cs="宋体"/>
          <w:b/>
          <w:bCs/>
          <w:spacing w:val="7"/>
          <w:sz w:val="21"/>
          <w:szCs w:val="21"/>
        </w:rPr>
        <w:t>30</w:t>
      </w:r>
      <w:r>
        <w:rPr>
          <w:rFonts w:hint="eastAsia" w:ascii="宋体" w:hAnsi="宋体" w:eastAsia="宋体" w:cs="宋体"/>
          <w:spacing w:val="-38"/>
          <w:sz w:val="21"/>
          <w:szCs w:val="21"/>
        </w:rPr>
        <w:t xml:space="preserve"> </w:t>
      </w:r>
      <w:r>
        <w:rPr>
          <w:rFonts w:hint="eastAsia" w:ascii="宋体" w:hAnsi="宋体" w:eastAsia="宋体" w:cs="宋体"/>
          <w:b/>
          <w:bCs/>
          <w:spacing w:val="7"/>
          <w:sz w:val="21"/>
          <w:szCs w:val="21"/>
        </w:rPr>
        <w:t>分钟内</w:t>
      </w:r>
      <w:r>
        <w:rPr>
          <w:rFonts w:hint="eastAsia" w:ascii="宋体" w:hAnsi="宋体" w:eastAsia="宋体" w:cs="宋体"/>
          <w:b/>
          <w:bCs/>
          <w:spacing w:val="7"/>
          <w:sz w:val="21"/>
          <w:szCs w:val="21"/>
          <w:lang w:eastAsia="zh-CN"/>
        </w:rPr>
        <w:t>，</w:t>
      </w:r>
      <w:r>
        <w:rPr>
          <w:rFonts w:hint="eastAsia" w:ascii="宋体" w:hAnsi="宋体" w:eastAsia="宋体" w:cs="宋体"/>
          <w:b/>
          <w:bCs/>
          <w:spacing w:val="10"/>
          <w:sz w:val="21"/>
          <w:szCs w:val="21"/>
        </w:rPr>
        <w:t>逾期未解密直接判定响应无效）</w:t>
      </w:r>
      <w:r>
        <w:rPr>
          <w:rFonts w:hint="eastAsia" w:ascii="宋体" w:hAnsi="宋体" w:eastAsia="宋体" w:cs="宋体"/>
          <w:spacing w:val="7"/>
          <w:sz w:val="21"/>
          <w:szCs w:val="21"/>
        </w:rPr>
        <w:t>。</w:t>
      </w:r>
    </w:p>
    <w:p w14:paraId="04E0109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5.1.2 开标程序：</w:t>
      </w:r>
    </w:p>
    <w:p w14:paraId="0B560A8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（1）公布在</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截止时间前递交</w:t>
      </w: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文件的</w:t>
      </w:r>
      <w:r>
        <w:rPr>
          <w:rFonts w:hint="eastAsia" w:ascii="宋体" w:hAnsi="宋体" w:eastAsia="宋体" w:cs="宋体"/>
          <w:spacing w:val="8"/>
          <w:sz w:val="21"/>
          <w:szCs w:val="21"/>
          <w:lang w:val="en-US" w:eastAsia="zh-CN"/>
        </w:rPr>
        <w:t>供应商</w:t>
      </w:r>
      <w:r>
        <w:rPr>
          <w:rFonts w:hint="eastAsia" w:ascii="宋体" w:hAnsi="宋体" w:eastAsia="宋体" w:cs="宋体"/>
          <w:spacing w:val="8"/>
          <w:sz w:val="21"/>
          <w:szCs w:val="21"/>
        </w:rPr>
        <w:t>；</w:t>
      </w:r>
    </w:p>
    <w:p w14:paraId="2A40FC3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w:t>
      </w:r>
      <w:r>
        <w:rPr>
          <w:rFonts w:hint="eastAsia" w:ascii="宋体" w:hAnsi="宋体" w:eastAsia="宋体" w:cs="宋体"/>
          <w:spacing w:val="-40"/>
          <w:sz w:val="21"/>
          <w:szCs w:val="21"/>
        </w:rPr>
        <w:t xml:space="preserve"> </w:t>
      </w:r>
      <w:r>
        <w:rPr>
          <w:rFonts w:hint="eastAsia" w:ascii="宋体" w:hAnsi="宋体" w:eastAsia="宋体" w:cs="宋体"/>
          <w:spacing w:val="-5"/>
          <w:sz w:val="21"/>
          <w:szCs w:val="21"/>
        </w:rPr>
        <w:t>2</w:t>
      </w:r>
      <w:r>
        <w:rPr>
          <w:rFonts w:hint="eastAsia" w:ascii="宋体" w:hAnsi="宋体" w:eastAsia="宋体" w:cs="宋体"/>
          <w:spacing w:val="-35"/>
          <w:sz w:val="21"/>
          <w:szCs w:val="21"/>
        </w:rPr>
        <w:t xml:space="preserve"> </w:t>
      </w:r>
      <w:r>
        <w:rPr>
          <w:rFonts w:hint="eastAsia" w:ascii="宋体" w:hAnsi="宋体" w:eastAsia="宋体" w:cs="宋体"/>
          <w:spacing w:val="-5"/>
          <w:sz w:val="21"/>
          <w:szCs w:val="21"/>
        </w:rPr>
        <w:t>）</w:t>
      </w:r>
      <w:r>
        <w:rPr>
          <w:rFonts w:hint="eastAsia" w:ascii="宋体" w:hAnsi="宋体" w:eastAsia="宋体" w:cs="宋体"/>
          <w:spacing w:val="-49"/>
          <w:sz w:val="21"/>
          <w:szCs w:val="21"/>
        </w:rPr>
        <w:t xml:space="preserve"> </w:t>
      </w:r>
      <w:r>
        <w:rPr>
          <w:rFonts w:hint="eastAsia" w:ascii="宋体" w:hAnsi="宋体" w:eastAsia="宋体" w:cs="宋体"/>
          <w:spacing w:val="-5"/>
          <w:sz w:val="21"/>
          <w:szCs w:val="21"/>
          <w:lang w:val="en-US" w:eastAsia="zh-CN"/>
        </w:rPr>
        <w:t>响应</w:t>
      </w:r>
      <w:r>
        <w:rPr>
          <w:rFonts w:hint="eastAsia" w:ascii="宋体" w:hAnsi="宋体" w:eastAsia="宋体" w:cs="宋体"/>
          <w:spacing w:val="-5"/>
          <w:sz w:val="21"/>
          <w:szCs w:val="21"/>
        </w:rPr>
        <w:t>文</w:t>
      </w:r>
      <w:r>
        <w:rPr>
          <w:rFonts w:hint="eastAsia" w:ascii="宋体" w:hAnsi="宋体" w:eastAsia="宋体" w:cs="宋体"/>
          <w:spacing w:val="-57"/>
          <w:sz w:val="21"/>
          <w:szCs w:val="21"/>
        </w:rPr>
        <w:t xml:space="preserve"> </w:t>
      </w:r>
      <w:r>
        <w:rPr>
          <w:rFonts w:hint="eastAsia" w:ascii="宋体" w:hAnsi="宋体" w:eastAsia="宋体" w:cs="宋体"/>
          <w:spacing w:val="-5"/>
          <w:sz w:val="21"/>
          <w:szCs w:val="21"/>
        </w:rPr>
        <w:t>件</w:t>
      </w:r>
      <w:r>
        <w:rPr>
          <w:rFonts w:hint="eastAsia" w:ascii="宋体" w:hAnsi="宋体" w:eastAsia="宋体" w:cs="宋体"/>
          <w:spacing w:val="-57"/>
          <w:sz w:val="21"/>
          <w:szCs w:val="21"/>
        </w:rPr>
        <w:t xml:space="preserve"> </w:t>
      </w:r>
      <w:r>
        <w:rPr>
          <w:rFonts w:hint="eastAsia" w:ascii="宋体" w:hAnsi="宋体" w:eastAsia="宋体" w:cs="宋体"/>
          <w:spacing w:val="-5"/>
          <w:sz w:val="21"/>
          <w:szCs w:val="21"/>
        </w:rPr>
        <w:t>解</w:t>
      </w:r>
      <w:r>
        <w:rPr>
          <w:rFonts w:hint="eastAsia" w:ascii="宋体" w:hAnsi="宋体" w:eastAsia="宋体" w:cs="宋体"/>
          <w:spacing w:val="-57"/>
          <w:sz w:val="21"/>
          <w:szCs w:val="21"/>
        </w:rPr>
        <w:t xml:space="preserve"> </w:t>
      </w:r>
      <w:r>
        <w:rPr>
          <w:rFonts w:hint="eastAsia" w:ascii="宋体" w:hAnsi="宋体" w:eastAsia="宋体" w:cs="宋体"/>
          <w:spacing w:val="-5"/>
          <w:sz w:val="21"/>
          <w:szCs w:val="21"/>
        </w:rPr>
        <w:t>密</w:t>
      </w:r>
      <w:r>
        <w:rPr>
          <w:rFonts w:hint="eastAsia" w:ascii="宋体" w:hAnsi="宋体" w:eastAsia="宋体" w:cs="宋体"/>
          <w:spacing w:val="-39"/>
          <w:sz w:val="21"/>
          <w:szCs w:val="21"/>
        </w:rPr>
        <w:t xml:space="preserve"> </w:t>
      </w:r>
      <w:r>
        <w:rPr>
          <w:rFonts w:hint="eastAsia" w:ascii="宋体" w:hAnsi="宋体" w:eastAsia="宋体" w:cs="宋体"/>
          <w:spacing w:val="-5"/>
          <w:sz w:val="21"/>
          <w:szCs w:val="21"/>
        </w:rPr>
        <w:t>，</w:t>
      </w:r>
      <w:r>
        <w:rPr>
          <w:rFonts w:hint="eastAsia" w:ascii="宋体" w:hAnsi="宋体" w:eastAsia="宋体" w:cs="宋体"/>
          <w:spacing w:val="-49"/>
          <w:sz w:val="21"/>
          <w:szCs w:val="21"/>
        </w:rPr>
        <w:t xml:space="preserve"> </w:t>
      </w:r>
      <w:r>
        <w:rPr>
          <w:rFonts w:hint="eastAsia" w:ascii="宋体" w:hAnsi="宋体" w:eastAsia="宋体" w:cs="宋体"/>
          <w:spacing w:val="-5"/>
          <w:sz w:val="21"/>
          <w:szCs w:val="21"/>
        </w:rPr>
        <w:t>本</w:t>
      </w:r>
      <w:r>
        <w:rPr>
          <w:rFonts w:hint="eastAsia" w:ascii="宋体" w:hAnsi="宋体" w:eastAsia="宋体" w:cs="宋体"/>
          <w:spacing w:val="-52"/>
          <w:sz w:val="21"/>
          <w:szCs w:val="21"/>
        </w:rPr>
        <w:t xml:space="preserve"> </w:t>
      </w:r>
      <w:r>
        <w:rPr>
          <w:rFonts w:hint="eastAsia" w:ascii="宋体" w:hAnsi="宋体" w:eastAsia="宋体" w:cs="宋体"/>
          <w:spacing w:val="-5"/>
          <w:sz w:val="21"/>
          <w:szCs w:val="21"/>
        </w:rPr>
        <w:t>项 目</w:t>
      </w:r>
      <w:r>
        <w:rPr>
          <w:rFonts w:hint="eastAsia" w:ascii="宋体" w:hAnsi="宋体" w:eastAsia="宋体" w:cs="宋体"/>
          <w:spacing w:val="-57"/>
          <w:sz w:val="21"/>
          <w:szCs w:val="21"/>
        </w:rPr>
        <w:t xml:space="preserve"> </w:t>
      </w:r>
      <w:r>
        <w:rPr>
          <w:rFonts w:hint="eastAsia" w:ascii="宋体" w:hAnsi="宋体" w:eastAsia="宋体" w:cs="宋体"/>
          <w:spacing w:val="-5"/>
          <w:sz w:val="21"/>
          <w:szCs w:val="21"/>
        </w:rPr>
        <w:t>采</w:t>
      </w:r>
      <w:r>
        <w:rPr>
          <w:rFonts w:hint="eastAsia" w:ascii="宋体" w:hAnsi="宋体" w:eastAsia="宋体" w:cs="宋体"/>
          <w:spacing w:val="-55"/>
          <w:sz w:val="21"/>
          <w:szCs w:val="21"/>
        </w:rPr>
        <w:t xml:space="preserve"> </w:t>
      </w:r>
      <w:r>
        <w:rPr>
          <w:rFonts w:hint="eastAsia" w:ascii="宋体" w:hAnsi="宋体" w:eastAsia="宋体" w:cs="宋体"/>
          <w:spacing w:val="-5"/>
          <w:sz w:val="21"/>
          <w:szCs w:val="21"/>
        </w:rPr>
        <w:t>用</w:t>
      </w:r>
      <w:r>
        <w:rPr>
          <w:rFonts w:hint="eastAsia" w:ascii="宋体" w:hAnsi="宋体" w:eastAsia="宋体" w:cs="宋体"/>
          <w:spacing w:val="-55"/>
          <w:sz w:val="21"/>
          <w:szCs w:val="21"/>
        </w:rPr>
        <w:t xml:space="preserve"> </w:t>
      </w:r>
      <w:r>
        <w:rPr>
          <w:rFonts w:hint="eastAsia" w:ascii="宋体" w:hAnsi="宋体" w:eastAsia="宋体" w:cs="宋体"/>
          <w:spacing w:val="-5"/>
          <w:sz w:val="21"/>
          <w:szCs w:val="21"/>
        </w:rPr>
        <w:t>“</w:t>
      </w:r>
      <w:r>
        <w:rPr>
          <w:rFonts w:hint="eastAsia" w:ascii="宋体" w:hAnsi="宋体" w:eastAsia="宋体" w:cs="宋体"/>
          <w:spacing w:val="-56"/>
          <w:sz w:val="21"/>
          <w:szCs w:val="21"/>
        </w:rPr>
        <w:t xml:space="preserve"> </w:t>
      </w:r>
      <w:r>
        <w:rPr>
          <w:rFonts w:hint="eastAsia" w:ascii="宋体" w:hAnsi="宋体" w:eastAsia="宋体" w:cs="宋体"/>
          <w:spacing w:val="-5"/>
          <w:sz w:val="21"/>
          <w:szCs w:val="21"/>
        </w:rPr>
        <w:t>远</w:t>
      </w:r>
      <w:r>
        <w:rPr>
          <w:rFonts w:hint="eastAsia" w:ascii="宋体" w:hAnsi="宋体" w:eastAsia="宋体" w:cs="宋体"/>
          <w:spacing w:val="-57"/>
          <w:sz w:val="21"/>
          <w:szCs w:val="21"/>
        </w:rPr>
        <w:t xml:space="preserve"> </w:t>
      </w:r>
      <w:r>
        <w:rPr>
          <w:rFonts w:hint="eastAsia" w:ascii="宋体" w:hAnsi="宋体" w:eastAsia="宋体" w:cs="宋体"/>
          <w:spacing w:val="-5"/>
          <w:sz w:val="21"/>
          <w:szCs w:val="21"/>
        </w:rPr>
        <w:t>程</w:t>
      </w:r>
      <w:r>
        <w:rPr>
          <w:rFonts w:hint="eastAsia" w:ascii="宋体" w:hAnsi="宋体" w:eastAsia="宋体" w:cs="宋体"/>
          <w:spacing w:val="-55"/>
          <w:sz w:val="21"/>
          <w:szCs w:val="21"/>
        </w:rPr>
        <w:t xml:space="preserve"> </w:t>
      </w:r>
      <w:r>
        <w:rPr>
          <w:rFonts w:hint="eastAsia" w:ascii="宋体" w:hAnsi="宋体" w:eastAsia="宋体" w:cs="宋体"/>
          <w:spacing w:val="-5"/>
          <w:sz w:val="21"/>
          <w:szCs w:val="21"/>
        </w:rPr>
        <w:t>不</w:t>
      </w:r>
      <w:r>
        <w:rPr>
          <w:rFonts w:hint="eastAsia" w:ascii="宋体" w:hAnsi="宋体" w:eastAsia="宋体" w:cs="宋体"/>
          <w:spacing w:val="-53"/>
          <w:sz w:val="21"/>
          <w:szCs w:val="21"/>
        </w:rPr>
        <w:t xml:space="preserve"> </w:t>
      </w:r>
      <w:r>
        <w:rPr>
          <w:rFonts w:hint="eastAsia" w:ascii="宋体" w:hAnsi="宋体" w:eastAsia="宋体" w:cs="宋体"/>
          <w:spacing w:val="-5"/>
          <w:sz w:val="21"/>
          <w:szCs w:val="21"/>
        </w:rPr>
        <w:t>见</w:t>
      </w:r>
      <w:r>
        <w:rPr>
          <w:rFonts w:hint="eastAsia" w:ascii="宋体" w:hAnsi="宋体" w:eastAsia="宋体" w:cs="宋体"/>
          <w:spacing w:val="-55"/>
          <w:sz w:val="21"/>
          <w:szCs w:val="21"/>
        </w:rPr>
        <w:t xml:space="preserve"> </w:t>
      </w:r>
      <w:r>
        <w:rPr>
          <w:rFonts w:hint="eastAsia" w:ascii="宋体" w:hAnsi="宋体" w:eastAsia="宋体" w:cs="宋体"/>
          <w:spacing w:val="-5"/>
          <w:sz w:val="21"/>
          <w:szCs w:val="21"/>
        </w:rPr>
        <w:t>面</w:t>
      </w:r>
      <w:r>
        <w:rPr>
          <w:rFonts w:hint="eastAsia" w:ascii="宋体" w:hAnsi="宋体" w:eastAsia="宋体" w:cs="宋体"/>
          <w:spacing w:val="-39"/>
          <w:sz w:val="21"/>
          <w:szCs w:val="21"/>
        </w:rPr>
        <w:t xml:space="preserve"> </w:t>
      </w:r>
      <w:r>
        <w:rPr>
          <w:rFonts w:hint="eastAsia" w:ascii="宋体" w:hAnsi="宋体" w:eastAsia="宋体" w:cs="宋体"/>
          <w:spacing w:val="-5"/>
          <w:sz w:val="21"/>
          <w:szCs w:val="21"/>
        </w:rPr>
        <w:t>”</w:t>
      </w:r>
      <w:r>
        <w:rPr>
          <w:rFonts w:hint="eastAsia" w:ascii="宋体" w:hAnsi="宋体" w:eastAsia="宋体" w:cs="宋体"/>
          <w:spacing w:val="-74"/>
          <w:sz w:val="21"/>
          <w:szCs w:val="21"/>
        </w:rPr>
        <w:t xml:space="preserve"> </w:t>
      </w:r>
      <w:r>
        <w:rPr>
          <w:rFonts w:hint="eastAsia" w:ascii="宋体" w:hAnsi="宋体" w:eastAsia="宋体" w:cs="宋体"/>
          <w:spacing w:val="-5"/>
          <w:sz w:val="21"/>
          <w:szCs w:val="21"/>
        </w:rPr>
        <w:t>开</w:t>
      </w:r>
      <w:r>
        <w:rPr>
          <w:rFonts w:hint="eastAsia" w:ascii="宋体" w:hAnsi="宋体" w:eastAsia="宋体" w:cs="宋体"/>
          <w:spacing w:val="-55"/>
          <w:sz w:val="21"/>
          <w:szCs w:val="21"/>
        </w:rPr>
        <w:t xml:space="preserve"> </w:t>
      </w:r>
      <w:r>
        <w:rPr>
          <w:rFonts w:hint="eastAsia" w:ascii="宋体" w:hAnsi="宋体" w:eastAsia="宋体" w:cs="宋体"/>
          <w:spacing w:val="-5"/>
          <w:sz w:val="21"/>
          <w:szCs w:val="21"/>
        </w:rPr>
        <w:t>标</w:t>
      </w:r>
      <w:r>
        <w:rPr>
          <w:rFonts w:hint="eastAsia" w:ascii="宋体" w:hAnsi="宋体" w:eastAsia="宋体" w:cs="宋体"/>
          <w:spacing w:val="-57"/>
          <w:sz w:val="21"/>
          <w:szCs w:val="21"/>
        </w:rPr>
        <w:t xml:space="preserve"> </w:t>
      </w:r>
      <w:r>
        <w:rPr>
          <w:rFonts w:hint="eastAsia" w:ascii="宋体" w:hAnsi="宋体" w:eastAsia="宋体" w:cs="宋体"/>
          <w:spacing w:val="-5"/>
          <w:sz w:val="21"/>
          <w:szCs w:val="21"/>
        </w:rPr>
        <w:t>方</w:t>
      </w:r>
      <w:r>
        <w:rPr>
          <w:rFonts w:hint="eastAsia" w:ascii="宋体" w:hAnsi="宋体" w:eastAsia="宋体" w:cs="宋体"/>
          <w:spacing w:val="-52"/>
          <w:sz w:val="21"/>
          <w:szCs w:val="21"/>
        </w:rPr>
        <w:t xml:space="preserve"> </w:t>
      </w:r>
      <w:r>
        <w:rPr>
          <w:rFonts w:hint="eastAsia" w:ascii="宋体" w:hAnsi="宋体" w:eastAsia="宋体" w:cs="宋体"/>
          <w:spacing w:val="-5"/>
          <w:sz w:val="21"/>
          <w:szCs w:val="21"/>
        </w:rPr>
        <w:t>式</w:t>
      </w:r>
      <w:r>
        <w:rPr>
          <w:rFonts w:hint="eastAsia" w:ascii="宋体" w:hAnsi="宋体" w:eastAsia="宋体" w:cs="宋体"/>
          <w:spacing w:val="-39"/>
          <w:sz w:val="21"/>
          <w:szCs w:val="21"/>
        </w:rPr>
        <w:t xml:space="preserve"> </w:t>
      </w:r>
      <w:r>
        <w:rPr>
          <w:rFonts w:hint="eastAsia" w:ascii="宋体" w:hAnsi="宋体" w:eastAsia="宋体" w:cs="宋体"/>
          <w:spacing w:val="-5"/>
          <w:sz w:val="21"/>
          <w:szCs w:val="21"/>
        </w:rPr>
        <w:t>，</w:t>
      </w:r>
      <w:r>
        <w:rPr>
          <w:rFonts w:hint="eastAsia" w:ascii="宋体" w:hAnsi="宋体" w:eastAsia="宋体" w:cs="宋体"/>
          <w:spacing w:val="-50"/>
          <w:sz w:val="21"/>
          <w:szCs w:val="21"/>
        </w:rPr>
        <w:t xml:space="preserve"> </w:t>
      </w:r>
      <w:r>
        <w:rPr>
          <w:rFonts w:hint="eastAsia" w:ascii="宋体" w:hAnsi="宋体" w:eastAsia="宋体" w:cs="宋体"/>
          <w:spacing w:val="-5"/>
          <w:sz w:val="21"/>
          <w:szCs w:val="21"/>
        </w:rPr>
        <w:t>远</w:t>
      </w:r>
      <w:r>
        <w:rPr>
          <w:rFonts w:hint="eastAsia" w:ascii="宋体" w:hAnsi="宋体" w:eastAsia="宋体" w:cs="宋体"/>
          <w:spacing w:val="-59"/>
          <w:sz w:val="21"/>
          <w:szCs w:val="21"/>
        </w:rPr>
        <w:t xml:space="preserve"> </w:t>
      </w:r>
      <w:r>
        <w:rPr>
          <w:rFonts w:hint="eastAsia" w:ascii="宋体" w:hAnsi="宋体" w:eastAsia="宋体" w:cs="宋体"/>
          <w:spacing w:val="-5"/>
          <w:sz w:val="21"/>
          <w:szCs w:val="21"/>
        </w:rPr>
        <w:t>程</w:t>
      </w:r>
      <w:r>
        <w:rPr>
          <w:rFonts w:hint="eastAsia" w:ascii="宋体" w:hAnsi="宋体" w:eastAsia="宋体" w:cs="宋体"/>
          <w:spacing w:val="-55"/>
          <w:sz w:val="21"/>
          <w:szCs w:val="21"/>
        </w:rPr>
        <w:t xml:space="preserve"> </w:t>
      </w:r>
      <w:r>
        <w:rPr>
          <w:rFonts w:hint="eastAsia" w:ascii="宋体" w:hAnsi="宋体" w:eastAsia="宋体" w:cs="宋体"/>
          <w:spacing w:val="-5"/>
          <w:sz w:val="21"/>
          <w:szCs w:val="21"/>
        </w:rPr>
        <w:t>开</w:t>
      </w:r>
      <w:r>
        <w:rPr>
          <w:rFonts w:hint="eastAsia" w:ascii="宋体" w:hAnsi="宋体" w:eastAsia="宋体" w:cs="宋体"/>
          <w:spacing w:val="-55"/>
          <w:sz w:val="21"/>
          <w:szCs w:val="21"/>
        </w:rPr>
        <w:t xml:space="preserve"> </w:t>
      </w:r>
      <w:r>
        <w:rPr>
          <w:rFonts w:hint="eastAsia" w:ascii="宋体" w:hAnsi="宋体" w:eastAsia="宋体" w:cs="宋体"/>
          <w:spacing w:val="-5"/>
          <w:sz w:val="21"/>
          <w:szCs w:val="21"/>
        </w:rPr>
        <w:t>标</w:t>
      </w:r>
      <w:r>
        <w:rPr>
          <w:rFonts w:hint="eastAsia" w:ascii="宋体" w:hAnsi="宋体" w:eastAsia="宋体" w:cs="宋体"/>
          <w:spacing w:val="-54"/>
          <w:sz w:val="21"/>
          <w:szCs w:val="21"/>
        </w:rPr>
        <w:t xml:space="preserve"> </w:t>
      </w:r>
      <w:r>
        <w:rPr>
          <w:rFonts w:hint="eastAsia" w:ascii="宋体" w:hAnsi="宋体" w:eastAsia="宋体" w:cs="宋体"/>
          <w:spacing w:val="-5"/>
          <w:sz w:val="21"/>
          <w:szCs w:val="21"/>
        </w:rPr>
        <w:t>大</w:t>
      </w:r>
      <w:r>
        <w:rPr>
          <w:rFonts w:hint="eastAsia" w:ascii="宋体" w:hAnsi="宋体" w:eastAsia="宋体" w:cs="宋体"/>
          <w:spacing w:val="-55"/>
          <w:sz w:val="21"/>
          <w:szCs w:val="21"/>
        </w:rPr>
        <w:t xml:space="preserve"> </w:t>
      </w:r>
      <w:r>
        <w:rPr>
          <w:rFonts w:hint="eastAsia" w:ascii="宋体" w:hAnsi="宋体" w:eastAsia="宋体" w:cs="宋体"/>
          <w:spacing w:val="-5"/>
          <w:sz w:val="21"/>
          <w:szCs w:val="21"/>
        </w:rPr>
        <w:t>厅</w:t>
      </w:r>
      <w:r>
        <w:rPr>
          <w:rFonts w:hint="eastAsia" w:ascii="宋体" w:hAnsi="宋体" w:eastAsia="宋体" w:cs="宋体"/>
          <w:spacing w:val="-40"/>
          <w:sz w:val="21"/>
          <w:szCs w:val="21"/>
        </w:rPr>
        <w:t xml:space="preserve"> </w:t>
      </w:r>
      <w:r>
        <w:rPr>
          <w:rFonts w:hint="eastAsia" w:ascii="宋体" w:hAnsi="宋体" w:eastAsia="宋体" w:cs="宋体"/>
          <w:spacing w:val="-5"/>
          <w:sz w:val="21"/>
          <w:szCs w:val="21"/>
        </w:rPr>
        <w:t>网</w:t>
      </w:r>
      <w:r>
        <w:rPr>
          <w:rFonts w:hint="eastAsia" w:ascii="宋体" w:hAnsi="宋体" w:eastAsia="宋体" w:cs="宋体"/>
          <w:spacing w:val="-55"/>
          <w:sz w:val="21"/>
          <w:szCs w:val="21"/>
        </w:rPr>
        <w:t xml:space="preserve"> </w:t>
      </w:r>
      <w:r>
        <w:rPr>
          <w:rFonts w:hint="eastAsia" w:ascii="宋体" w:hAnsi="宋体" w:eastAsia="宋体" w:cs="宋体"/>
          <w:spacing w:val="-5"/>
          <w:sz w:val="21"/>
          <w:szCs w:val="21"/>
        </w:rPr>
        <w:t>址</w:t>
      </w:r>
      <w:r>
        <w:rPr>
          <w:rFonts w:hint="eastAsia" w:ascii="宋体" w:hAnsi="宋体" w:eastAsia="宋体" w:cs="宋体"/>
          <w:spacing w:val="-54"/>
          <w:sz w:val="21"/>
          <w:szCs w:val="21"/>
        </w:rPr>
        <w:t xml:space="preserve"> </w:t>
      </w:r>
      <w:r>
        <w:rPr>
          <w:rFonts w:hint="eastAsia" w:ascii="宋体" w:hAnsi="宋体" w:eastAsia="宋体" w:cs="宋体"/>
          <w:spacing w:val="-5"/>
          <w:sz w:val="21"/>
          <w:szCs w:val="21"/>
        </w:rPr>
        <w:t>为</w:t>
      </w:r>
      <w:r>
        <w:rPr>
          <w:rFonts w:hint="eastAsia" w:ascii="宋体" w:hAnsi="宋体" w:eastAsia="宋体" w:cs="宋体"/>
          <w:sz w:val="21"/>
          <w:szCs w:val="21"/>
        </w:rPr>
        <w:t>http://zzggzy.zhengzhou.gov.cn/zhongmou/</w:t>
      </w:r>
      <w:r>
        <w:rPr>
          <w:rFonts w:hint="eastAsia" w:ascii="宋体" w:hAnsi="宋体" w:eastAsia="宋体" w:cs="宋体"/>
          <w:spacing w:val="9"/>
          <w:sz w:val="21"/>
          <w:szCs w:val="21"/>
        </w:rPr>
        <w:t>，供应商无需到</w:t>
      </w:r>
      <w:r>
        <w:rPr>
          <w:rFonts w:hint="eastAsia" w:ascii="宋体" w:hAnsi="宋体" w:eastAsia="宋体" w:cs="宋体"/>
          <w:spacing w:val="8"/>
          <w:sz w:val="21"/>
          <w:szCs w:val="21"/>
          <w:lang w:val="en-US" w:eastAsia="zh-CN"/>
        </w:rPr>
        <w:t>郑州市公共资源交易中心中牟分中心网站</w:t>
      </w:r>
      <w:r>
        <w:rPr>
          <w:rFonts w:hint="eastAsia" w:ascii="宋体" w:hAnsi="宋体" w:eastAsia="宋体" w:cs="宋体"/>
          <w:spacing w:val="9"/>
          <w:sz w:val="21"/>
          <w:szCs w:val="21"/>
        </w:rPr>
        <w:t>现场参加</w:t>
      </w:r>
      <w:r>
        <w:rPr>
          <w:rFonts w:hint="eastAsia" w:ascii="宋体" w:hAnsi="宋体" w:eastAsia="宋体" w:cs="宋体"/>
          <w:spacing w:val="11"/>
          <w:sz w:val="21"/>
          <w:szCs w:val="21"/>
        </w:rPr>
        <w:t>开标会议。供应商应当在投标截止时间前，登录远程开标大厅，在线准时</w:t>
      </w:r>
      <w:r>
        <w:rPr>
          <w:rFonts w:hint="eastAsia" w:ascii="宋体" w:hAnsi="宋体" w:eastAsia="宋体" w:cs="宋体"/>
          <w:spacing w:val="10"/>
          <w:sz w:val="21"/>
          <w:szCs w:val="21"/>
        </w:rPr>
        <w:t>参加开标活动并进行文件</w:t>
      </w:r>
      <w:r>
        <w:rPr>
          <w:rFonts w:hint="eastAsia" w:ascii="宋体" w:hAnsi="宋体" w:eastAsia="宋体" w:cs="宋体"/>
          <w:spacing w:val="7"/>
          <w:sz w:val="21"/>
          <w:szCs w:val="21"/>
        </w:rPr>
        <w:t>解密、答疑澄清等</w:t>
      </w:r>
      <w:r>
        <w:rPr>
          <w:rFonts w:hint="eastAsia" w:ascii="宋体" w:hAnsi="宋体" w:eastAsia="宋体" w:cs="宋体"/>
          <w:b/>
          <w:bCs/>
          <w:spacing w:val="7"/>
          <w:sz w:val="21"/>
          <w:szCs w:val="21"/>
        </w:rPr>
        <w:t>（请各位供应商注意，系统中给各位供应商/标段的解密时间为：投标截止时间后30 分钟内</w:t>
      </w:r>
      <w:r>
        <w:rPr>
          <w:rFonts w:hint="eastAsia" w:ascii="宋体" w:hAnsi="宋体" w:eastAsia="宋体" w:cs="宋体"/>
          <w:b/>
          <w:bCs/>
          <w:spacing w:val="7"/>
          <w:sz w:val="21"/>
          <w:szCs w:val="21"/>
          <w:lang w:eastAsia="zh-CN"/>
        </w:rPr>
        <w:t>，</w:t>
      </w:r>
      <w:r>
        <w:rPr>
          <w:rFonts w:hint="eastAsia" w:ascii="宋体" w:hAnsi="宋体" w:eastAsia="宋体" w:cs="宋体"/>
          <w:b/>
          <w:bCs/>
          <w:spacing w:val="7"/>
          <w:sz w:val="21"/>
          <w:szCs w:val="21"/>
        </w:rPr>
        <w:t>逾期未解密直接判定响应无效</w:t>
      </w:r>
      <w:r>
        <w:rPr>
          <w:rFonts w:hint="eastAsia" w:ascii="宋体" w:hAnsi="宋体" w:eastAsia="宋体" w:cs="宋体"/>
          <w:b/>
          <w:bCs/>
          <w:spacing w:val="10"/>
          <w:sz w:val="21"/>
          <w:szCs w:val="21"/>
        </w:rPr>
        <w:t>）</w:t>
      </w:r>
      <w:r>
        <w:rPr>
          <w:rFonts w:hint="eastAsia" w:ascii="宋体" w:hAnsi="宋体" w:eastAsia="宋体" w:cs="宋体"/>
          <w:spacing w:val="-54"/>
          <w:sz w:val="21"/>
          <w:szCs w:val="21"/>
        </w:rPr>
        <w:t xml:space="preserve"> </w:t>
      </w:r>
      <w:r>
        <w:rPr>
          <w:rFonts w:hint="eastAsia" w:ascii="宋体" w:hAnsi="宋体" w:eastAsia="宋体" w:cs="宋体"/>
          <w:spacing w:val="10"/>
          <w:sz w:val="21"/>
          <w:szCs w:val="21"/>
        </w:rPr>
        <w:t>。因加密电子</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文件未能成功上传或误传等自身原因而导致的解密失败,投标将被拒</w:t>
      </w:r>
      <w:r>
        <w:rPr>
          <w:rFonts w:hint="eastAsia" w:ascii="宋体" w:hAnsi="宋体" w:eastAsia="宋体" w:cs="宋体"/>
          <w:spacing w:val="1"/>
          <w:sz w:val="21"/>
          <w:szCs w:val="21"/>
        </w:rPr>
        <w:t>绝。</w:t>
      </w:r>
    </w:p>
    <w:p w14:paraId="02AA4A7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（3）批量导入。</w:t>
      </w:r>
    </w:p>
    <w:p w14:paraId="5936A85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（4）本项目采用电子开标，解密完成后各供应商的电子</w:t>
      </w: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文件的实质性内容将自动</w:t>
      </w:r>
      <w:r>
        <w:rPr>
          <w:rFonts w:hint="eastAsia" w:ascii="宋体" w:hAnsi="宋体" w:eastAsia="宋体" w:cs="宋体"/>
          <w:spacing w:val="7"/>
          <w:sz w:val="21"/>
          <w:szCs w:val="21"/>
        </w:rPr>
        <w:t>显示在网</w:t>
      </w:r>
      <w:r>
        <w:rPr>
          <w:rFonts w:hint="eastAsia" w:ascii="宋体" w:hAnsi="宋体" w:eastAsia="宋体" w:cs="宋体"/>
          <w:spacing w:val="8"/>
          <w:sz w:val="21"/>
          <w:szCs w:val="21"/>
        </w:rPr>
        <w:t>页中。同时进入</w:t>
      </w:r>
      <w:r>
        <w:rPr>
          <w:rFonts w:hint="eastAsia" w:ascii="宋体" w:hAnsi="宋体" w:eastAsia="宋体" w:cs="宋体"/>
          <w:spacing w:val="-33"/>
          <w:sz w:val="21"/>
          <w:szCs w:val="21"/>
        </w:rPr>
        <w:t xml:space="preserve"> </w:t>
      </w:r>
      <w:r>
        <w:rPr>
          <w:rFonts w:hint="eastAsia" w:ascii="宋体" w:hAnsi="宋体" w:eastAsia="宋体" w:cs="宋体"/>
          <w:spacing w:val="8"/>
          <w:sz w:val="21"/>
          <w:szCs w:val="21"/>
        </w:rPr>
        <w:t>5</w:t>
      </w:r>
      <w:r>
        <w:rPr>
          <w:rFonts w:hint="eastAsia" w:ascii="宋体" w:hAnsi="宋体" w:eastAsia="宋体" w:cs="宋体"/>
          <w:spacing w:val="-36"/>
          <w:sz w:val="21"/>
          <w:szCs w:val="21"/>
        </w:rPr>
        <w:t xml:space="preserve"> </w:t>
      </w:r>
      <w:r>
        <w:rPr>
          <w:rFonts w:hint="eastAsia" w:ascii="宋体" w:hAnsi="宋体" w:eastAsia="宋体" w:cs="宋体"/>
          <w:spacing w:val="8"/>
          <w:sz w:val="21"/>
          <w:szCs w:val="21"/>
        </w:rPr>
        <w:t>分钟质疑期倒计时（在质疑期内，供应</w:t>
      </w:r>
      <w:r>
        <w:rPr>
          <w:rFonts w:hint="eastAsia" w:ascii="宋体" w:hAnsi="宋体" w:eastAsia="宋体" w:cs="宋体"/>
          <w:spacing w:val="7"/>
          <w:sz w:val="21"/>
          <w:szCs w:val="21"/>
        </w:rPr>
        <w:t>商可以提出异议，签章提交后推送至</w:t>
      </w:r>
      <w:r>
        <w:rPr>
          <w:rFonts w:hint="eastAsia" w:ascii="宋体" w:hAnsi="宋体" w:eastAsia="宋体" w:cs="宋体"/>
          <w:spacing w:val="7"/>
          <w:sz w:val="21"/>
          <w:szCs w:val="21"/>
          <w:lang w:val="en-US" w:eastAsia="zh-CN"/>
        </w:rPr>
        <w:t>采购人</w:t>
      </w:r>
      <w:r>
        <w:rPr>
          <w:rFonts w:hint="eastAsia" w:ascii="宋体" w:hAnsi="宋体" w:eastAsia="宋体" w:cs="宋体"/>
          <w:spacing w:val="7"/>
          <w:sz w:val="21"/>
          <w:szCs w:val="21"/>
        </w:rPr>
        <w:t>/采购代理机构页面）。</w:t>
      </w:r>
    </w:p>
    <w:p w14:paraId="044BFCD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（5）异议回复完成之后开标结束。</w:t>
      </w:r>
    </w:p>
    <w:p w14:paraId="3A772EF2">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5.2 资格审查工作</w:t>
      </w:r>
    </w:p>
    <w:p w14:paraId="409D3B1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pacing w:val="7"/>
          <w:sz w:val="21"/>
          <w:szCs w:val="21"/>
        </w:rPr>
      </w:pPr>
      <w:r>
        <w:rPr>
          <w:rFonts w:hint="eastAsia" w:ascii="宋体" w:hAnsi="宋体" w:eastAsia="宋体" w:cs="宋体"/>
          <w:spacing w:val="10"/>
          <w:sz w:val="21"/>
          <w:szCs w:val="21"/>
        </w:rPr>
        <w:t xml:space="preserve">5.2.1 </w:t>
      </w:r>
      <w:r>
        <w:rPr>
          <w:rFonts w:hint="eastAsia" w:ascii="宋体" w:hAnsi="宋体" w:eastAsia="宋体" w:cs="宋体"/>
          <w:spacing w:val="7"/>
          <w:sz w:val="21"/>
          <w:szCs w:val="21"/>
        </w:rPr>
        <w:t>本项目实行资格后审，资格审查工作由磋商小组统一负责，在首轮响应文件评审阶段同步开展资格审查。</w:t>
      </w:r>
    </w:p>
    <w:p w14:paraId="7E96D5F9">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5.3 评标工作</w:t>
      </w:r>
    </w:p>
    <w:p w14:paraId="121B42F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5.3.1 评标委员会</w:t>
      </w:r>
    </w:p>
    <w:p w14:paraId="3AE5A81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(1) 评标工作由采购人依法组建的评标委员会负责，对所有</w:t>
      </w:r>
      <w:r>
        <w:rPr>
          <w:rFonts w:hint="eastAsia" w:ascii="宋体" w:hAnsi="宋体" w:eastAsia="宋体" w:cs="宋体"/>
          <w:spacing w:val="8"/>
          <w:sz w:val="21"/>
          <w:szCs w:val="21"/>
          <w:lang w:eastAsia="zh-CN"/>
        </w:rPr>
        <w:t>供应商</w:t>
      </w:r>
      <w:r>
        <w:rPr>
          <w:rFonts w:hint="eastAsia" w:ascii="宋体" w:hAnsi="宋体" w:eastAsia="宋体" w:cs="宋体"/>
          <w:spacing w:val="8"/>
          <w:sz w:val="21"/>
          <w:szCs w:val="21"/>
        </w:rPr>
        <w:t>的</w:t>
      </w: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文件进行审评，并按</w:t>
      </w:r>
      <w:r>
        <w:rPr>
          <w:rFonts w:hint="eastAsia" w:ascii="宋体" w:hAnsi="宋体" w:eastAsia="宋体" w:cs="宋体"/>
          <w:spacing w:val="9"/>
          <w:sz w:val="21"/>
          <w:szCs w:val="21"/>
        </w:rPr>
        <w:t>评标办法规定的方式推荐出</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须知前附表中载明数量的中标候选人。</w:t>
      </w:r>
    </w:p>
    <w:p w14:paraId="75E7763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(2) 评标委员会由采购人代表和评审专家组成，评审专家不得少于成员总数的三分之二。对采</w:t>
      </w:r>
      <w:r>
        <w:rPr>
          <w:rFonts w:hint="eastAsia" w:ascii="宋体" w:hAnsi="宋体" w:eastAsia="宋体" w:cs="宋体"/>
          <w:spacing w:val="9"/>
          <w:sz w:val="21"/>
          <w:szCs w:val="21"/>
        </w:rPr>
        <w:t>购预算金额在1000万元以上或技术复杂或社会影响较大的采购项目，评标委员会成员人数应当为7</w:t>
      </w:r>
      <w:r>
        <w:rPr>
          <w:rFonts w:hint="eastAsia" w:ascii="宋体" w:hAnsi="宋体" w:eastAsia="宋体" w:cs="宋体"/>
          <w:spacing w:val="7"/>
          <w:sz w:val="21"/>
          <w:szCs w:val="21"/>
        </w:rPr>
        <w:t>人以上单数。</w:t>
      </w:r>
    </w:p>
    <w:p w14:paraId="1167FAF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(3) 评审专家对本单位的采购项目只能作为采购人代表参与评标，对技术复杂、专业性强的采</w:t>
      </w:r>
      <w:r>
        <w:rPr>
          <w:rFonts w:hint="eastAsia" w:ascii="宋体" w:hAnsi="宋体" w:eastAsia="宋体" w:cs="宋体"/>
          <w:spacing w:val="9"/>
          <w:sz w:val="21"/>
          <w:szCs w:val="21"/>
        </w:rPr>
        <w:t>购项目，通过随机方式难以确定合适评审专家的情形除外。</w:t>
      </w:r>
    </w:p>
    <w:p w14:paraId="2771D72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(4) 采购代理机构工作人员不得参加由本机构代理的政</w:t>
      </w:r>
      <w:r>
        <w:rPr>
          <w:rFonts w:hint="eastAsia" w:ascii="宋体" w:hAnsi="宋体" w:eastAsia="宋体" w:cs="宋体"/>
          <w:spacing w:val="7"/>
          <w:sz w:val="21"/>
          <w:szCs w:val="21"/>
        </w:rPr>
        <w:t>府采购项目的评标。</w:t>
      </w:r>
    </w:p>
    <w:p w14:paraId="7F908FC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(5) 评标委员会成员名单在评标结果公告前应当保密。</w:t>
      </w:r>
    </w:p>
    <w:p w14:paraId="0A85FAE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spacing w:val="6"/>
          <w:sz w:val="21"/>
          <w:szCs w:val="21"/>
        </w:rPr>
      </w:pPr>
      <w:r>
        <w:rPr>
          <w:rFonts w:hint="eastAsia" w:ascii="宋体" w:hAnsi="宋体" w:eastAsia="宋体" w:cs="宋体"/>
          <w:spacing w:val="6"/>
          <w:sz w:val="21"/>
          <w:szCs w:val="21"/>
        </w:rPr>
        <w:t>5.3.2 评标委员会及其成员不得有下列行为：</w:t>
      </w:r>
    </w:p>
    <w:p w14:paraId="3F97614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spacing w:val="6"/>
          <w:sz w:val="21"/>
          <w:szCs w:val="21"/>
        </w:rPr>
      </w:pPr>
      <w:r>
        <w:rPr>
          <w:rFonts w:hint="eastAsia" w:ascii="宋体" w:hAnsi="宋体" w:eastAsia="宋体" w:cs="宋体"/>
          <w:spacing w:val="6"/>
          <w:sz w:val="21"/>
          <w:szCs w:val="21"/>
        </w:rPr>
        <w:t>(1) 确定参与评标至评标结束前私自接触</w:t>
      </w:r>
      <w:r>
        <w:rPr>
          <w:rFonts w:hint="eastAsia" w:ascii="宋体" w:hAnsi="宋体" w:eastAsia="宋体" w:cs="宋体"/>
          <w:spacing w:val="6"/>
          <w:sz w:val="21"/>
          <w:szCs w:val="21"/>
          <w:lang w:eastAsia="zh-CN"/>
        </w:rPr>
        <w:t>供应商</w:t>
      </w:r>
      <w:r>
        <w:rPr>
          <w:rFonts w:hint="eastAsia" w:ascii="宋体" w:hAnsi="宋体" w:eastAsia="宋体" w:cs="宋体"/>
          <w:spacing w:val="6"/>
          <w:sz w:val="21"/>
          <w:szCs w:val="21"/>
        </w:rPr>
        <w:t>；</w:t>
      </w:r>
    </w:p>
    <w:p w14:paraId="50B367D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 接受</w:t>
      </w:r>
      <w:r>
        <w:rPr>
          <w:rFonts w:hint="eastAsia" w:ascii="宋体" w:hAnsi="宋体" w:eastAsia="宋体" w:cs="宋体"/>
          <w:spacing w:val="8"/>
          <w:sz w:val="21"/>
          <w:szCs w:val="21"/>
          <w:lang w:eastAsia="zh-CN"/>
        </w:rPr>
        <w:t>供应商</w:t>
      </w:r>
      <w:r>
        <w:rPr>
          <w:rFonts w:hint="eastAsia" w:ascii="宋体" w:hAnsi="宋体" w:eastAsia="宋体" w:cs="宋体"/>
          <w:spacing w:val="8"/>
          <w:sz w:val="21"/>
          <w:szCs w:val="21"/>
        </w:rPr>
        <w:t>提出的与</w:t>
      </w: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文件不一致的澄清或者说明（对于</w:t>
      </w: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文件中含义不明确、同类问题表述不一致或者有明显文字和计算错误的内容，评标委员会以书面形式要求</w:t>
      </w:r>
      <w:r>
        <w:rPr>
          <w:rFonts w:hint="eastAsia" w:ascii="宋体" w:hAnsi="宋体" w:eastAsia="宋体" w:cs="宋体"/>
          <w:spacing w:val="8"/>
          <w:sz w:val="21"/>
          <w:szCs w:val="21"/>
          <w:lang w:eastAsia="zh-CN"/>
        </w:rPr>
        <w:t>供应商</w:t>
      </w:r>
      <w:r>
        <w:rPr>
          <w:rFonts w:hint="eastAsia" w:ascii="宋体" w:hAnsi="宋体" w:eastAsia="宋体" w:cs="宋体"/>
          <w:spacing w:val="8"/>
          <w:sz w:val="21"/>
          <w:szCs w:val="21"/>
        </w:rPr>
        <w:t>作出必要的澄清、说明或者补正的除外）；</w:t>
      </w:r>
    </w:p>
    <w:p w14:paraId="118D10D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spacing w:val="6"/>
          <w:sz w:val="21"/>
          <w:szCs w:val="21"/>
        </w:rPr>
      </w:pPr>
      <w:r>
        <w:rPr>
          <w:rFonts w:hint="eastAsia" w:ascii="宋体" w:hAnsi="宋体" w:eastAsia="宋体" w:cs="宋体"/>
          <w:spacing w:val="6"/>
          <w:sz w:val="21"/>
          <w:szCs w:val="21"/>
        </w:rPr>
        <w:t>(3) 违反评标纪律发表倾向性意见或者征询采购人的倾向性意见；</w:t>
      </w:r>
    </w:p>
    <w:p w14:paraId="050D2D7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spacing w:val="6"/>
          <w:sz w:val="21"/>
          <w:szCs w:val="21"/>
        </w:rPr>
      </w:pPr>
      <w:r>
        <w:rPr>
          <w:rFonts w:hint="eastAsia" w:ascii="宋体" w:hAnsi="宋体" w:eastAsia="宋体" w:cs="宋体"/>
          <w:spacing w:val="6"/>
          <w:sz w:val="21"/>
          <w:szCs w:val="21"/>
        </w:rPr>
        <w:t>(4) 对需要专业判断的主观评审因素协商评分；</w:t>
      </w:r>
    </w:p>
    <w:p w14:paraId="171FD29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spacing w:val="6"/>
          <w:sz w:val="21"/>
          <w:szCs w:val="21"/>
        </w:rPr>
      </w:pPr>
      <w:r>
        <w:rPr>
          <w:rFonts w:hint="eastAsia" w:ascii="宋体" w:hAnsi="宋体" w:eastAsia="宋体" w:cs="宋体"/>
          <w:spacing w:val="6"/>
          <w:sz w:val="21"/>
          <w:szCs w:val="21"/>
        </w:rPr>
        <w:t>(5) 在评标过程中擅离职守，影响评标程序正常进行的；</w:t>
      </w:r>
    </w:p>
    <w:p w14:paraId="7B618FA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spacing w:val="6"/>
          <w:sz w:val="21"/>
          <w:szCs w:val="21"/>
        </w:rPr>
      </w:pPr>
      <w:r>
        <w:rPr>
          <w:rFonts w:hint="eastAsia" w:ascii="宋体" w:hAnsi="宋体" w:eastAsia="宋体" w:cs="宋体"/>
          <w:spacing w:val="6"/>
          <w:sz w:val="21"/>
          <w:szCs w:val="21"/>
        </w:rPr>
        <w:t>(6) 记录、复制或者带走任何评标资料；</w:t>
      </w:r>
    </w:p>
    <w:p w14:paraId="0C2A8C1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spacing w:val="6"/>
          <w:sz w:val="21"/>
          <w:szCs w:val="21"/>
        </w:rPr>
      </w:pPr>
      <w:r>
        <w:rPr>
          <w:rFonts w:hint="eastAsia" w:ascii="宋体" w:hAnsi="宋体" w:eastAsia="宋体" w:cs="宋体"/>
          <w:spacing w:val="6"/>
          <w:sz w:val="21"/>
          <w:szCs w:val="21"/>
        </w:rPr>
        <w:t>(7) 其他不遵守评标纪律的行为。</w:t>
      </w:r>
    </w:p>
    <w:p w14:paraId="3B85100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评标委员会成员有本章第</w:t>
      </w:r>
      <w:r>
        <w:rPr>
          <w:rFonts w:hint="eastAsia" w:ascii="宋体" w:hAnsi="宋体" w:eastAsia="宋体" w:cs="宋体"/>
          <w:spacing w:val="-16"/>
          <w:sz w:val="21"/>
          <w:szCs w:val="21"/>
        </w:rPr>
        <w:t xml:space="preserve"> </w:t>
      </w:r>
      <w:r>
        <w:rPr>
          <w:rFonts w:hint="eastAsia" w:ascii="宋体" w:hAnsi="宋体" w:eastAsia="宋体" w:cs="宋体"/>
          <w:spacing w:val="9"/>
          <w:sz w:val="21"/>
          <w:szCs w:val="21"/>
        </w:rPr>
        <w:t>5.3.2</w:t>
      </w:r>
      <w:r>
        <w:rPr>
          <w:rFonts w:hint="eastAsia" w:ascii="宋体" w:hAnsi="宋体" w:eastAsia="宋体" w:cs="宋体"/>
          <w:spacing w:val="-37"/>
          <w:sz w:val="21"/>
          <w:szCs w:val="21"/>
        </w:rPr>
        <w:t xml:space="preserve"> </w:t>
      </w:r>
      <w:r>
        <w:rPr>
          <w:rFonts w:hint="eastAsia" w:ascii="宋体" w:hAnsi="宋体" w:eastAsia="宋体" w:cs="宋体"/>
          <w:spacing w:val="9"/>
          <w:sz w:val="21"/>
          <w:szCs w:val="21"/>
        </w:rPr>
        <w:t>项第（1）至（5）项行为之一的，其评审意见无效，并不得获</w:t>
      </w:r>
      <w:r>
        <w:rPr>
          <w:rFonts w:hint="eastAsia" w:ascii="宋体" w:hAnsi="宋体" w:eastAsia="宋体" w:cs="宋体"/>
          <w:spacing w:val="8"/>
          <w:sz w:val="21"/>
          <w:szCs w:val="21"/>
        </w:rPr>
        <w:t>取评审劳务报酬和报销异地评审差旅费。</w:t>
      </w:r>
    </w:p>
    <w:p w14:paraId="73A1D59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5.3.3 评标委员会成员对需要共同认定的事项存在争议的，应当按照少数服从多数的原则</w:t>
      </w:r>
      <w:r>
        <w:rPr>
          <w:rFonts w:hint="eastAsia" w:ascii="宋体" w:hAnsi="宋体" w:eastAsia="宋体" w:cs="宋体"/>
          <w:spacing w:val="9"/>
          <w:sz w:val="21"/>
          <w:szCs w:val="21"/>
        </w:rPr>
        <w:t>作出</w:t>
      </w:r>
      <w:r>
        <w:rPr>
          <w:rFonts w:hint="eastAsia" w:ascii="宋体" w:hAnsi="宋体" w:eastAsia="宋体" w:cs="宋体"/>
          <w:spacing w:val="11"/>
          <w:sz w:val="21"/>
          <w:szCs w:val="21"/>
        </w:rPr>
        <w:t>结论。持不同意见的评标委员会成员应当在评标报告上签</w:t>
      </w:r>
      <w:r>
        <w:rPr>
          <w:rFonts w:hint="eastAsia" w:ascii="宋体" w:hAnsi="宋体" w:eastAsia="宋体" w:cs="宋体"/>
          <w:spacing w:val="10"/>
          <w:sz w:val="21"/>
          <w:szCs w:val="21"/>
        </w:rPr>
        <w:t>署不同意见及理由，否则视为同意评标报</w:t>
      </w:r>
      <w:r>
        <w:rPr>
          <w:rFonts w:hint="eastAsia" w:ascii="宋体" w:hAnsi="宋体" w:eastAsia="宋体" w:cs="宋体"/>
          <w:spacing w:val="-3"/>
          <w:sz w:val="21"/>
          <w:szCs w:val="21"/>
        </w:rPr>
        <w:t>告。</w:t>
      </w:r>
    </w:p>
    <w:p w14:paraId="0EDC511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2" w:firstLineChars="200"/>
        <w:textAlignment w:val="baseline"/>
        <w:rPr>
          <w:rFonts w:hint="eastAsia" w:ascii="宋体" w:hAnsi="宋体" w:eastAsia="宋体" w:cs="宋体"/>
          <w:sz w:val="21"/>
          <w:szCs w:val="21"/>
        </w:rPr>
      </w:pPr>
      <w:r>
        <w:rPr>
          <w:rFonts w:hint="eastAsia" w:ascii="宋体" w:hAnsi="宋体" w:eastAsia="宋体" w:cs="宋体"/>
          <w:spacing w:val="3"/>
          <w:sz w:val="21"/>
          <w:szCs w:val="21"/>
        </w:rPr>
        <w:t>5.3.4</w:t>
      </w:r>
      <w:r>
        <w:rPr>
          <w:rFonts w:hint="eastAsia" w:ascii="宋体" w:hAnsi="宋体" w:eastAsia="宋体" w:cs="宋体"/>
          <w:spacing w:val="14"/>
          <w:sz w:val="21"/>
          <w:szCs w:val="21"/>
        </w:rPr>
        <w:t xml:space="preserve"> </w:t>
      </w:r>
      <w:r>
        <w:rPr>
          <w:rFonts w:hint="eastAsia" w:ascii="宋体" w:hAnsi="宋体" w:eastAsia="宋体" w:cs="宋体"/>
          <w:spacing w:val="3"/>
          <w:sz w:val="21"/>
          <w:szCs w:val="21"/>
        </w:rPr>
        <w:t>评标</w:t>
      </w:r>
    </w:p>
    <w:p w14:paraId="06CDCDF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(1) 评标委员会按照“评标办法</w:t>
      </w:r>
      <w:r>
        <w:rPr>
          <w:rFonts w:hint="eastAsia" w:ascii="宋体" w:hAnsi="宋体" w:eastAsia="宋体" w:cs="宋体"/>
          <w:spacing w:val="-70"/>
          <w:sz w:val="21"/>
          <w:szCs w:val="21"/>
        </w:rPr>
        <w:t xml:space="preserve"> </w:t>
      </w:r>
      <w:r>
        <w:rPr>
          <w:rFonts w:hint="eastAsia" w:ascii="宋体" w:hAnsi="宋体" w:eastAsia="宋体" w:cs="宋体"/>
          <w:spacing w:val="7"/>
          <w:sz w:val="21"/>
          <w:szCs w:val="21"/>
        </w:rPr>
        <w:t>”规定的方法、评审因素、标准和程序对</w:t>
      </w:r>
      <w:r>
        <w:rPr>
          <w:rFonts w:hint="eastAsia" w:ascii="宋体" w:hAnsi="宋体" w:eastAsia="宋体" w:cs="宋体"/>
          <w:spacing w:val="7"/>
          <w:sz w:val="21"/>
          <w:szCs w:val="21"/>
          <w:lang w:val="en-US" w:eastAsia="zh-CN"/>
        </w:rPr>
        <w:t>响应</w:t>
      </w:r>
      <w:r>
        <w:rPr>
          <w:rFonts w:hint="eastAsia" w:ascii="宋体" w:hAnsi="宋体" w:eastAsia="宋体" w:cs="宋体"/>
          <w:spacing w:val="7"/>
          <w:sz w:val="21"/>
          <w:szCs w:val="21"/>
        </w:rPr>
        <w:t>文件进行</w:t>
      </w:r>
      <w:r>
        <w:rPr>
          <w:rFonts w:hint="eastAsia" w:ascii="宋体" w:hAnsi="宋体" w:eastAsia="宋体" w:cs="宋体"/>
          <w:spacing w:val="6"/>
          <w:sz w:val="21"/>
          <w:szCs w:val="21"/>
        </w:rPr>
        <w:t>评审。</w:t>
      </w:r>
      <w:r>
        <w:rPr>
          <w:rFonts w:hint="eastAsia" w:ascii="宋体" w:hAnsi="宋体" w:eastAsia="宋体" w:cs="宋体"/>
          <w:sz w:val="21"/>
          <w:szCs w:val="21"/>
        </w:rPr>
        <w:t xml:space="preserve"> </w:t>
      </w:r>
      <w:r>
        <w:rPr>
          <w:rFonts w:hint="eastAsia" w:ascii="宋体" w:hAnsi="宋体" w:eastAsia="宋体" w:cs="宋体"/>
          <w:spacing w:val="9"/>
          <w:sz w:val="21"/>
          <w:szCs w:val="21"/>
        </w:rPr>
        <w:t>“评标办法</w:t>
      </w:r>
      <w:r>
        <w:rPr>
          <w:rFonts w:hint="eastAsia" w:ascii="宋体" w:hAnsi="宋体" w:eastAsia="宋体" w:cs="宋体"/>
          <w:spacing w:val="-70"/>
          <w:sz w:val="21"/>
          <w:szCs w:val="21"/>
        </w:rPr>
        <w:t xml:space="preserve"> </w:t>
      </w:r>
      <w:r>
        <w:rPr>
          <w:rFonts w:hint="eastAsia" w:ascii="宋体" w:hAnsi="宋体" w:eastAsia="宋体" w:cs="宋体"/>
          <w:spacing w:val="9"/>
          <w:sz w:val="21"/>
          <w:szCs w:val="21"/>
        </w:rPr>
        <w:t>”没有规定的方法、评审因素和</w:t>
      </w:r>
      <w:r>
        <w:rPr>
          <w:rFonts w:hint="eastAsia" w:ascii="宋体" w:hAnsi="宋体" w:eastAsia="宋体" w:cs="宋体"/>
          <w:spacing w:val="8"/>
          <w:sz w:val="21"/>
          <w:szCs w:val="21"/>
        </w:rPr>
        <w:t>标准，不作为评标依据。</w:t>
      </w:r>
    </w:p>
    <w:p w14:paraId="585FA98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(2) 评标完成后，评标委员会应当向采购人提交书面评标报告和中标候选人名单。评标委员会</w:t>
      </w:r>
      <w:r>
        <w:rPr>
          <w:rFonts w:hint="eastAsia" w:ascii="宋体" w:hAnsi="宋体" w:eastAsia="宋体" w:cs="宋体"/>
          <w:spacing w:val="9"/>
          <w:sz w:val="21"/>
          <w:szCs w:val="21"/>
        </w:rPr>
        <w:t>推荐中标候选人的人数见</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须知前附表。</w:t>
      </w:r>
    </w:p>
    <w:p w14:paraId="42C9EC7E">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5.4 保密及其他注意事项</w:t>
      </w:r>
    </w:p>
    <w:p w14:paraId="369105E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5.4.1 评标是</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工作的重要环节，评标工作在评标委员会内独立进行。</w:t>
      </w:r>
    </w:p>
    <w:p w14:paraId="7F92B8E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5.4.2 评标委员会将遵照规定的评标方法，公正、平等地对待所有</w:t>
      </w:r>
      <w:r>
        <w:rPr>
          <w:rFonts w:hint="eastAsia" w:ascii="宋体" w:hAnsi="宋体" w:eastAsia="宋体" w:cs="宋体"/>
          <w:spacing w:val="8"/>
          <w:sz w:val="21"/>
          <w:szCs w:val="21"/>
          <w:lang w:eastAsia="zh-CN"/>
        </w:rPr>
        <w:t>供应商</w:t>
      </w:r>
      <w:r>
        <w:rPr>
          <w:rFonts w:hint="eastAsia" w:ascii="宋体" w:hAnsi="宋体" w:eastAsia="宋体" w:cs="宋体"/>
          <w:spacing w:val="8"/>
          <w:sz w:val="21"/>
          <w:szCs w:val="21"/>
        </w:rPr>
        <w:t>。</w:t>
      </w:r>
    </w:p>
    <w:p w14:paraId="536CD7F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5.4.3 在开标、评标期间，</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不得向评委询问评标情况，不得进行旨在影响评标结果</w:t>
      </w:r>
      <w:r>
        <w:rPr>
          <w:rFonts w:hint="eastAsia" w:ascii="宋体" w:hAnsi="宋体" w:eastAsia="宋体" w:cs="宋体"/>
          <w:spacing w:val="9"/>
          <w:sz w:val="21"/>
          <w:szCs w:val="21"/>
        </w:rPr>
        <w:t>的活</w:t>
      </w:r>
      <w:r>
        <w:rPr>
          <w:rFonts w:hint="eastAsia" w:ascii="宋体" w:hAnsi="宋体" w:eastAsia="宋体" w:cs="宋体"/>
          <w:spacing w:val="8"/>
          <w:sz w:val="21"/>
          <w:szCs w:val="21"/>
        </w:rPr>
        <w:t>动。否则其</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可能被拒绝。</w:t>
      </w:r>
    </w:p>
    <w:p w14:paraId="59338ED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5.4.4 为保证评标的公正性，开标后直至授予</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合同，评委不得与</w:t>
      </w:r>
      <w:r>
        <w:rPr>
          <w:rFonts w:hint="eastAsia" w:ascii="宋体" w:hAnsi="宋体" w:eastAsia="宋体" w:cs="宋体"/>
          <w:spacing w:val="8"/>
          <w:sz w:val="21"/>
          <w:szCs w:val="21"/>
          <w:lang w:eastAsia="zh-CN"/>
        </w:rPr>
        <w:t>供应商</w:t>
      </w:r>
      <w:r>
        <w:rPr>
          <w:rFonts w:hint="eastAsia" w:ascii="宋体" w:hAnsi="宋体" w:eastAsia="宋体" w:cs="宋体"/>
          <w:spacing w:val="8"/>
          <w:sz w:val="21"/>
          <w:szCs w:val="21"/>
        </w:rPr>
        <w:t>私下交换意见。</w:t>
      </w:r>
    </w:p>
    <w:p w14:paraId="5610737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5.4.5 在评标工作结束后，凡与评标情况有接触的任何人不得擅自将评标情况扩散出评标</w:t>
      </w:r>
      <w:r>
        <w:rPr>
          <w:rFonts w:hint="eastAsia" w:ascii="宋体" w:hAnsi="宋体" w:eastAsia="宋体" w:cs="宋体"/>
          <w:spacing w:val="9"/>
          <w:sz w:val="21"/>
          <w:szCs w:val="21"/>
        </w:rPr>
        <w:t>人员</w:t>
      </w:r>
      <w:r>
        <w:rPr>
          <w:rFonts w:hint="eastAsia" w:ascii="宋体" w:hAnsi="宋体" w:eastAsia="宋体" w:cs="宋体"/>
          <w:spacing w:val="2"/>
          <w:sz w:val="21"/>
          <w:szCs w:val="21"/>
        </w:rPr>
        <w:t>之外。</w:t>
      </w:r>
    </w:p>
    <w:p w14:paraId="7C3BCF7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5.4.6 评标结束后，</w:t>
      </w:r>
      <w:r>
        <w:rPr>
          <w:rFonts w:hint="eastAsia" w:ascii="宋体" w:hAnsi="宋体" w:eastAsia="宋体" w:cs="宋体"/>
          <w:spacing w:val="7"/>
          <w:sz w:val="21"/>
          <w:szCs w:val="21"/>
          <w:lang w:val="en-US" w:eastAsia="zh-CN"/>
        </w:rPr>
        <w:t>响应</w:t>
      </w:r>
      <w:r>
        <w:rPr>
          <w:rFonts w:hint="eastAsia" w:ascii="宋体" w:hAnsi="宋体" w:eastAsia="宋体" w:cs="宋体"/>
          <w:spacing w:val="7"/>
          <w:sz w:val="21"/>
          <w:szCs w:val="21"/>
        </w:rPr>
        <w:t>文件概不退还。</w:t>
      </w:r>
    </w:p>
    <w:p w14:paraId="649E759A">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bookmarkStart w:id="8" w:name="bookmark8"/>
      <w:bookmarkEnd w:id="8"/>
      <w:r>
        <w:rPr>
          <w:rFonts w:hint="eastAsia" w:ascii="宋体" w:hAnsi="宋体" w:eastAsia="宋体" w:cs="宋体"/>
          <w:b/>
          <w:bCs/>
        </w:rPr>
        <w:t>6. 授予合同</w:t>
      </w:r>
    </w:p>
    <w:p w14:paraId="64C3BEB7">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6.1 中标公告</w:t>
      </w:r>
    </w:p>
    <w:p w14:paraId="77B5201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6.1.1 采购代理机构应当在评标结束后</w:t>
      </w:r>
      <w:r>
        <w:rPr>
          <w:rFonts w:hint="eastAsia" w:ascii="宋体" w:hAnsi="宋体" w:eastAsia="宋体" w:cs="宋体"/>
          <w:spacing w:val="-20"/>
          <w:sz w:val="21"/>
          <w:szCs w:val="21"/>
        </w:rPr>
        <w:t xml:space="preserve"> </w:t>
      </w:r>
      <w:r>
        <w:rPr>
          <w:rFonts w:hint="eastAsia" w:ascii="宋体" w:hAnsi="宋体" w:eastAsia="宋体" w:cs="宋体"/>
          <w:spacing w:val="9"/>
          <w:sz w:val="21"/>
          <w:szCs w:val="21"/>
        </w:rPr>
        <w:t>2</w:t>
      </w:r>
      <w:r>
        <w:rPr>
          <w:rFonts w:hint="eastAsia" w:ascii="宋体" w:hAnsi="宋体" w:eastAsia="宋体" w:cs="宋体"/>
          <w:spacing w:val="-38"/>
          <w:sz w:val="21"/>
          <w:szCs w:val="21"/>
        </w:rPr>
        <w:t xml:space="preserve"> </w:t>
      </w:r>
      <w:r>
        <w:rPr>
          <w:rFonts w:hint="eastAsia" w:ascii="宋体" w:hAnsi="宋体" w:eastAsia="宋体" w:cs="宋体"/>
          <w:spacing w:val="9"/>
          <w:sz w:val="21"/>
          <w:szCs w:val="21"/>
        </w:rPr>
        <w:t>个工作日内将评标报告送采购人。采购人应自收到评</w:t>
      </w:r>
      <w:r>
        <w:rPr>
          <w:rFonts w:hint="eastAsia" w:ascii="宋体" w:hAnsi="宋体" w:eastAsia="宋体" w:cs="宋体"/>
          <w:spacing w:val="10"/>
          <w:sz w:val="21"/>
          <w:szCs w:val="21"/>
        </w:rPr>
        <w:t>标报告之日起</w:t>
      </w:r>
      <w:r>
        <w:rPr>
          <w:rFonts w:hint="eastAsia" w:ascii="宋体" w:hAnsi="宋体" w:eastAsia="宋体" w:cs="宋体"/>
          <w:spacing w:val="-31"/>
          <w:sz w:val="21"/>
          <w:szCs w:val="21"/>
        </w:rPr>
        <w:t xml:space="preserve"> </w:t>
      </w:r>
      <w:r>
        <w:rPr>
          <w:rFonts w:hint="eastAsia" w:ascii="宋体" w:hAnsi="宋体" w:eastAsia="宋体" w:cs="宋体"/>
          <w:spacing w:val="10"/>
          <w:sz w:val="21"/>
          <w:szCs w:val="21"/>
        </w:rPr>
        <w:t>5</w:t>
      </w:r>
      <w:r>
        <w:rPr>
          <w:rFonts w:hint="eastAsia" w:ascii="宋体" w:hAnsi="宋体" w:eastAsia="宋体" w:cs="宋体"/>
          <w:spacing w:val="-38"/>
          <w:sz w:val="21"/>
          <w:szCs w:val="21"/>
        </w:rPr>
        <w:t xml:space="preserve"> </w:t>
      </w:r>
      <w:r>
        <w:rPr>
          <w:rFonts w:hint="eastAsia" w:ascii="宋体" w:hAnsi="宋体" w:eastAsia="宋体" w:cs="宋体"/>
          <w:spacing w:val="10"/>
          <w:sz w:val="21"/>
          <w:szCs w:val="21"/>
        </w:rPr>
        <w:t>个工作日内，在评标报告确定的中标候选人名单中按顺序确定中标人。中标候选人</w:t>
      </w:r>
      <w:r>
        <w:rPr>
          <w:rFonts w:hint="eastAsia" w:ascii="宋体" w:hAnsi="宋体" w:eastAsia="宋体" w:cs="宋体"/>
          <w:spacing w:val="7"/>
          <w:sz w:val="21"/>
          <w:szCs w:val="21"/>
        </w:rPr>
        <w:t>并列的，</w:t>
      </w:r>
      <w:r>
        <w:rPr>
          <w:rFonts w:hint="eastAsia" w:ascii="宋体" w:hAnsi="宋体" w:eastAsia="宋体" w:cs="宋体"/>
          <w:spacing w:val="-54"/>
          <w:sz w:val="21"/>
          <w:szCs w:val="21"/>
        </w:rPr>
        <w:t xml:space="preserve"> </w:t>
      </w:r>
      <w:r>
        <w:rPr>
          <w:rFonts w:hint="eastAsia" w:ascii="宋体" w:hAnsi="宋体" w:eastAsia="宋体" w:cs="宋体"/>
          <w:spacing w:val="7"/>
          <w:sz w:val="21"/>
          <w:szCs w:val="21"/>
        </w:rPr>
        <w:t>由采购人采取随机抽取的方式确定中标人。</w:t>
      </w:r>
    </w:p>
    <w:p w14:paraId="7D4DB06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6.1.2 采购代理机构应当自中标人确定之日起</w:t>
      </w:r>
      <w:r>
        <w:rPr>
          <w:rFonts w:hint="eastAsia" w:ascii="宋体" w:hAnsi="宋体" w:eastAsia="宋体" w:cs="宋体"/>
          <w:spacing w:val="-20"/>
          <w:sz w:val="21"/>
          <w:szCs w:val="21"/>
        </w:rPr>
        <w:t xml:space="preserve"> </w:t>
      </w:r>
      <w:r>
        <w:rPr>
          <w:rFonts w:hint="eastAsia" w:ascii="宋体" w:hAnsi="宋体" w:eastAsia="宋体" w:cs="宋体"/>
          <w:spacing w:val="9"/>
          <w:sz w:val="21"/>
          <w:szCs w:val="21"/>
        </w:rPr>
        <w:t>2</w:t>
      </w:r>
      <w:r>
        <w:rPr>
          <w:rFonts w:hint="eastAsia" w:ascii="宋体" w:hAnsi="宋体" w:eastAsia="宋体" w:cs="宋体"/>
          <w:spacing w:val="-38"/>
          <w:sz w:val="21"/>
          <w:szCs w:val="21"/>
        </w:rPr>
        <w:t xml:space="preserve"> </w:t>
      </w:r>
      <w:r>
        <w:rPr>
          <w:rFonts w:hint="eastAsia" w:ascii="宋体" w:hAnsi="宋体" w:eastAsia="宋体" w:cs="宋体"/>
          <w:spacing w:val="9"/>
          <w:sz w:val="21"/>
          <w:szCs w:val="21"/>
        </w:rPr>
        <w:t>个工作日内，在省级以上财政部门指定的媒体</w:t>
      </w:r>
      <w:r>
        <w:rPr>
          <w:rFonts w:hint="eastAsia" w:ascii="宋体" w:hAnsi="宋体" w:eastAsia="宋体" w:cs="宋体"/>
          <w:spacing w:val="8"/>
          <w:sz w:val="21"/>
          <w:szCs w:val="21"/>
        </w:rPr>
        <w:t>上公告中标结果，</w:t>
      </w: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文件应当随中标结果同时公告。公告期限为</w:t>
      </w:r>
      <w:r>
        <w:rPr>
          <w:rFonts w:hint="eastAsia" w:ascii="宋体" w:hAnsi="宋体" w:eastAsia="宋体" w:cs="宋体"/>
          <w:spacing w:val="-13"/>
          <w:sz w:val="21"/>
          <w:szCs w:val="21"/>
        </w:rPr>
        <w:t xml:space="preserve"> </w:t>
      </w:r>
      <w:r>
        <w:rPr>
          <w:rFonts w:hint="eastAsia" w:ascii="宋体" w:hAnsi="宋体" w:eastAsia="宋体" w:cs="宋体"/>
          <w:spacing w:val="8"/>
          <w:sz w:val="21"/>
          <w:szCs w:val="21"/>
        </w:rPr>
        <w:t>1</w:t>
      </w:r>
      <w:r>
        <w:rPr>
          <w:rFonts w:hint="eastAsia" w:ascii="宋体" w:hAnsi="宋体" w:eastAsia="宋体" w:cs="宋体"/>
          <w:spacing w:val="-41"/>
          <w:sz w:val="21"/>
          <w:szCs w:val="21"/>
        </w:rPr>
        <w:t xml:space="preserve"> </w:t>
      </w:r>
      <w:r>
        <w:rPr>
          <w:rFonts w:hint="eastAsia" w:ascii="宋体" w:hAnsi="宋体" w:eastAsia="宋体" w:cs="宋体"/>
          <w:spacing w:val="8"/>
          <w:sz w:val="21"/>
          <w:szCs w:val="21"/>
        </w:rPr>
        <w:t>个工作日。</w:t>
      </w:r>
    </w:p>
    <w:p w14:paraId="631B492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6.1.3</w:t>
      </w:r>
      <w:r>
        <w:rPr>
          <w:rFonts w:hint="eastAsia" w:ascii="宋体" w:hAnsi="宋体" w:eastAsia="宋体" w:cs="宋体"/>
          <w:spacing w:val="45"/>
          <w:sz w:val="21"/>
          <w:szCs w:val="21"/>
        </w:rPr>
        <w:t xml:space="preserve"> </w:t>
      </w:r>
      <w:r>
        <w:rPr>
          <w:rFonts w:hint="eastAsia" w:ascii="宋体" w:hAnsi="宋体" w:eastAsia="宋体" w:cs="宋体"/>
          <w:spacing w:val="8"/>
          <w:sz w:val="21"/>
          <w:szCs w:val="21"/>
        </w:rPr>
        <w:t>中标通知书发出后，采购人不得违法改变中标结果，中标人无正当理由不得放弃中标。</w:t>
      </w:r>
    </w:p>
    <w:p w14:paraId="6E03A1E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6.1.4</w:t>
      </w:r>
      <w:r>
        <w:rPr>
          <w:rFonts w:hint="eastAsia" w:ascii="宋体" w:hAnsi="宋体" w:eastAsia="宋体" w:cs="宋体"/>
          <w:spacing w:val="34"/>
          <w:sz w:val="21"/>
          <w:szCs w:val="21"/>
        </w:rPr>
        <w:t xml:space="preserve"> </w:t>
      </w:r>
      <w:r>
        <w:rPr>
          <w:rFonts w:hint="eastAsia" w:ascii="宋体" w:hAnsi="宋体" w:eastAsia="宋体" w:cs="宋体"/>
          <w:spacing w:val="10"/>
          <w:sz w:val="21"/>
          <w:szCs w:val="21"/>
        </w:rPr>
        <w:t>中标人为残疾人福利性单位的，</w:t>
      </w:r>
      <w:r>
        <w:rPr>
          <w:rFonts w:hint="eastAsia" w:ascii="宋体" w:hAnsi="宋体" w:eastAsia="宋体" w:cs="宋体"/>
          <w:spacing w:val="9"/>
          <w:sz w:val="21"/>
          <w:szCs w:val="21"/>
        </w:rPr>
        <w:t>采购代理机构将随中标结果同时公告其《残疾人福利性</w:t>
      </w:r>
      <w:r>
        <w:rPr>
          <w:rFonts w:hint="eastAsia" w:ascii="宋体" w:hAnsi="宋体" w:eastAsia="宋体" w:cs="宋体"/>
          <w:spacing w:val="11"/>
          <w:sz w:val="21"/>
          <w:szCs w:val="21"/>
        </w:rPr>
        <w:t>单位声明函》，接受社会监督。中标人享受《政府采购促进中小企业发展管</w:t>
      </w:r>
      <w:r>
        <w:rPr>
          <w:rFonts w:hint="eastAsia" w:ascii="宋体" w:hAnsi="宋体" w:eastAsia="宋体" w:cs="宋体"/>
          <w:spacing w:val="10"/>
          <w:sz w:val="21"/>
          <w:szCs w:val="21"/>
        </w:rPr>
        <w:t>理办法》规定的中小企</w:t>
      </w:r>
      <w:r>
        <w:rPr>
          <w:rFonts w:hint="eastAsia" w:ascii="宋体" w:hAnsi="宋体" w:eastAsia="宋体" w:cs="宋体"/>
          <w:spacing w:val="9"/>
          <w:sz w:val="21"/>
          <w:szCs w:val="21"/>
        </w:rPr>
        <w:t>业扶持政策的，采购人、采购代理机构应当随中标结果公开中标人的《中小企业声明函》。</w:t>
      </w:r>
    </w:p>
    <w:p w14:paraId="636DDB9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宋体" w:hAnsi="宋体" w:eastAsia="宋体" w:cs="宋体"/>
          <w:sz w:val="21"/>
          <w:szCs w:val="21"/>
        </w:rPr>
      </w:pPr>
      <w:r>
        <w:rPr>
          <w:rFonts w:hint="eastAsia" w:ascii="宋体" w:hAnsi="宋体" w:eastAsia="宋体" w:cs="宋体"/>
          <w:spacing w:val="7"/>
          <w:sz w:val="21"/>
          <w:szCs w:val="21"/>
        </w:rPr>
        <w:t>6.1.5 各有关当事人对中标结果有异议的，可以在</w:t>
      </w:r>
      <w:r>
        <w:rPr>
          <w:rFonts w:hint="eastAsia" w:ascii="宋体" w:hAnsi="宋体" w:eastAsia="宋体" w:cs="宋体"/>
          <w:spacing w:val="6"/>
          <w:sz w:val="21"/>
          <w:szCs w:val="21"/>
        </w:rPr>
        <w:t>中标结果公告期限届满之日起七个工作日内，</w:t>
      </w:r>
      <w:r>
        <w:rPr>
          <w:rFonts w:hint="eastAsia" w:ascii="宋体" w:hAnsi="宋体" w:eastAsia="宋体" w:cs="宋体"/>
          <w:spacing w:val="8"/>
          <w:sz w:val="21"/>
          <w:szCs w:val="21"/>
        </w:rPr>
        <w:t>按《政府采购质疑和投诉办法》（中华人民共和国财政部</w:t>
      </w:r>
      <w:r>
        <w:rPr>
          <w:rFonts w:hint="eastAsia" w:ascii="宋体" w:hAnsi="宋体" w:eastAsia="宋体" w:cs="宋体"/>
          <w:spacing w:val="7"/>
          <w:sz w:val="21"/>
          <w:szCs w:val="21"/>
        </w:rPr>
        <w:t>令第</w:t>
      </w:r>
      <w:r>
        <w:rPr>
          <w:rFonts w:hint="eastAsia" w:ascii="宋体" w:hAnsi="宋体" w:eastAsia="宋体" w:cs="宋体"/>
          <w:spacing w:val="-36"/>
          <w:sz w:val="21"/>
          <w:szCs w:val="21"/>
        </w:rPr>
        <w:t xml:space="preserve"> </w:t>
      </w:r>
      <w:r>
        <w:rPr>
          <w:rFonts w:hint="eastAsia" w:ascii="宋体" w:hAnsi="宋体" w:eastAsia="宋体" w:cs="宋体"/>
          <w:spacing w:val="7"/>
          <w:sz w:val="21"/>
          <w:szCs w:val="21"/>
        </w:rPr>
        <w:t>94</w:t>
      </w:r>
      <w:r>
        <w:rPr>
          <w:rFonts w:hint="eastAsia" w:ascii="宋体" w:hAnsi="宋体" w:eastAsia="宋体" w:cs="宋体"/>
          <w:spacing w:val="-35"/>
          <w:sz w:val="21"/>
          <w:szCs w:val="21"/>
        </w:rPr>
        <w:t xml:space="preserve"> </w:t>
      </w:r>
      <w:r>
        <w:rPr>
          <w:rFonts w:hint="eastAsia" w:ascii="宋体" w:hAnsi="宋体" w:eastAsia="宋体" w:cs="宋体"/>
          <w:spacing w:val="7"/>
          <w:sz w:val="21"/>
          <w:szCs w:val="21"/>
        </w:rPr>
        <w:t>号）要求以书面形式同时向采购人</w:t>
      </w:r>
      <w:r>
        <w:rPr>
          <w:rFonts w:hint="eastAsia" w:ascii="宋体" w:hAnsi="宋体" w:eastAsia="宋体" w:cs="宋体"/>
          <w:spacing w:val="9"/>
          <w:sz w:val="21"/>
          <w:szCs w:val="21"/>
        </w:rPr>
        <w:t>和采购代理机构提出质疑，逾期提交或未按照要求提交的质疑函将不予受理。</w:t>
      </w:r>
    </w:p>
    <w:p w14:paraId="6FB23633">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6.2 采购任务取消</w:t>
      </w:r>
    </w:p>
    <w:p w14:paraId="03D17BA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因重大变故采购任务取消时，采购人有权拒绝任何</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中标，且对受影响的</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不承担任</w:t>
      </w:r>
      <w:r>
        <w:rPr>
          <w:rFonts w:hint="eastAsia" w:ascii="宋体" w:hAnsi="宋体" w:eastAsia="宋体" w:cs="宋体"/>
          <w:spacing w:val="4"/>
          <w:sz w:val="21"/>
          <w:szCs w:val="21"/>
        </w:rPr>
        <w:t>何责任。</w:t>
      </w:r>
    </w:p>
    <w:p w14:paraId="47163FF4">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6.3 中标通知书</w:t>
      </w:r>
    </w:p>
    <w:p w14:paraId="6A9A426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在公告中标结果的同时，采购人或者采购代理机构应当向中标人发出中</w:t>
      </w:r>
      <w:r>
        <w:rPr>
          <w:rFonts w:hint="eastAsia" w:ascii="宋体" w:hAnsi="宋体" w:eastAsia="宋体" w:cs="宋体"/>
          <w:spacing w:val="10"/>
          <w:sz w:val="21"/>
          <w:szCs w:val="21"/>
        </w:rPr>
        <w:t>标通知书，中标通知书</w:t>
      </w:r>
      <w:r>
        <w:rPr>
          <w:rFonts w:hint="eastAsia" w:ascii="宋体" w:hAnsi="宋体" w:eastAsia="宋体" w:cs="宋体"/>
          <w:spacing w:val="9"/>
          <w:sz w:val="21"/>
          <w:szCs w:val="21"/>
        </w:rPr>
        <w:t>将作为进行合同谈判和签订合同的依据。</w:t>
      </w:r>
    </w:p>
    <w:p w14:paraId="2C6E34E2">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6.4 履约保证金（本项目不涉及）</w:t>
      </w:r>
    </w:p>
    <w:p w14:paraId="0C0B2EF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6.4.1</w:t>
      </w:r>
      <w:r>
        <w:rPr>
          <w:rFonts w:hint="eastAsia" w:ascii="宋体" w:hAnsi="宋体" w:eastAsia="宋体" w:cs="宋体"/>
          <w:spacing w:val="35"/>
          <w:sz w:val="21"/>
          <w:szCs w:val="21"/>
        </w:rPr>
        <w:t xml:space="preserve"> </w:t>
      </w:r>
      <w:r>
        <w:rPr>
          <w:rFonts w:hint="eastAsia" w:ascii="宋体" w:hAnsi="宋体" w:eastAsia="宋体" w:cs="宋体"/>
          <w:spacing w:val="9"/>
          <w:sz w:val="21"/>
          <w:szCs w:val="21"/>
        </w:rPr>
        <w:t>中标人应按</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须知前附表规定的形式、金额和</w:t>
      </w:r>
      <w:r>
        <w:rPr>
          <w:rFonts w:hint="eastAsia" w:ascii="宋体" w:hAnsi="宋体" w:eastAsia="宋体" w:cs="宋体"/>
          <w:spacing w:val="9"/>
          <w:sz w:val="21"/>
          <w:szCs w:val="21"/>
          <w:lang w:val="en-US" w:eastAsia="zh-CN"/>
        </w:rPr>
        <w:t>磋商</w:t>
      </w:r>
      <w:r>
        <w:rPr>
          <w:rFonts w:hint="eastAsia" w:ascii="宋体" w:hAnsi="宋体" w:eastAsia="宋体" w:cs="宋体"/>
          <w:spacing w:val="9"/>
          <w:sz w:val="21"/>
          <w:szCs w:val="21"/>
        </w:rPr>
        <w:t>文件“</w:t>
      </w:r>
      <w:r>
        <w:rPr>
          <w:rFonts w:hint="eastAsia" w:ascii="宋体" w:hAnsi="宋体" w:eastAsia="宋体" w:cs="宋体"/>
          <w:spacing w:val="8"/>
          <w:sz w:val="21"/>
          <w:szCs w:val="21"/>
        </w:rPr>
        <w:t>合同</w:t>
      </w:r>
      <w:r>
        <w:rPr>
          <w:rFonts w:hint="eastAsia" w:ascii="宋体" w:hAnsi="宋体" w:eastAsia="宋体" w:cs="宋体"/>
          <w:spacing w:val="-70"/>
          <w:sz w:val="21"/>
          <w:szCs w:val="21"/>
        </w:rPr>
        <w:t xml:space="preserve"> </w:t>
      </w:r>
      <w:r>
        <w:rPr>
          <w:rFonts w:hint="eastAsia" w:ascii="宋体" w:hAnsi="宋体" w:eastAsia="宋体" w:cs="宋体"/>
          <w:spacing w:val="8"/>
          <w:sz w:val="21"/>
          <w:szCs w:val="21"/>
        </w:rPr>
        <w:t>”规定的履约保证金</w:t>
      </w:r>
      <w:r>
        <w:rPr>
          <w:rFonts w:hint="eastAsia" w:ascii="宋体" w:hAnsi="宋体" w:eastAsia="宋体" w:cs="宋体"/>
          <w:spacing w:val="11"/>
          <w:sz w:val="21"/>
          <w:szCs w:val="21"/>
        </w:rPr>
        <w:t>格式向</w:t>
      </w:r>
      <w:r>
        <w:rPr>
          <w:rFonts w:hint="eastAsia" w:ascii="宋体" w:hAnsi="宋体" w:eastAsia="宋体" w:cs="宋体"/>
          <w:spacing w:val="11"/>
          <w:sz w:val="21"/>
          <w:szCs w:val="21"/>
          <w:lang w:val="en-US" w:eastAsia="zh-CN"/>
        </w:rPr>
        <w:t>采购</w:t>
      </w:r>
      <w:r>
        <w:rPr>
          <w:rFonts w:hint="eastAsia" w:ascii="宋体" w:hAnsi="宋体" w:eastAsia="宋体" w:cs="宋体"/>
          <w:spacing w:val="11"/>
          <w:sz w:val="21"/>
          <w:szCs w:val="21"/>
        </w:rPr>
        <w:t>人提交履约保证金。联合体中标的，其履约保证金以联合</w:t>
      </w:r>
      <w:r>
        <w:rPr>
          <w:rFonts w:hint="eastAsia" w:ascii="宋体" w:hAnsi="宋体" w:eastAsia="宋体" w:cs="宋体"/>
          <w:spacing w:val="10"/>
          <w:sz w:val="21"/>
          <w:szCs w:val="21"/>
        </w:rPr>
        <w:t>体各方或者联合体中牵头人的</w:t>
      </w:r>
      <w:r>
        <w:rPr>
          <w:rFonts w:hint="eastAsia" w:ascii="宋体" w:hAnsi="宋体" w:eastAsia="宋体" w:cs="宋体"/>
          <w:spacing w:val="5"/>
          <w:sz w:val="21"/>
          <w:szCs w:val="21"/>
        </w:rPr>
        <w:t>名义提交。</w:t>
      </w:r>
    </w:p>
    <w:p w14:paraId="23F6B7A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6.4.2</w:t>
      </w:r>
      <w:r>
        <w:rPr>
          <w:rFonts w:hint="eastAsia" w:ascii="宋体" w:hAnsi="宋体" w:eastAsia="宋体" w:cs="宋体"/>
          <w:spacing w:val="50"/>
          <w:sz w:val="21"/>
          <w:szCs w:val="21"/>
        </w:rPr>
        <w:t xml:space="preserve"> </w:t>
      </w:r>
      <w:r>
        <w:rPr>
          <w:rFonts w:hint="eastAsia" w:ascii="宋体" w:hAnsi="宋体" w:eastAsia="宋体" w:cs="宋体"/>
          <w:spacing w:val="8"/>
          <w:sz w:val="21"/>
          <w:szCs w:val="21"/>
        </w:rPr>
        <w:t>中标人不能按本章第</w:t>
      </w:r>
      <w:r>
        <w:rPr>
          <w:rFonts w:hint="eastAsia" w:ascii="宋体" w:hAnsi="宋体" w:eastAsia="宋体" w:cs="宋体"/>
          <w:spacing w:val="-35"/>
          <w:sz w:val="21"/>
          <w:szCs w:val="21"/>
        </w:rPr>
        <w:t xml:space="preserve"> </w:t>
      </w:r>
      <w:r>
        <w:rPr>
          <w:rFonts w:hint="eastAsia" w:ascii="宋体" w:hAnsi="宋体" w:eastAsia="宋体" w:cs="宋体"/>
          <w:spacing w:val="8"/>
          <w:sz w:val="21"/>
          <w:szCs w:val="21"/>
        </w:rPr>
        <w:t>6.4.1</w:t>
      </w:r>
      <w:r>
        <w:rPr>
          <w:rFonts w:hint="eastAsia" w:ascii="宋体" w:hAnsi="宋体" w:eastAsia="宋体" w:cs="宋体"/>
          <w:spacing w:val="-34"/>
          <w:sz w:val="21"/>
          <w:szCs w:val="21"/>
        </w:rPr>
        <w:t xml:space="preserve"> </w:t>
      </w:r>
      <w:r>
        <w:rPr>
          <w:rFonts w:hint="eastAsia" w:ascii="宋体" w:hAnsi="宋体" w:eastAsia="宋体" w:cs="宋体"/>
          <w:spacing w:val="8"/>
          <w:sz w:val="21"/>
          <w:szCs w:val="21"/>
        </w:rPr>
        <w:t>项要求提交履约保证金的，视为放弃中标，其</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保证金不</w:t>
      </w:r>
      <w:r>
        <w:rPr>
          <w:rFonts w:hint="eastAsia" w:ascii="宋体" w:hAnsi="宋体" w:eastAsia="宋体" w:cs="宋体"/>
          <w:spacing w:val="9"/>
          <w:sz w:val="21"/>
          <w:szCs w:val="21"/>
        </w:rPr>
        <w:t>予退还，给</w:t>
      </w:r>
      <w:r>
        <w:rPr>
          <w:rFonts w:hint="eastAsia" w:ascii="宋体" w:hAnsi="宋体" w:eastAsia="宋体" w:cs="宋体"/>
          <w:spacing w:val="9"/>
          <w:sz w:val="21"/>
          <w:szCs w:val="21"/>
          <w:lang w:val="en-US" w:eastAsia="zh-CN"/>
        </w:rPr>
        <w:t>采购</w:t>
      </w:r>
      <w:r>
        <w:rPr>
          <w:rFonts w:hint="eastAsia" w:ascii="宋体" w:hAnsi="宋体" w:eastAsia="宋体" w:cs="宋体"/>
          <w:spacing w:val="9"/>
          <w:sz w:val="21"/>
          <w:szCs w:val="21"/>
        </w:rPr>
        <w:t>人造成的损失超过</w:t>
      </w:r>
      <w:r>
        <w:rPr>
          <w:rFonts w:hint="eastAsia" w:ascii="宋体" w:hAnsi="宋体" w:eastAsia="宋体" w:cs="宋体"/>
          <w:spacing w:val="9"/>
          <w:sz w:val="21"/>
          <w:szCs w:val="21"/>
          <w:lang w:val="en-US" w:eastAsia="zh-CN"/>
        </w:rPr>
        <w:t>磋商</w:t>
      </w:r>
      <w:r>
        <w:rPr>
          <w:rFonts w:hint="eastAsia" w:ascii="宋体" w:hAnsi="宋体" w:eastAsia="宋体" w:cs="宋体"/>
          <w:spacing w:val="9"/>
          <w:sz w:val="21"/>
          <w:szCs w:val="21"/>
        </w:rPr>
        <w:t>保证金数额的，中标人还应当对超过部分予以赔偿。</w:t>
      </w:r>
    </w:p>
    <w:p w14:paraId="71150AE3">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6.5 签订合同</w:t>
      </w:r>
    </w:p>
    <w:p w14:paraId="4156114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6.5.1 采购人应当自中标通知书发出之日起</w:t>
      </w:r>
      <w:r>
        <w:rPr>
          <w:rFonts w:hint="eastAsia" w:ascii="宋体" w:hAnsi="宋体" w:eastAsia="宋体" w:cs="宋体"/>
          <w:spacing w:val="-20"/>
          <w:sz w:val="21"/>
          <w:szCs w:val="21"/>
        </w:rPr>
        <w:t xml:space="preserve"> </w:t>
      </w:r>
      <w:r>
        <w:rPr>
          <w:rFonts w:hint="eastAsia" w:ascii="宋体" w:hAnsi="宋体" w:eastAsia="宋体" w:cs="宋体"/>
          <w:spacing w:val="9"/>
          <w:sz w:val="21"/>
          <w:szCs w:val="21"/>
        </w:rPr>
        <w:t>2</w:t>
      </w:r>
      <w:r>
        <w:rPr>
          <w:rFonts w:hint="eastAsia" w:ascii="宋体" w:hAnsi="宋体" w:eastAsia="宋体" w:cs="宋体"/>
          <w:spacing w:val="-38"/>
          <w:sz w:val="21"/>
          <w:szCs w:val="21"/>
        </w:rPr>
        <w:t xml:space="preserve"> </w:t>
      </w:r>
      <w:r>
        <w:rPr>
          <w:rFonts w:hint="eastAsia" w:ascii="宋体" w:hAnsi="宋体" w:eastAsia="宋体" w:cs="宋体"/>
          <w:spacing w:val="9"/>
          <w:sz w:val="21"/>
          <w:szCs w:val="21"/>
        </w:rPr>
        <w:t>个工作日内，按照采购文件和中标人</w:t>
      </w:r>
      <w:r>
        <w:rPr>
          <w:rFonts w:hint="eastAsia" w:ascii="宋体" w:hAnsi="宋体" w:eastAsia="宋体" w:cs="宋体"/>
          <w:spacing w:val="9"/>
          <w:sz w:val="21"/>
          <w:szCs w:val="21"/>
          <w:lang w:val="en-US" w:eastAsia="zh-CN"/>
        </w:rPr>
        <w:t>磋商</w:t>
      </w:r>
      <w:r>
        <w:rPr>
          <w:rFonts w:hint="eastAsia" w:ascii="宋体" w:hAnsi="宋体" w:eastAsia="宋体" w:cs="宋体"/>
          <w:spacing w:val="9"/>
          <w:sz w:val="21"/>
          <w:szCs w:val="21"/>
        </w:rPr>
        <w:t>文件的</w:t>
      </w:r>
      <w:r>
        <w:rPr>
          <w:rFonts w:hint="eastAsia" w:ascii="宋体" w:hAnsi="宋体" w:eastAsia="宋体" w:cs="宋体"/>
          <w:spacing w:val="11"/>
          <w:sz w:val="21"/>
          <w:szCs w:val="21"/>
        </w:rPr>
        <w:t>规定，与中标人签订书面合同。所签订的合同不得对采购文件确定</w:t>
      </w:r>
      <w:r>
        <w:rPr>
          <w:rFonts w:hint="eastAsia" w:ascii="宋体" w:hAnsi="宋体" w:eastAsia="宋体" w:cs="宋体"/>
          <w:spacing w:val="10"/>
          <w:sz w:val="21"/>
          <w:szCs w:val="21"/>
        </w:rPr>
        <w:t>的事项和中标人</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文件作实质</w:t>
      </w:r>
      <w:r>
        <w:rPr>
          <w:rFonts w:hint="eastAsia" w:ascii="宋体" w:hAnsi="宋体" w:eastAsia="宋体" w:cs="宋体"/>
          <w:spacing w:val="9"/>
          <w:sz w:val="21"/>
          <w:szCs w:val="21"/>
        </w:rPr>
        <w:t>性修改。采购人不得向中标人提出任何不合理的要求作为签订合同的条件。</w:t>
      </w:r>
    </w:p>
    <w:p w14:paraId="1D3E596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6.5.2</w:t>
      </w:r>
      <w:r>
        <w:rPr>
          <w:rFonts w:hint="eastAsia" w:ascii="宋体" w:hAnsi="宋体" w:eastAsia="宋体" w:cs="宋体"/>
          <w:spacing w:val="34"/>
          <w:sz w:val="21"/>
          <w:szCs w:val="21"/>
        </w:rPr>
        <w:t xml:space="preserve"> </w:t>
      </w:r>
      <w:r>
        <w:rPr>
          <w:rFonts w:hint="eastAsia" w:ascii="宋体" w:hAnsi="宋体" w:eastAsia="宋体" w:cs="宋体"/>
          <w:spacing w:val="10"/>
          <w:sz w:val="21"/>
          <w:szCs w:val="21"/>
        </w:rPr>
        <w:t>中标人拒绝与采购人签订合同的</w:t>
      </w:r>
      <w:r>
        <w:rPr>
          <w:rFonts w:hint="eastAsia" w:ascii="宋体" w:hAnsi="宋体" w:eastAsia="宋体" w:cs="宋体"/>
          <w:spacing w:val="9"/>
          <w:sz w:val="21"/>
          <w:szCs w:val="21"/>
        </w:rPr>
        <w:t>，采购人可以按照评审报告推荐的中标或者成交候选人名单排序，确定下一候选人为中标或者成交</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，也可以重新开展政府采购活动。</w:t>
      </w:r>
    </w:p>
    <w:p w14:paraId="7DE0076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 xml:space="preserve">6.5.3 </w:t>
      </w:r>
      <w:r>
        <w:rPr>
          <w:rFonts w:hint="eastAsia" w:ascii="宋体" w:hAnsi="宋体" w:eastAsia="宋体" w:cs="宋体"/>
          <w:spacing w:val="9"/>
          <w:sz w:val="21"/>
          <w:szCs w:val="21"/>
          <w:lang w:val="en-US" w:eastAsia="zh-CN"/>
        </w:rPr>
        <w:t>磋商</w:t>
      </w:r>
      <w:r>
        <w:rPr>
          <w:rFonts w:hint="eastAsia" w:ascii="宋体" w:hAnsi="宋体" w:eastAsia="宋体" w:cs="宋体"/>
          <w:spacing w:val="9"/>
          <w:sz w:val="21"/>
          <w:szCs w:val="21"/>
        </w:rPr>
        <w:t>文件、中标人的</w:t>
      </w:r>
      <w:r>
        <w:rPr>
          <w:rFonts w:hint="eastAsia" w:ascii="宋体" w:hAnsi="宋体" w:eastAsia="宋体" w:cs="宋体"/>
          <w:spacing w:val="9"/>
          <w:sz w:val="21"/>
          <w:szCs w:val="21"/>
          <w:lang w:val="en-US" w:eastAsia="zh-CN"/>
        </w:rPr>
        <w:t>响应</w:t>
      </w:r>
      <w:r>
        <w:rPr>
          <w:rFonts w:hint="eastAsia" w:ascii="宋体" w:hAnsi="宋体" w:eastAsia="宋体" w:cs="宋体"/>
          <w:spacing w:val="9"/>
          <w:sz w:val="21"/>
          <w:szCs w:val="21"/>
        </w:rPr>
        <w:t>文件和澄清文件等，均应作</w:t>
      </w:r>
      <w:r>
        <w:rPr>
          <w:rFonts w:hint="eastAsia" w:ascii="宋体" w:hAnsi="宋体" w:eastAsia="宋体" w:cs="宋体"/>
          <w:spacing w:val="8"/>
          <w:sz w:val="21"/>
          <w:szCs w:val="21"/>
        </w:rPr>
        <w:t>为签约的合同文本的基础。</w:t>
      </w:r>
    </w:p>
    <w:p w14:paraId="79A894B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6.5.4 如采购人或中标人拒签合同，则按违约处理。</w:t>
      </w:r>
    </w:p>
    <w:p w14:paraId="77F9C9C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6.5.5 政府采购合同应当包括采购人与中标人的名称和住所、标的、数量、质量、价款或者报</w:t>
      </w:r>
      <w:r>
        <w:rPr>
          <w:rFonts w:hint="eastAsia" w:ascii="宋体" w:hAnsi="宋体" w:eastAsia="宋体" w:cs="宋体"/>
          <w:spacing w:val="9"/>
          <w:sz w:val="21"/>
          <w:szCs w:val="21"/>
        </w:rPr>
        <w:t>酬、履行期限及地点和方式、验收要求、违约责任、解决争议的方法等内容。</w:t>
      </w:r>
    </w:p>
    <w:p w14:paraId="2BF67F8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6.5.6 如中标人不按本章第</w:t>
      </w:r>
      <w:r>
        <w:rPr>
          <w:rFonts w:hint="eastAsia" w:ascii="宋体" w:hAnsi="宋体" w:eastAsia="宋体" w:cs="宋体"/>
          <w:spacing w:val="-35"/>
          <w:sz w:val="21"/>
          <w:szCs w:val="21"/>
        </w:rPr>
        <w:t xml:space="preserve"> </w:t>
      </w:r>
      <w:r>
        <w:rPr>
          <w:rFonts w:hint="eastAsia" w:ascii="宋体" w:hAnsi="宋体" w:eastAsia="宋体" w:cs="宋体"/>
          <w:spacing w:val="9"/>
          <w:sz w:val="21"/>
          <w:szCs w:val="21"/>
        </w:rPr>
        <w:t>6.5.1</w:t>
      </w:r>
      <w:r>
        <w:rPr>
          <w:rFonts w:hint="eastAsia" w:ascii="宋体" w:hAnsi="宋体" w:eastAsia="宋体" w:cs="宋体"/>
          <w:spacing w:val="-34"/>
          <w:sz w:val="21"/>
          <w:szCs w:val="21"/>
        </w:rPr>
        <w:t xml:space="preserve"> </w:t>
      </w:r>
      <w:r>
        <w:rPr>
          <w:rFonts w:hint="eastAsia" w:ascii="宋体" w:hAnsi="宋体" w:eastAsia="宋体" w:cs="宋体"/>
          <w:spacing w:val="9"/>
          <w:sz w:val="21"/>
          <w:szCs w:val="21"/>
        </w:rPr>
        <w:t>项约定签订合同，采购人将报请取消其中标决定。</w:t>
      </w:r>
      <w:r>
        <w:rPr>
          <w:rFonts w:hint="eastAsia" w:ascii="宋体" w:hAnsi="宋体" w:eastAsia="宋体" w:cs="宋体"/>
          <w:spacing w:val="8"/>
          <w:sz w:val="21"/>
          <w:szCs w:val="21"/>
        </w:rPr>
        <w:t>采购人可</w:t>
      </w:r>
      <w:r>
        <w:rPr>
          <w:rFonts w:hint="eastAsia" w:ascii="宋体" w:hAnsi="宋体" w:eastAsia="宋体" w:cs="宋体"/>
          <w:spacing w:val="9"/>
          <w:sz w:val="21"/>
          <w:szCs w:val="21"/>
        </w:rPr>
        <w:t>在中标候选人中重新选定中标人或者重新招标。</w:t>
      </w:r>
    </w:p>
    <w:p w14:paraId="3DA9CB79">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7. 废标和重新招标</w:t>
      </w:r>
    </w:p>
    <w:p w14:paraId="734B1DA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7.1</w:t>
      </w:r>
      <w:r>
        <w:rPr>
          <w:rFonts w:hint="eastAsia" w:ascii="宋体" w:hAnsi="宋体" w:eastAsia="宋体" w:cs="宋体"/>
          <w:spacing w:val="-26"/>
          <w:sz w:val="21"/>
          <w:szCs w:val="21"/>
        </w:rPr>
        <w:t xml:space="preserve"> </w:t>
      </w:r>
      <w:r>
        <w:rPr>
          <w:rFonts w:hint="eastAsia" w:ascii="宋体" w:hAnsi="宋体" w:eastAsia="宋体" w:cs="宋体"/>
          <w:spacing w:val="7"/>
          <w:sz w:val="21"/>
          <w:szCs w:val="21"/>
        </w:rPr>
        <w:t>有出现下列情形之一，将导致项目废标：</w:t>
      </w:r>
    </w:p>
    <w:p w14:paraId="3DC6A3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（1）符合专业条件的供应商或者对</w:t>
      </w:r>
      <w:r>
        <w:rPr>
          <w:rFonts w:hint="eastAsia" w:ascii="宋体" w:hAnsi="宋体" w:eastAsia="宋体" w:cs="宋体"/>
          <w:spacing w:val="9"/>
          <w:sz w:val="21"/>
          <w:szCs w:val="21"/>
          <w:lang w:val="en-US" w:eastAsia="zh-CN"/>
        </w:rPr>
        <w:t>磋商</w:t>
      </w:r>
      <w:r>
        <w:rPr>
          <w:rFonts w:hint="eastAsia" w:ascii="宋体" w:hAnsi="宋体" w:eastAsia="宋体" w:cs="宋体"/>
          <w:spacing w:val="9"/>
          <w:sz w:val="21"/>
          <w:szCs w:val="21"/>
        </w:rPr>
        <w:t>文件做实质性响应的供应商不足三家；</w:t>
      </w:r>
    </w:p>
    <w:p w14:paraId="7599906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（2）出现影响采购公正的违法、违规行为的；</w:t>
      </w:r>
    </w:p>
    <w:p w14:paraId="2F15C10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（3）供应商的报价均超过了采购预算，采购人</w:t>
      </w:r>
      <w:r>
        <w:rPr>
          <w:rFonts w:hint="eastAsia" w:ascii="宋体" w:hAnsi="宋体" w:eastAsia="宋体" w:cs="宋体"/>
          <w:spacing w:val="8"/>
          <w:sz w:val="21"/>
          <w:szCs w:val="21"/>
        </w:rPr>
        <w:t>不能支付的；</w:t>
      </w:r>
    </w:p>
    <w:p w14:paraId="141BF17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（4）因重大变故，采购任务取消的。</w:t>
      </w:r>
    </w:p>
    <w:p w14:paraId="1E31F0E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7.2 重新招标</w:t>
      </w:r>
    </w:p>
    <w:p w14:paraId="51BEF4C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7.2.1 废标后，除采购任务取消情形外，应当重新组织招标。</w:t>
      </w:r>
    </w:p>
    <w:p w14:paraId="72C3FDAF">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rPr>
        <w:t>8. 纪律和监督</w:t>
      </w:r>
    </w:p>
    <w:p w14:paraId="4968FE2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8.1</w:t>
      </w:r>
      <w:r>
        <w:rPr>
          <w:rFonts w:hint="eastAsia" w:ascii="宋体" w:hAnsi="宋体" w:eastAsia="宋体" w:cs="宋体"/>
          <w:spacing w:val="-38"/>
          <w:sz w:val="21"/>
          <w:szCs w:val="21"/>
        </w:rPr>
        <w:t xml:space="preserve"> </w:t>
      </w:r>
      <w:r>
        <w:rPr>
          <w:rFonts w:hint="eastAsia" w:ascii="宋体" w:hAnsi="宋体" w:eastAsia="宋体" w:cs="宋体"/>
          <w:spacing w:val="7"/>
          <w:sz w:val="21"/>
          <w:szCs w:val="21"/>
        </w:rPr>
        <w:t>对采购人的纪律要求</w:t>
      </w:r>
    </w:p>
    <w:p w14:paraId="693EA34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采购人不得泄漏</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活动中应当保密的情</w:t>
      </w:r>
      <w:r>
        <w:rPr>
          <w:rFonts w:hint="eastAsia" w:ascii="宋体" w:hAnsi="宋体" w:eastAsia="宋体" w:cs="宋体"/>
          <w:spacing w:val="7"/>
          <w:sz w:val="21"/>
          <w:szCs w:val="21"/>
        </w:rPr>
        <w:t>况和资料，不得与供应商串通损害国家利益、</w:t>
      </w:r>
      <w:r>
        <w:rPr>
          <w:rFonts w:hint="eastAsia" w:ascii="宋体" w:hAnsi="宋体" w:eastAsia="宋体" w:cs="宋体"/>
          <w:spacing w:val="8"/>
          <w:sz w:val="21"/>
          <w:szCs w:val="21"/>
        </w:rPr>
        <w:t>社会公共利益或者他人合法权益。</w:t>
      </w:r>
    </w:p>
    <w:p w14:paraId="1C8B3E0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有下列情形之一的，属于采购人与供应商串通投标：</w:t>
      </w:r>
    </w:p>
    <w:p w14:paraId="652D310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（一）采购人在开标前开启</w:t>
      </w:r>
      <w:r>
        <w:rPr>
          <w:rFonts w:hint="eastAsia" w:ascii="宋体" w:hAnsi="宋体" w:eastAsia="宋体" w:cs="宋体"/>
          <w:spacing w:val="9"/>
          <w:sz w:val="21"/>
          <w:szCs w:val="21"/>
          <w:lang w:val="en-US" w:eastAsia="zh-CN"/>
        </w:rPr>
        <w:t>响应</w:t>
      </w:r>
      <w:r>
        <w:rPr>
          <w:rFonts w:hint="eastAsia" w:ascii="宋体" w:hAnsi="宋体" w:eastAsia="宋体" w:cs="宋体"/>
          <w:spacing w:val="9"/>
          <w:sz w:val="21"/>
          <w:szCs w:val="21"/>
        </w:rPr>
        <w:t>文件并将有关信息泄露给其他供应商；</w:t>
      </w:r>
    </w:p>
    <w:p w14:paraId="18895EF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（二）采购人直接或者间接向供应商泄露标底、评标委员会成员等信息；</w:t>
      </w:r>
    </w:p>
    <w:p w14:paraId="67B4B7D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（三）采购人明示或者暗示供应商压低或者抬高</w:t>
      </w:r>
      <w:r>
        <w:rPr>
          <w:rFonts w:hint="eastAsia" w:ascii="宋体" w:hAnsi="宋体" w:eastAsia="宋体" w:cs="宋体"/>
          <w:spacing w:val="9"/>
          <w:sz w:val="21"/>
          <w:szCs w:val="21"/>
          <w:lang w:val="en-US" w:eastAsia="zh-CN"/>
        </w:rPr>
        <w:t>磋商</w:t>
      </w:r>
      <w:r>
        <w:rPr>
          <w:rFonts w:hint="eastAsia" w:ascii="宋体" w:hAnsi="宋体" w:eastAsia="宋体" w:cs="宋体"/>
          <w:spacing w:val="8"/>
          <w:sz w:val="21"/>
          <w:szCs w:val="21"/>
        </w:rPr>
        <w:t>报价；</w:t>
      </w:r>
    </w:p>
    <w:p w14:paraId="40BD210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（四）采购人授意供应商撤换、修改</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文件；</w:t>
      </w:r>
    </w:p>
    <w:p w14:paraId="3A68C6C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（五）采购人明示或者暗示供应商为特定供应商中标提供方便；</w:t>
      </w:r>
    </w:p>
    <w:p w14:paraId="11A3AE0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（六）采购人与供应商为谋求特定供应商中标而采取的其他串通行为。</w:t>
      </w:r>
    </w:p>
    <w:p w14:paraId="359B7AB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8.2 对供应商的纪律要求</w:t>
      </w:r>
    </w:p>
    <w:p w14:paraId="36BC6A6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供应商不得相互串通或者与采购人串通，不得向</w:t>
      </w:r>
      <w:r>
        <w:rPr>
          <w:rFonts w:hint="eastAsia" w:ascii="宋体" w:hAnsi="宋体" w:eastAsia="宋体" w:cs="宋体"/>
          <w:spacing w:val="10"/>
          <w:sz w:val="21"/>
          <w:szCs w:val="21"/>
        </w:rPr>
        <w:t>采购人或者评标委员会成员行贿</w:t>
      </w:r>
      <w:r>
        <w:rPr>
          <w:rFonts w:hint="eastAsia" w:ascii="宋体" w:hAnsi="宋体" w:eastAsia="宋体" w:cs="宋体"/>
          <w:spacing w:val="11"/>
          <w:sz w:val="21"/>
          <w:szCs w:val="21"/>
        </w:rPr>
        <w:t>谋取中标，不得以他人名义或者以其他方式弄虚作假骗取中标；</w:t>
      </w:r>
      <w:r>
        <w:rPr>
          <w:rFonts w:hint="eastAsia" w:ascii="宋体" w:hAnsi="宋体" w:eastAsia="宋体" w:cs="宋体"/>
          <w:spacing w:val="10"/>
          <w:sz w:val="21"/>
          <w:szCs w:val="21"/>
        </w:rPr>
        <w:t>供应商不得以任何方式干</w:t>
      </w:r>
      <w:r>
        <w:rPr>
          <w:rFonts w:hint="eastAsia" w:ascii="宋体" w:hAnsi="宋体" w:eastAsia="宋体" w:cs="宋体"/>
          <w:spacing w:val="7"/>
          <w:sz w:val="21"/>
          <w:szCs w:val="21"/>
        </w:rPr>
        <w:t>扰、影响评标工作。</w:t>
      </w:r>
    </w:p>
    <w:p w14:paraId="241DBC3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8.2.1</w:t>
      </w:r>
      <w:r>
        <w:rPr>
          <w:rFonts w:hint="eastAsia" w:ascii="宋体" w:hAnsi="宋体" w:eastAsia="宋体" w:cs="宋体"/>
          <w:spacing w:val="-38"/>
          <w:sz w:val="21"/>
          <w:szCs w:val="21"/>
        </w:rPr>
        <w:t xml:space="preserve"> </w:t>
      </w:r>
      <w:r>
        <w:rPr>
          <w:rFonts w:hint="eastAsia" w:ascii="宋体" w:hAnsi="宋体" w:eastAsia="宋体" w:cs="宋体"/>
          <w:spacing w:val="8"/>
          <w:sz w:val="21"/>
          <w:szCs w:val="21"/>
        </w:rPr>
        <w:t>有下列情形之一的，属于投标供应商相互串通投标：</w:t>
      </w:r>
    </w:p>
    <w:p w14:paraId="7C6C3E5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（1）供应商之间协商</w:t>
      </w:r>
      <w:r>
        <w:rPr>
          <w:rFonts w:hint="eastAsia" w:ascii="宋体" w:hAnsi="宋体" w:eastAsia="宋体" w:cs="宋体"/>
          <w:spacing w:val="9"/>
          <w:sz w:val="21"/>
          <w:szCs w:val="21"/>
          <w:lang w:val="en-US" w:eastAsia="zh-CN"/>
        </w:rPr>
        <w:t>磋商</w:t>
      </w:r>
      <w:r>
        <w:rPr>
          <w:rFonts w:hint="eastAsia" w:ascii="宋体" w:hAnsi="宋体" w:eastAsia="宋体" w:cs="宋体"/>
          <w:spacing w:val="9"/>
          <w:sz w:val="21"/>
          <w:szCs w:val="21"/>
        </w:rPr>
        <w:t>报价等</w:t>
      </w:r>
      <w:r>
        <w:rPr>
          <w:rFonts w:hint="eastAsia" w:ascii="宋体" w:hAnsi="宋体" w:eastAsia="宋体" w:cs="宋体"/>
          <w:spacing w:val="9"/>
          <w:sz w:val="21"/>
          <w:szCs w:val="21"/>
          <w:lang w:val="en-US" w:eastAsia="zh-CN"/>
        </w:rPr>
        <w:t>响应</w:t>
      </w:r>
      <w:r>
        <w:rPr>
          <w:rFonts w:hint="eastAsia" w:ascii="宋体" w:hAnsi="宋体" w:eastAsia="宋体" w:cs="宋体"/>
          <w:spacing w:val="9"/>
          <w:sz w:val="21"/>
          <w:szCs w:val="21"/>
        </w:rPr>
        <w:t>文件的</w:t>
      </w:r>
      <w:r>
        <w:rPr>
          <w:rFonts w:hint="eastAsia" w:ascii="宋体" w:hAnsi="宋体" w:eastAsia="宋体" w:cs="宋体"/>
          <w:spacing w:val="8"/>
          <w:sz w:val="21"/>
          <w:szCs w:val="21"/>
        </w:rPr>
        <w:t>实质性内容；</w:t>
      </w:r>
    </w:p>
    <w:p w14:paraId="66A44C4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（2）供应商之间约定中标供应商；</w:t>
      </w:r>
    </w:p>
    <w:p w14:paraId="73C3C82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（3）供应商之间约定部分供应商放弃</w:t>
      </w:r>
      <w:r>
        <w:rPr>
          <w:rFonts w:hint="eastAsia" w:ascii="宋体" w:hAnsi="宋体" w:eastAsia="宋体" w:cs="宋体"/>
          <w:spacing w:val="8"/>
          <w:sz w:val="21"/>
          <w:szCs w:val="21"/>
        </w:rPr>
        <w:t>或者中标；</w:t>
      </w:r>
    </w:p>
    <w:p w14:paraId="049619A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（4）属于同一集团、协会、商会等组织成员的供应商按照该组织要求协同投标；</w:t>
      </w:r>
    </w:p>
    <w:p w14:paraId="15084A1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（5）供应商之间为谋取中标或者排斥特定供应商而采取的其他联合行动。</w:t>
      </w:r>
    </w:p>
    <w:p w14:paraId="11E4924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8.2.2 有下列情形之一的，视为供应商相互串通投标：</w:t>
      </w:r>
    </w:p>
    <w:p w14:paraId="4083037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（1）不同供应商的投标文件由同一单</w:t>
      </w:r>
      <w:r>
        <w:rPr>
          <w:rFonts w:hint="eastAsia" w:ascii="宋体" w:hAnsi="宋体" w:eastAsia="宋体" w:cs="宋体"/>
          <w:spacing w:val="8"/>
          <w:sz w:val="21"/>
          <w:szCs w:val="21"/>
        </w:rPr>
        <w:t>位或者个人编制；</w:t>
      </w:r>
    </w:p>
    <w:p w14:paraId="2DA35BB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（2）不同供应商委托同一单位或者个</w:t>
      </w:r>
      <w:r>
        <w:rPr>
          <w:rFonts w:hint="eastAsia" w:ascii="宋体" w:hAnsi="宋体" w:eastAsia="宋体" w:cs="宋体"/>
          <w:spacing w:val="8"/>
          <w:sz w:val="21"/>
          <w:szCs w:val="21"/>
        </w:rPr>
        <w:t>人办理投标事宜；</w:t>
      </w:r>
    </w:p>
    <w:p w14:paraId="7ECC670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（3）不同供应商的</w:t>
      </w:r>
      <w:r>
        <w:rPr>
          <w:rFonts w:hint="eastAsia" w:ascii="宋体" w:hAnsi="宋体" w:eastAsia="宋体" w:cs="宋体"/>
          <w:spacing w:val="9"/>
          <w:sz w:val="21"/>
          <w:szCs w:val="21"/>
          <w:lang w:val="en-US" w:eastAsia="zh-CN"/>
        </w:rPr>
        <w:t>磋商</w:t>
      </w:r>
      <w:r>
        <w:rPr>
          <w:rFonts w:hint="eastAsia" w:ascii="宋体" w:hAnsi="宋体" w:eastAsia="宋体" w:cs="宋体"/>
          <w:spacing w:val="9"/>
          <w:sz w:val="21"/>
          <w:szCs w:val="21"/>
        </w:rPr>
        <w:t>文件载明的项目管理成</w:t>
      </w:r>
      <w:r>
        <w:rPr>
          <w:rFonts w:hint="eastAsia" w:ascii="宋体" w:hAnsi="宋体" w:eastAsia="宋体" w:cs="宋体"/>
          <w:spacing w:val="8"/>
          <w:sz w:val="21"/>
          <w:szCs w:val="21"/>
        </w:rPr>
        <w:t>员为同一人；</w:t>
      </w:r>
    </w:p>
    <w:p w14:paraId="4EA200A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（4）不同供应商的</w:t>
      </w:r>
      <w:r>
        <w:rPr>
          <w:rFonts w:hint="eastAsia" w:ascii="宋体" w:hAnsi="宋体" w:eastAsia="宋体" w:cs="宋体"/>
          <w:spacing w:val="9"/>
          <w:sz w:val="21"/>
          <w:szCs w:val="21"/>
          <w:lang w:val="en-US" w:eastAsia="zh-CN"/>
        </w:rPr>
        <w:t>磋商</w:t>
      </w:r>
      <w:r>
        <w:rPr>
          <w:rFonts w:hint="eastAsia" w:ascii="宋体" w:hAnsi="宋体" w:eastAsia="宋体" w:cs="宋体"/>
          <w:spacing w:val="9"/>
          <w:sz w:val="21"/>
          <w:szCs w:val="21"/>
        </w:rPr>
        <w:t>文件异常一致或者报价呈规律性差</w:t>
      </w:r>
      <w:r>
        <w:rPr>
          <w:rFonts w:hint="eastAsia" w:ascii="宋体" w:hAnsi="宋体" w:eastAsia="宋体" w:cs="宋体"/>
          <w:spacing w:val="8"/>
          <w:sz w:val="21"/>
          <w:szCs w:val="21"/>
        </w:rPr>
        <w:t>异；</w:t>
      </w:r>
    </w:p>
    <w:p w14:paraId="2819785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（5）不同供应商的</w:t>
      </w:r>
      <w:r>
        <w:rPr>
          <w:rFonts w:hint="eastAsia" w:ascii="宋体" w:hAnsi="宋体" w:eastAsia="宋体" w:cs="宋体"/>
          <w:spacing w:val="9"/>
          <w:sz w:val="21"/>
          <w:szCs w:val="21"/>
          <w:lang w:val="en-US" w:eastAsia="zh-CN"/>
        </w:rPr>
        <w:t>磋商</w:t>
      </w:r>
      <w:r>
        <w:rPr>
          <w:rFonts w:hint="eastAsia" w:ascii="宋体" w:hAnsi="宋体" w:eastAsia="宋体" w:cs="宋体"/>
          <w:spacing w:val="8"/>
          <w:sz w:val="21"/>
          <w:szCs w:val="21"/>
        </w:rPr>
        <w:t>文件相互混装；</w:t>
      </w:r>
    </w:p>
    <w:p w14:paraId="6B6679E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（6）不同供应商的</w:t>
      </w: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文件制作机器码一致。</w:t>
      </w:r>
    </w:p>
    <w:p w14:paraId="14BDD98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8.2.3 有下列情形之一的，属于以他人名义</w:t>
      </w:r>
      <w:r>
        <w:rPr>
          <w:rFonts w:hint="eastAsia" w:ascii="宋体" w:hAnsi="宋体" w:eastAsia="宋体" w:cs="宋体"/>
          <w:spacing w:val="7"/>
          <w:sz w:val="21"/>
          <w:szCs w:val="21"/>
        </w:rPr>
        <w:t>：</w:t>
      </w:r>
    </w:p>
    <w:p w14:paraId="72B2B95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（1）使用通过受让或者租借等方式获取的资格、资质证书</w:t>
      </w:r>
      <w:r>
        <w:rPr>
          <w:rFonts w:hint="eastAsia" w:ascii="宋体" w:hAnsi="宋体" w:eastAsia="宋体" w:cs="宋体"/>
          <w:spacing w:val="8"/>
          <w:sz w:val="21"/>
          <w:szCs w:val="21"/>
        </w:rPr>
        <w:t>的。</w:t>
      </w:r>
    </w:p>
    <w:p w14:paraId="43AD09C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8.2.4 有下列情形之一的，属于以其他方式弄虚作假的行为：</w:t>
      </w:r>
    </w:p>
    <w:p w14:paraId="29E3784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（1）使用伪造、变造的许可证件；</w:t>
      </w:r>
    </w:p>
    <w:p w14:paraId="3F42E08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（2）提供虚假的财务状况或者业绩；</w:t>
      </w:r>
    </w:p>
    <w:p w14:paraId="78AEF37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（3）提供虚假的信用状况；</w:t>
      </w:r>
    </w:p>
    <w:p w14:paraId="34434C8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（4）提供虚假材料谋取中标、成交的，中标、成交无效；</w:t>
      </w:r>
    </w:p>
    <w:p w14:paraId="7D1FEC7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（5）其他弄虚作假的行为。</w:t>
      </w:r>
    </w:p>
    <w:p w14:paraId="75C7FA9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8.2.5 参与同一个标段（包）的供应商存在下列情形之一的，其</w:t>
      </w:r>
      <w:r>
        <w:rPr>
          <w:rFonts w:hint="eastAsia" w:ascii="宋体" w:hAnsi="宋体" w:eastAsia="宋体" w:cs="宋体"/>
          <w:spacing w:val="8"/>
          <w:sz w:val="21"/>
          <w:szCs w:val="21"/>
        </w:rPr>
        <w:t>（响应）文件无效：</w:t>
      </w:r>
    </w:p>
    <w:p w14:paraId="39D8E62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 xml:space="preserve">（1）不同供应商的电子（响应）文件上传计算机的网卡 </w:t>
      </w:r>
      <w:r>
        <w:rPr>
          <w:rFonts w:hint="eastAsia" w:ascii="宋体" w:hAnsi="宋体" w:eastAsia="宋体" w:cs="宋体"/>
          <w:sz w:val="21"/>
          <w:szCs w:val="21"/>
        </w:rPr>
        <w:t>MAC</w:t>
      </w:r>
      <w:r>
        <w:rPr>
          <w:rFonts w:hint="eastAsia" w:ascii="宋体" w:hAnsi="宋体" w:eastAsia="宋体" w:cs="宋体"/>
          <w:spacing w:val="11"/>
          <w:sz w:val="21"/>
          <w:szCs w:val="21"/>
        </w:rPr>
        <w:t xml:space="preserve"> 地址、</w:t>
      </w:r>
      <w:r>
        <w:rPr>
          <w:rFonts w:hint="eastAsia" w:ascii="宋体" w:hAnsi="宋体" w:eastAsia="宋体" w:cs="宋体"/>
          <w:sz w:val="21"/>
          <w:szCs w:val="21"/>
        </w:rPr>
        <w:t>CPU</w:t>
      </w:r>
      <w:r>
        <w:rPr>
          <w:rFonts w:hint="eastAsia" w:ascii="宋体" w:hAnsi="宋体" w:eastAsia="宋体" w:cs="宋体"/>
          <w:spacing w:val="10"/>
          <w:sz w:val="21"/>
          <w:szCs w:val="21"/>
        </w:rPr>
        <w:t xml:space="preserve"> 序列号和硬盘序</w:t>
      </w:r>
      <w:r>
        <w:rPr>
          <w:rFonts w:hint="eastAsia" w:ascii="宋体" w:hAnsi="宋体" w:eastAsia="宋体" w:cs="宋体"/>
          <w:spacing w:val="7"/>
          <w:sz w:val="21"/>
          <w:szCs w:val="21"/>
        </w:rPr>
        <w:t>列号等硬件信息相同的；</w:t>
      </w:r>
    </w:p>
    <w:p w14:paraId="2684795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（2）不同供应商的（响应）文件由同一电子设备编制、打印加密或者上传；</w:t>
      </w:r>
    </w:p>
    <w:p w14:paraId="44F5E73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（3）不同供应商的（响应）文件由同一人送达或者分发，或者不同供应商联系人为同</w:t>
      </w:r>
      <w:r>
        <w:rPr>
          <w:rFonts w:hint="eastAsia" w:ascii="宋体" w:hAnsi="宋体" w:eastAsia="宋体" w:cs="宋体"/>
          <w:spacing w:val="8"/>
          <w:sz w:val="21"/>
          <w:szCs w:val="21"/>
        </w:rPr>
        <w:t>一人或不同联系人的联系电话一致的；</w:t>
      </w:r>
    </w:p>
    <w:p w14:paraId="05F52D4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（4）不同供应商的（响应）文件的内容存在两处以上细节错误一</w:t>
      </w:r>
      <w:r>
        <w:rPr>
          <w:rFonts w:hint="eastAsia" w:ascii="宋体" w:hAnsi="宋体" w:eastAsia="宋体" w:cs="宋体"/>
          <w:spacing w:val="8"/>
          <w:sz w:val="21"/>
          <w:szCs w:val="21"/>
        </w:rPr>
        <w:t>致；</w:t>
      </w:r>
    </w:p>
    <w:p w14:paraId="49704F2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（5）不同供应商的法定代表人、委托代理人、项目经理、项目负责人等由同一个</w:t>
      </w:r>
      <w:r>
        <w:rPr>
          <w:rFonts w:hint="eastAsia" w:ascii="宋体" w:hAnsi="宋体" w:eastAsia="宋体" w:cs="宋体"/>
          <w:spacing w:val="7"/>
          <w:sz w:val="21"/>
          <w:szCs w:val="21"/>
        </w:rPr>
        <w:t>单位缴纳社会保险或者领取报酬的；</w:t>
      </w:r>
    </w:p>
    <w:p w14:paraId="51BF146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（6）不同供应商（响应）文件中法定代表人或者负责人签字出自同一人之手；</w:t>
      </w:r>
    </w:p>
    <w:p w14:paraId="5EF67CF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（7）其它涉嫌串通的情形。</w:t>
      </w:r>
    </w:p>
    <w:p w14:paraId="7C5397A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jc w:val="both"/>
        <w:textAlignment w:val="baseline"/>
        <w:rPr>
          <w:rFonts w:hint="eastAsia" w:ascii="宋体" w:hAnsi="宋体" w:eastAsia="宋体" w:cs="宋体"/>
          <w:sz w:val="21"/>
          <w:szCs w:val="21"/>
        </w:rPr>
      </w:pPr>
      <w:r>
        <w:rPr>
          <w:rFonts w:hint="eastAsia" w:ascii="宋体" w:hAnsi="宋体" w:eastAsia="宋体" w:cs="宋体"/>
          <w:spacing w:val="10"/>
          <w:sz w:val="21"/>
          <w:szCs w:val="21"/>
        </w:rPr>
        <w:t>8.2.6 供应商提供虚假材料谋取中标的，中标无效。并处以采购金额千分之五以上千分之</w:t>
      </w:r>
      <w:r>
        <w:rPr>
          <w:rFonts w:hint="eastAsia" w:ascii="宋体" w:hAnsi="宋体" w:eastAsia="宋体" w:cs="宋体"/>
          <w:spacing w:val="11"/>
          <w:sz w:val="21"/>
          <w:szCs w:val="21"/>
        </w:rPr>
        <w:t>十以下的罚款，列入不良行为记录名单，在一至三年内禁止参加政府采</w:t>
      </w:r>
      <w:r>
        <w:rPr>
          <w:rFonts w:hint="eastAsia" w:ascii="宋体" w:hAnsi="宋体" w:eastAsia="宋体" w:cs="宋体"/>
          <w:spacing w:val="10"/>
          <w:sz w:val="21"/>
          <w:szCs w:val="21"/>
        </w:rPr>
        <w:t>购活动，有违法所得的，并处没收违法所得，情节严重的，</w:t>
      </w:r>
      <w:r>
        <w:rPr>
          <w:rFonts w:hint="eastAsia" w:ascii="宋体" w:hAnsi="宋体" w:eastAsia="宋体" w:cs="宋体"/>
          <w:spacing w:val="-57"/>
          <w:sz w:val="21"/>
          <w:szCs w:val="21"/>
        </w:rPr>
        <w:t xml:space="preserve"> </w:t>
      </w:r>
      <w:r>
        <w:rPr>
          <w:rFonts w:hint="eastAsia" w:ascii="宋体" w:hAnsi="宋体" w:eastAsia="宋体" w:cs="宋体"/>
          <w:spacing w:val="10"/>
          <w:sz w:val="21"/>
          <w:szCs w:val="21"/>
        </w:rPr>
        <w:t>由工商行政管理机关吊销营业执照；构</w:t>
      </w:r>
      <w:r>
        <w:rPr>
          <w:rFonts w:hint="eastAsia" w:ascii="宋体" w:hAnsi="宋体" w:eastAsia="宋体" w:cs="宋体"/>
          <w:spacing w:val="9"/>
          <w:sz w:val="21"/>
          <w:szCs w:val="21"/>
        </w:rPr>
        <w:t>成犯罪的，依法追究刑事责</w:t>
      </w:r>
      <w:r>
        <w:rPr>
          <w:rFonts w:hint="eastAsia" w:ascii="宋体" w:hAnsi="宋体" w:eastAsia="宋体" w:cs="宋体"/>
          <w:sz w:val="21"/>
          <w:szCs w:val="21"/>
        </w:rPr>
        <w:t>任。</w:t>
      </w:r>
    </w:p>
    <w:p w14:paraId="3613896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8.3 对评标委员会成员的纪律要求</w:t>
      </w:r>
    </w:p>
    <w:p w14:paraId="17C7B9A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评标委员会成员不得收受他人的财物或者其他</w:t>
      </w:r>
      <w:r>
        <w:rPr>
          <w:rFonts w:hint="eastAsia" w:ascii="宋体" w:hAnsi="宋体" w:eastAsia="宋体" w:cs="宋体"/>
          <w:spacing w:val="7"/>
          <w:sz w:val="21"/>
          <w:szCs w:val="21"/>
        </w:rPr>
        <w:t>好处，不得向他人透漏对</w:t>
      </w:r>
      <w:r>
        <w:rPr>
          <w:rFonts w:hint="eastAsia" w:ascii="宋体" w:hAnsi="宋体" w:eastAsia="宋体" w:cs="宋体"/>
          <w:spacing w:val="7"/>
          <w:sz w:val="21"/>
          <w:szCs w:val="21"/>
          <w:lang w:val="en-US" w:eastAsia="zh-CN"/>
        </w:rPr>
        <w:t>响应</w:t>
      </w:r>
      <w:r>
        <w:rPr>
          <w:rFonts w:hint="eastAsia" w:ascii="宋体" w:hAnsi="宋体" w:eastAsia="宋体" w:cs="宋体"/>
          <w:spacing w:val="7"/>
          <w:sz w:val="21"/>
          <w:szCs w:val="21"/>
        </w:rPr>
        <w:t>文件的评审和比较、</w:t>
      </w:r>
      <w:r>
        <w:rPr>
          <w:rFonts w:hint="eastAsia" w:ascii="宋体" w:hAnsi="宋体" w:eastAsia="宋体" w:cs="宋体"/>
          <w:spacing w:val="11"/>
          <w:sz w:val="21"/>
          <w:szCs w:val="21"/>
        </w:rPr>
        <w:t>中标候选人的推荐情况以及评标有关的其他情况。在评标活动中，评标委员会成员不得擅离职守，</w:t>
      </w:r>
      <w:r>
        <w:rPr>
          <w:rFonts w:hint="eastAsia" w:ascii="宋体" w:hAnsi="宋体" w:eastAsia="宋体" w:cs="宋体"/>
          <w:spacing w:val="9"/>
          <w:sz w:val="21"/>
          <w:szCs w:val="21"/>
        </w:rPr>
        <w:t>影响评标程序正常进行，不得使用第三章“评标办法</w:t>
      </w:r>
      <w:r>
        <w:rPr>
          <w:rFonts w:hint="eastAsia" w:ascii="宋体" w:hAnsi="宋体" w:eastAsia="宋体" w:cs="宋体"/>
          <w:spacing w:val="-70"/>
          <w:sz w:val="21"/>
          <w:szCs w:val="21"/>
        </w:rPr>
        <w:t xml:space="preserve"> </w:t>
      </w:r>
      <w:r>
        <w:rPr>
          <w:rFonts w:hint="eastAsia" w:ascii="宋体" w:hAnsi="宋体" w:eastAsia="宋体" w:cs="宋体"/>
          <w:spacing w:val="9"/>
          <w:sz w:val="21"/>
          <w:szCs w:val="21"/>
        </w:rPr>
        <w:t>”没有规定的评</w:t>
      </w:r>
      <w:r>
        <w:rPr>
          <w:rFonts w:hint="eastAsia" w:ascii="宋体" w:hAnsi="宋体" w:eastAsia="宋体" w:cs="宋体"/>
          <w:spacing w:val="8"/>
          <w:sz w:val="21"/>
          <w:szCs w:val="21"/>
        </w:rPr>
        <w:t>审因素和标准进行评标。</w:t>
      </w:r>
    </w:p>
    <w:p w14:paraId="76D1722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8.4 对与评标活动有关的工作人员的纪律要求</w:t>
      </w:r>
    </w:p>
    <w:p w14:paraId="761E08D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spacing w:val="9"/>
          <w:sz w:val="21"/>
          <w:szCs w:val="21"/>
        </w:rPr>
      </w:pPr>
      <w:r>
        <w:rPr>
          <w:rFonts w:hint="eastAsia" w:ascii="宋体" w:hAnsi="宋体" w:eastAsia="宋体" w:cs="宋体"/>
          <w:spacing w:val="11"/>
          <w:sz w:val="21"/>
          <w:szCs w:val="21"/>
        </w:rPr>
        <w:t>与评标活动有关的工作人员不得收受他人的财物或者其他好</w:t>
      </w:r>
      <w:r>
        <w:rPr>
          <w:rFonts w:hint="eastAsia" w:ascii="宋体" w:hAnsi="宋体" w:eastAsia="宋体" w:cs="宋体"/>
          <w:spacing w:val="10"/>
          <w:sz w:val="21"/>
          <w:szCs w:val="21"/>
        </w:rPr>
        <w:t>处，不得向他人透漏对</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文件的</w:t>
      </w:r>
      <w:r>
        <w:rPr>
          <w:rFonts w:hint="eastAsia" w:ascii="宋体" w:hAnsi="宋体" w:eastAsia="宋体" w:cs="宋体"/>
          <w:spacing w:val="11"/>
          <w:sz w:val="21"/>
          <w:szCs w:val="21"/>
        </w:rPr>
        <w:t>评审和比较、中标候选人的推荐情况以及评标有关的其他情况。在评标</w:t>
      </w:r>
      <w:r>
        <w:rPr>
          <w:rFonts w:hint="eastAsia" w:ascii="宋体" w:hAnsi="宋体" w:eastAsia="宋体" w:cs="宋体"/>
          <w:spacing w:val="10"/>
          <w:sz w:val="21"/>
          <w:szCs w:val="21"/>
        </w:rPr>
        <w:t>活动中，与评标活动有关的</w:t>
      </w:r>
      <w:r>
        <w:rPr>
          <w:rFonts w:hint="eastAsia" w:ascii="宋体" w:hAnsi="宋体" w:eastAsia="宋体" w:cs="宋体"/>
          <w:spacing w:val="9"/>
          <w:sz w:val="21"/>
          <w:szCs w:val="21"/>
        </w:rPr>
        <w:t>工作人员不得擅离职守，影响评标程序正常进行。</w:t>
      </w:r>
      <w:bookmarkStart w:id="9" w:name="bookmark9"/>
      <w:bookmarkEnd w:id="9"/>
    </w:p>
    <w:p w14:paraId="530AAD6A">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rPr>
      </w:pPr>
      <w:r>
        <w:rPr>
          <w:rFonts w:hint="eastAsia" w:ascii="宋体" w:hAnsi="宋体" w:eastAsia="宋体" w:cs="宋体"/>
          <w:b/>
          <w:bCs/>
          <w:lang w:val="en-US" w:eastAsia="zh-CN"/>
        </w:rPr>
        <w:t xml:space="preserve"> 9.</w:t>
      </w:r>
      <w:r>
        <w:rPr>
          <w:rFonts w:hint="eastAsia" w:ascii="宋体" w:hAnsi="宋体" w:eastAsia="宋体" w:cs="宋体"/>
          <w:b/>
          <w:bCs/>
        </w:rPr>
        <w:t>政府采购政策</w:t>
      </w:r>
    </w:p>
    <w:p w14:paraId="6E60D42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9.1</w:t>
      </w:r>
      <w:r>
        <w:rPr>
          <w:rFonts w:hint="eastAsia" w:ascii="宋体" w:hAnsi="宋体" w:eastAsia="宋体" w:cs="宋体"/>
          <w:spacing w:val="-38"/>
          <w:sz w:val="21"/>
          <w:szCs w:val="21"/>
        </w:rPr>
        <w:t xml:space="preserve"> </w:t>
      </w:r>
      <w:r>
        <w:rPr>
          <w:rFonts w:hint="eastAsia" w:ascii="宋体" w:hAnsi="宋体" w:eastAsia="宋体" w:cs="宋体"/>
          <w:spacing w:val="7"/>
          <w:sz w:val="21"/>
          <w:szCs w:val="21"/>
        </w:rPr>
        <w:t>产品符合国家环保、节能标准，并载入</w:t>
      </w:r>
      <w:r>
        <w:rPr>
          <w:rFonts w:hint="eastAsia" w:ascii="宋体" w:hAnsi="宋体" w:eastAsia="宋体" w:cs="宋体"/>
          <w:spacing w:val="6"/>
          <w:sz w:val="21"/>
          <w:szCs w:val="21"/>
        </w:rPr>
        <w:t>财政部、国家发改委、国家环保总局发布的《环</w:t>
      </w:r>
      <w:r>
        <w:rPr>
          <w:rFonts w:hint="eastAsia" w:ascii="宋体" w:hAnsi="宋体" w:eastAsia="宋体" w:cs="宋体"/>
          <w:spacing w:val="10"/>
          <w:sz w:val="21"/>
          <w:szCs w:val="21"/>
        </w:rPr>
        <w:t>境标志产品政府采购品目清单》《节能产品政府采购品目</w:t>
      </w:r>
      <w:r>
        <w:rPr>
          <w:rFonts w:hint="eastAsia" w:ascii="宋体" w:hAnsi="宋体" w:eastAsia="宋体" w:cs="宋体"/>
          <w:spacing w:val="9"/>
          <w:sz w:val="21"/>
          <w:szCs w:val="21"/>
        </w:rPr>
        <w:t>清单》</w:t>
      </w:r>
      <w:r>
        <w:rPr>
          <w:rFonts w:hint="eastAsia" w:ascii="宋体" w:hAnsi="宋体" w:eastAsia="宋体" w:cs="宋体"/>
          <w:spacing w:val="-53"/>
          <w:sz w:val="21"/>
          <w:szCs w:val="21"/>
        </w:rPr>
        <w:t xml:space="preserve"> </w:t>
      </w:r>
      <w:r>
        <w:rPr>
          <w:rFonts w:hint="eastAsia" w:ascii="宋体" w:hAnsi="宋体" w:eastAsia="宋体" w:cs="宋体"/>
          <w:spacing w:val="9"/>
          <w:sz w:val="21"/>
          <w:szCs w:val="21"/>
        </w:rPr>
        <w:t>内，且具有国家确定的认证机构出</w:t>
      </w:r>
      <w:r>
        <w:rPr>
          <w:rFonts w:hint="eastAsia" w:ascii="宋体" w:hAnsi="宋体" w:eastAsia="宋体" w:cs="宋体"/>
          <w:spacing w:val="11"/>
          <w:sz w:val="21"/>
          <w:szCs w:val="21"/>
        </w:rPr>
        <w:t>具的、处于有效期之内的《国家节能产品认证证书》或《中国环境</w:t>
      </w:r>
      <w:r>
        <w:rPr>
          <w:rFonts w:hint="eastAsia" w:ascii="宋体" w:hAnsi="宋体" w:eastAsia="宋体" w:cs="宋体"/>
          <w:spacing w:val="10"/>
          <w:sz w:val="21"/>
          <w:szCs w:val="21"/>
        </w:rPr>
        <w:t>标志产品认证证书》（</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必</w:t>
      </w:r>
      <w:r>
        <w:rPr>
          <w:rFonts w:hint="eastAsia" w:ascii="宋体" w:hAnsi="宋体" w:eastAsia="宋体" w:cs="宋体"/>
          <w:spacing w:val="11"/>
          <w:sz w:val="21"/>
          <w:szCs w:val="21"/>
        </w:rPr>
        <w:t>须提供有关证明材料和文件等</w:t>
      </w:r>
      <w:r>
        <w:rPr>
          <w:rFonts w:hint="eastAsia" w:ascii="宋体" w:hAnsi="宋体" w:eastAsia="宋体" w:cs="宋体"/>
          <w:spacing w:val="15"/>
          <w:sz w:val="21"/>
          <w:szCs w:val="21"/>
        </w:rPr>
        <w:t>），</w:t>
      </w:r>
      <w:r>
        <w:rPr>
          <w:rFonts w:hint="eastAsia" w:ascii="宋体" w:hAnsi="宋体" w:eastAsia="宋体" w:cs="宋体"/>
          <w:spacing w:val="11"/>
          <w:sz w:val="21"/>
          <w:szCs w:val="21"/>
        </w:rPr>
        <w:t>将分别给予</w:t>
      </w:r>
      <w:r>
        <w:rPr>
          <w:rFonts w:hint="eastAsia" w:ascii="宋体" w:hAnsi="宋体" w:eastAsia="宋体" w:cs="宋体"/>
          <w:spacing w:val="11"/>
          <w:sz w:val="21"/>
          <w:szCs w:val="21"/>
          <w:lang w:eastAsia="zh-CN"/>
        </w:rPr>
        <w:t>供应商</w:t>
      </w:r>
      <w:r>
        <w:rPr>
          <w:rFonts w:hint="eastAsia" w:ascii="宋体" w:hAnsi="宋体" w:eastAsia="宋体" w:cs="宋体"/>
          <w:spacing w:val="10"/>
          <w:sz w:val="21"/>
          <w:szCs w:val="21"/>
        </w:rPr>
        <w:t>在评标办法中规定的标准分值进行价格扣除，</w:t>
      </w:r>
      <w:r>
        <w:rPr>
          <w:rFonts w:hint="eastAsia" w:ascii="宋体" w:hAnsi="宋体" w:eastAsia="宋体" w:cs="宋体"/>
          <w:spacing w:val="8"/>
          <w:sz w:val="21"/>
          <w:szCs w:val="21"/>
        </w:rPr>
        <w:t>价格扣除标准详见</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须知前附表。</w:t>
      </w:r>
    </w:p>
    <w:p w14:paraId="1F40D1E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9.2</w:t>
      </w:r>
      <w:r>
        <w:rPr>
          <w:rFonts w:hint="eastAsia" w:ascii="宋体" w:hAnsi="宋体" w:eastAsia="宋体" w:cs="宋体"/>
          <w:spacing w:val="-25"/>
          <w:sz w:val="21"/>
          <w:szCs w:val="21"/>
        </w:rPr>
        <w:t xml:space="preserve"> </w:t>
      </w:r>
      <w:r>
        <w:rPr>
          <w:rFonts w:hint="eastAsia" w:ascii="宋体" w:hAnsi="宋体" w:eastAsia="宋体" w:cs="宋体"/>
          <w:spacing w:val="10"/>
          <w:sz w:val="21"/>
          <w:szCs w:val="21"/>
        </w:rPr>
        <w:t>如产品属于财政部和国家发展改革委发布的《节能产品政府采购品目清单》</w:t>
      </w:r>
      <w:r>
        <w:rPr>
          <w:rFonts w:hint="eastAsia" w:ascii="宋体" w:hAnsi="宋体" w:eastAsia="宋体" w:cs="宋体"/>
          <w:spacing w:val="-56"/>
          <w:sz w:val="21"/>
          <w:szCs w:val="21"/>
        </w:rPr>
        <w:t xml:space="preserve"> </w:t>
      </w:r>
      <w:r>
        <w:rPr>
          <w:rFonts w:hint="eastAsia" w:ascii="宋体" w:hAnsi="宋体" w:eastAsia="宋体" w:cs="宋体"/>
          <w:spacing w:val="10"/>
          <w:sz w:val="21"/>
          <w:szCs w:val="21"/>
        </w:rPr>
        <w:t>中要求的</w:t>
      </w:r>
      <w:r>
        <w:rPr>
          <w:rFonts w:hint="eastAsia" w:ascii="宋体" w:hAnsi="宋体" w:eastAsia="宋体" w:cs="宋体"/>
          <w:spacing w:val="11"/>
          <w:sz w:val="21"/>
          <w:szCs w:val="21"/>
        </w:rPr>
        <w:t>政府强制采购节能产品的，</w:t>
      </w:r>
      <w:r>
        <w:rPr>
          <w:rFonts w:hint="eastAsia" w:ascii="宋体" w:hAnsi="宋体" w:eastAsia="宋体" w:cs="宋体"/>
          <w:spacing w:val="11"/>
          <w:sz w:val="21"/>
          <w:szCs w:val="21"/>
          <w:lang w:eastAsia="zh-CN"/>
        </w:rPr>
        <w:t>供应商</w:t>
      </w:r>
      <w:r>
        <w:rPr>
          <w:rFonts w:hint="eastAsia" w:ascii="宋体" w:hAnsi="宋体" w:eastAsia="宋体" w:cs="宋体"/>
          <w:spacing w:val="11"/>
          <w:sz w:val="21"/>
          <w:szCs w:val="21"/>
        </w:rPr>
        <w:t>必须提供所投产品经国家确定的认证</w:t>
      </w:r>
      <w:r>
        <w:rPr>
          <w:rFonts w:hint="eastAsia" w:ascii="宋体" w:hAnsi="宋体" w:eastAsia="宋体" w:cs="宋体"/>
          <w:spacing w:val="10"/>
          <w:sz w:val="21"/>
          <w:szCs w:val="21"/>
        </w:rPr>
        <w:t>机构出具的、处于有效期之</w:t>
      </w:r>
      <w:r>
        <w:rPr>
          <w:rFonts w:hint="eastAsia" w:ascii="宋体" w:hAnsi="宋体" w:eastAsia="宋体" w:cs="宋体"/>
          <w:spacing w:val="9"/>
          <w:sz w:val="21"/>
          <w:szCs w:val="21"/>
        </w:rPr>
        <w:t>内的《国家节能产品认证证书》复印件或扫描件，如未提供《节能产品政府采购品目清单》</w:t>
      </w:r>
      <w:r>
        <w:rPr>
          <w:rFonts w:hint="eastAsia" w:ascii="宋体" w:hAnsi="宋体" w:eastAsia="宋体" w:cs="宋体"/>
          <w:spacing w:val="-53"/>
          <w:sz w:val="21"/>
          <w:szCs w:val="21"/>
        </w:rPr>
        <w:t xml:space="preserve"> </w:t>
      </w:r>
      <w:r>
        <w:rPr>
          <w:rFonts w:hint="eastAsia" w:ascii="宋体" w:hAnsi="宋体" w:eastAsia="宋体" w:cs="宋体"/>
          <w:spacing w:val="9"/>
          <w:sz w:val="21"/>
          <w:szCs w:val="21"/>
        </w:rPr>
        <w:t>中要求</w:t>
      </w:r>
      <w:r>
        <w:rPr>
          <w:rFonts w:hint="eastAsia" w:ascii="宋体" w:hAnsi="宋体" w:eastAsia="宋体" w:cs="宋体"/>
          <w:spacing w:val="8"/>
          <w:sz w:val="21"/>
          <w:szCs w:val="21"/>
        </w:rPr>
        <w:t>的政府强制采购节能产品及认证证书的，则认定其</w:t>
      </w:r>
      <w:r>
        <w:rPr>
          <w:rFonts w:hint="eastAsia" w:ascii="宋体" w:hAnsi="宋体" w:eastAsia="宋体" w:cs="宋体"/>
          <w:b/>
          <w:bCs/>
          <w:spacing w:val="8"/>
          <w:sz w:val="21"/>
          <w:szCs w:val="21"/>
          <w:lang w:val="en-US" w:eastAsia="zh-CN"/>
        </w:rPr>
        <w:t>响应</w:t>
      </w:r>
      <w:r>
        <w:rPr>
          <w:rFonts w:hint="eastAsia" w:ascii="宋体" w:hAnsi="宋体" w:eastAsia="宋体" w:cs="宋体"/>
          <w:b/>
          <w:bCs/>
          <w:spacing w:val="8"/>
          <w:sz w:val="21"/>
          <w:szCs w:val="21"/>
        </w:rPr>
        <w:t>文件无效</w:t>
      </w:r>
      <w:r>
        <w:rPr>
          <w:rFonts w:hint="eastAsia" w:ascii="宋体" w:hAnsi="宋体" w:eastAsia="宋体" w:cs="宋体"/>
          <w:spacing w:val="8"/>
          <w:sz w:val="21"/>
          <w:szCs w:val="21"/>
        </w:rPr>
        <w:t>。</w:t>
      </w:r>
    </w:p>
    <w:p w14:paraId="091A860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9.3</w:t>
      </w:r>
      <w:r>
        <w:rPr>
          <w:rFonts w:hint="eastAsia" w:ascii="宋体" w:hAnsi="宋体" w:eastAsia="宋体" w:cs="宋体"/>
          <w:spacing w:val="-22"/>
          <w:sz w:val="21"/>
          <w:szCs w:val="21"/>
        </w:rPr>
        <w:t xml:space="preserve"> </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所投产品列入《无线局域网认证产品政府采购清单》</w:t>
      </w:r>
      <w:r>
        <w:rPr>
          <w:rFonts w:hint="eastAsia" w:ascii="宋体" w:hAnsi="宋体" w:eastAsia="宋体" w:cs="宋体"/>
          <w:spacing w:val="-59"/>
          <w:sz w:val="21"/>
          <w:szCs w:val="21"/>
        </w:rPr>
        <w:t xml:space="preserve"> </w:t>
      </w:r>
      <w:r>
        <w:rPr>
          <w:rFonts w:hint="eastAsia" w:ascii="宋体" w:hAnsi="宋体" w:eastAsia="宋体" w:cs="宋体"/>
          <w:spacing w:val="10"/>
          <w:sz w:val="21"/>
          <w:szCs w:val="21"/>
        </w:rPr>
        <w:t>的，应提供相关证明，在评标</w:t>
      </w:r>
      <w:r>
        <w:rPr>
          <w:rFonts w:hint="eastAsia" w:ascii="宋体" w:hAnsi="宋体" w:eastAsia="宋体" w:cs="宋体"/>
          <w:spacing w:val="9"/>
          <w:sz w:val="21"/>
          <w:szCs w:val="21"/>
        </w:rPr>
        <w:t>时予以优先采购，将给予</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在评标办法中规定的标准分值进行加分评审。</w:t>
      </w:r>
    </w:p>
    <w:p w14:paraId="1482996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9.4</w:t>
      </w:r>
      <w:r>
        <w:rPr>
          <w:rFonts w:hint="eastAsia" w:ascii="宋体" w:hAnsi="宋体" w:eastAsia="宋体" w:cs="宋体"/>
          <w:spacing w:val="-23"/>
          <w:sz w:val="21"/>
          <w:szCs w:val="21"/>
        </w:rPr>
        <w:t xml:space="preserve"> </w:t>
      </w:r>
      <w:r>
        <w:rPr>
          <w:rFonts w:hint="eastAsia" w:ascii="宋体" w:hAnsi="宋体" w:eastAsia="宋体" w:cs="宋体"/>
          <w:spacing w:val="11"/>
          <w:sz w:val="21"/>
          <w:szCs w:val="21"/>
        </w:rPr>
        <w:t>关于计算机办公设备，必须执行国家版权局、信息产业部、财政部等部门规定，</w:t>
      </w:r>
      <w:r>
        <w:rPr>
          <w:rFonts w:hint="eastAsia" w:ascii="宋体" w:hAnsi="宋体" w:eastAsia="宋体" w:cs="宋体"/>
          <w:spacing w:val="11"/>
          <w:sz w:val="21"/>
          <w:szCs w:val="21"/>
          <w:lang w:eastAsia="zh-CN"/>
        </w:rPr>
        <w:t>供应商</w:t>
      </w:r>
      <w:r>
        <w:rPr>
          <w:rFonts w:hint="eastAsia" w:ascii="宋体" w:hAnsi="宋体" w:eastAsia="宋体" w:cs="宋体"/>
          <w:spacing w:val="11"/>
          <w:sz w:val="21"/>
          <w:szCs w:val="21"/>
        </w:rPr>
        <w:t>所</w:t>
      </w:r>
      <w:r>
        <w:rPr>
          <w:rFonts w:hint="eastAsia" w:ascii="宋体" w:hAnsi="宋体" w:eastAsia="宋体" w:cs="宋体"/>
          <w:spacing w:val="10"/>
          <w:sz w:val="21"/>
          <w:szCs w:val="21"/>
        </w:rPr>
        <w:t>投货物必须是国家信息部、版权局、商务部</w:t>
      </w:r>
      <w:r>
        <w:rPr>
          <w:rFonts w:hint="eastAsia" w:ascii="宋体" w:hAnsi="宋体" w:eastAsia="宋体" w:cs="宋体"/>
          <w:spacing w:val="9"/>
          <w:sz w:val="21"/>
          <w:szCs w:val="21"/>
        </w:rPr>
        <w:t>等部门认可的预装正版操作系统软件的计算机产品。</w:t>
      </w:r>
    </w:p>
    <w:p w14:paraId="503D7D0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9.5</w:t>
      </w:r>
      <w:r>
        <w:rPr>
          <w:rFonts w:hint="eastAsia" w:ascii="宋体" w:hAnsi="宋体" w:eastAsia="宋体" w:cs="宋体"/>
          <w:spacing w:val="-23"/>
          <w:sz w:val="21"/>
          <w:szCs w:val="21"/>
        </w:rPr>
        <w:t xml:space="preserve"> </w:t>
      </w:r>
      <w:r>
        <w:rPr>
          <w:rFonts w:hint="eastAsia" w:ascii="宋体" w:hAnsi="宋体" w:eastAsia="宋体" w:cs="宋体"/>
          <w:spacing w:val="11"/>
          <w:sz w:val="21"/>
          <w:szCs w:val="21"/>
        </w:rPr>
        <w:t>采购货物为国家强制性认证产品的，必须符合强制性标准，并提供相关证明材料，否则认</w:t>
      </w:r>
      <w:r>
        <w:rPr>
          <w:rFonts w:hint="eastAsia" w:ascii="宋体" w:hAnsi="宋体" w:eastAsia="宋体" w:cs="宋体"/>
          <w:spacing w:val="6"/>
          <w:sz w:val="21"/>
          <w:szCs w:val="21"/>
        </w:rPr>
        <w:t>定其</w:t>
      </w:r>
      <w:r>
        <w:rPr>
          <w:rFonts w:hint="eastAsia" w:ascii="宋体" w:hAnsi="宋体" w:eastAsia="宋体" w:cs="宋体"/>
          <w:b/>
          <w:bCs/>
          <w:spacing w:val="6"/>
          <w:sz w:val="21"/>
          <w:szCs w:val="21"/>
          <w:lang w:val="en-US" w:eastAsia="zh-CN"/>
        </w:rPr>
        <w:t>响应</w:t>
      </w:r>
      <w:r>
        <w:rPr>
          <w:rFonts w:hint="eastAsia" w:ascii="宋体" w:hAnsi="宋体" w:eastAsia="宋体" w:cs="宋体"/>
          <w:b/>
          <w:bCs/>
          <w:spacing w:val="6"/>
          <w:sz w:val="21"/>
          <w:szCs w:val="21"/>
        </w:rPr>
        <w:t>文件无效</w:t>
      </w:r>
      <w:r>
        <w:rPr>
          <w:rFonts w:hint="eastAsia" w:ascii="宋体" w:hAnsi="宋体" w:eastAsia="宋体" w:cs="宋体"/>
          <w:spacing w:val="6"/>
          <w:sz w:val="21"/>
          <w:szCs w:val="21"/>
        </w:rPr>
        <w:t>。</w:t>
      </w:r>
    </w:p>
    <w:p w14:paraId="145060A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9.6</w:t>
      </w:r>
      <w:r>
        <w:rPr>
          <w:rFonts w:hint="eastAsia" w:ascii="宋体" w:hAnsi="宋体" w:eastAsia="宋体" w:cs="宋体"/>
          <w:spacing w:val="-31"/>
          <w:sz w:val="21"/>
          <w:szCs w:val="21"/>
        </w:rPr>
        <w:t xml:space="preserve"> </w:t>
      </w:r>
      <w:r>
        <w:rPr>
          <w:rFonts w:hint="eastAsia" w:ascii="宋体" w:hAnsi="宋体" w:eastAsia="宋体" w:cs="宋体"/>
          <w:spacing w:val="8"/>
          <w:sz w:val="21"/>
          <w:szCs w:val="21"/>
        </w:rPr>
        <w:t>优先采购本国产品。采购进口产品应符合《中华人民共和国政府采购法》并依法办理论证、</w:t>
      </w:r>
      <w:r>
        <w:rPr>
          <w:rFonts w:hint="eastAsia" w:ascii="宋体" w:hAnsi="宋体" w:eastAsia="宋体" w:cs="宋体"/>
          <w:spacing w:val="3"/>
          <w:sz w:val="21"/>
          <w:szCs w:val="21"/>
        </w:rPr>
        <w:t>审批手续。</w:t>
      </w:r>
    </w:p>
    <w:p w14:paraId="442B801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9.7</w:t>
      </w:r>
      <w:r>
        <w:rPr>
          <w:rFonts w:hint="eastAsia" w:ascii="宋体" w:hAnsi="宋体" w:eastAsia="宋体" w:cs="宋体"/>
          <w:spacing w:val="-23"/>
          <w:sz w:val="21"/>
          <w:szCs w:val="21"/>
        </w:rPr>
        <w:t xml:space="preserve"> </w:t>
      </w:r>
      <w:r>
        <w:rPr>
          <w:rFonts w:hint="eastAsia" w:ascii="宋体" w:hAnsi="宋体" w:eastAsia="宋体" w:cs="宋体"/>
          <w:spacing w:val="11"/>
          <w:sz w:val="21"/>
          <w:szCs w:val="21"/>
        </w:rPr>
        <w:t>采购信息安全产品的，应当符合《信息安全技术网络安全专用产品安全技术要求》等相关</w:t>
      </w:r>
      <w:r>
        <w:rPr>
          <w:rFonts w:hint="eastAsia" w:ascii="宋体" w:hAnsi="宋体" w:eastAsia="宋体" w:cs="宋体"/>
          <w:spacing w:val="10"/>
          <w:sz w:val="21"/>
          <w:szCs w:val="21"/>
        </w:rPr>
        <w:t>国家标准的强制性要求，</w:t>
      </w:r>
      <w:r>
        <w:rPr>
          <w:rFonts w:hint="eastAsia" w:ascii="宋体" w:hAnsi="宋体" w:eastAsia="宋体" w:cs="宋体"/>
          <w:spacing w:val="-58"/>
          <w:sz w:val="21"/>
          <w:szCs w:val="21"/>
        </w:rPr>
        <w:t xml:space="preserve"> </w:t>
      </w:r>
      <w:r>
        <w:rPr>
          <w:rFonts w:hint="eastAsia" w:ascii="宋体" w:hAnsi="宋体" w:eastAsia="宋体" w:cs="宋体"/>
          <w:spacing w:val="10"/>
          <w:sz w:val="21"/>
          <w:szCs w:val="21"/>
        </w:rPr>
        <w:t>由具备资格的机构安全认证合格或者安全</w:t>
      </w:r>
      <w:r>
        <w:rPr>
          <w:rFonts w:hint="eastAsia" w:ascii="宋体" w:hAnsi="宋体" w:eastAsia="宋体" w:cs="宋体"/>
          <w:spacing w:val="9"/>
          <w:sz w:val="21"/>
          <w:szCs w:val="21"/>
        </w:rPr>
        <w:t>检测符合要求，否则认定其</w:t>
      </w:r>
      <w:r>
        <w:rPr>
          <w:rFonts w:hint="eastAsia" w:ascii="宋体" w:hAnsi="宋体" w:eastAsia="宋体" w:cs="宋体"/>
          <w:spacing w:val="9"/>
          <w:sz w:val="21"/>
          <w:szCs w:val="21"/>
          <w:lang w:val="en-US" w:eastAsia="zh-CN"/>
        </w:rPr>
        <w:t>响应</w:t>
      </w:r>
      <w:r>
        <w:rPr>
          <w:rFonts w:hint="eastAsia" w:ascii="宋体" w:hAnsi="宋体" w:eastAsia="宋体" w:cs="宋体"/>
          <w:spacing w:val="2"/>
          <w:sz w:val="21"/>
          <w:szCs w:val="21"/>
        </w:rPr>
        <w:t>无效。</w:t>
      </w:r>
    </w:p>
    <w:p w14:paraId="59153F9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9.8</w:t>
      </w:r>
      <w:r>
        <w:rPr>
          <w:rFonts w:hint="eastAsia" w:ascii="宋体" w:hAnsi="宋体" w:eastAsia="宋体" w:cs="宋体"/>
          <w:spacing w:val="-23"/>
          <w:sz w:val="21"/>
          <w:szCs w:val="21"/>
        </w:rPr>
        <w:t xml:space="preserve"> </w:t>
      </w:r>
      <w:r>
        <w:rPr>
          <w:rFonts w:hint="eastAsia" w:ascii="宋体" w:hAnsi="宋体" w:eastAsia="宋体" w:cs="宋体"/>
          <w:spacing w:val="11"/>
          <w:sz w:val="21"/>
          <w:szCs w:val="21"/>
        </w:rPr>
        <w:t>商品包装和快递包装应符合《商品包装政府采购需求标准（试行）》和《快递包装政府采</w:t>
      </w:r>
      <w:r>
        <w:rPr>
          <w:rFonts w:hint="eastAsia" w:ascii="宋体" w:hAnsi="宋体" w:eastAsia="宋体" w:cs="宋体"/>
          <w:spacing w:val="8"/>
          <w:sz w:val="21"/>
          <w:szCs w:val="21"/>
        </w:rPr>
        <w:t>购需求标准（试行）》规定。</w:t>
      </w:r>
    </w:p>
    <w:p w14:paraId="77CDB91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sz w:val="21"/>
          <w:szCs w:val="21"/>
        </w:rPr>
      </w:pPr>
      <w:r>
        <w:rPr>
          <w:rFonts w:hint="eastAsia" w:ascii="宋体" w:hAnsi="宋体" w:eastAsia="宋体" w:cs="宋体"/>
          <w:spacing w:val="11"/>
          <w:sz w:val="21"/>
          <w:szCs w:val="21"/>
        </w:rPr>
        <w:t>9.9</w:t>
      </w:r>
      <w:r>
        <w:rPr>
          <w:rFonts w:hint="eastAsia" w:ascii="宋体" w:hAnsi="宋体" w:eastAsia="宋体" w:cs="宋体"/>
          <w:spacing w:val="-23"/>
          <w:sz w:val="21"/>
          <w:szCs w:val="21"/>
        </w:rPr>
        <w:t xml:space="preserve"> </w:t>
      </w:r>
      <w:r>
        <w:rPr>
          <w:rFonts w:hint="eastAsia" w:ascii="宋体" w:hAnsi="宋体" w:eastAsia="宋体" w:cs="宋体"/>
          <w:spacing w:val="11"/>
          <w:sz w:val="21"/>
          <w:szCs w:val="21"/>
        </w:rPr>
        <w:t>为加快数据中心绿色转型，根据财政部、生态环境部、工业和信息化部关于印发《绿色数</w:t>
      </w:r>
      <w:r>
        <w:rPr>
          <w:rFonts w:hint="eastAsia" w:ascii="宋体" w:hAnsi="宋体" w:eastAsia="宋体" w:cs="宋体"/>
          <w:spacing w:val="10"/>
          <w:sz w:val="21"/>
          <w:szCs w:val="21"/>
        </w:rPr>
        <w:t>据中心政府采购需求标准（试行）》的通知（财库〔2023〕7 号</w:t>
      </w:r>
      <w:r>
        <w:rPr>
          <w:rFonts w:hint="eastAsia" w:ascii="宋体" w:hAnsi="宋体" w:eastAsia="宋体" w:cs="宋体"/>
          <w:spacing w:val="17"/>
          <w:sz w:val="21"/>
          <w:szCs w:val="21"/>
        </w:rPr>
        <w:t>），</w:t>
      </w:r>
      <w:r>
        <w:rPr>
          <w:rFonts w:hint="eastAsia" w:ascii="宋体" w:hAnsi="宋体" w:eastAsia="宋体" w:cs="宋体"/>
          <w:spacing w:val="9"/>
          <w:sz w:val="21"/>
          <w:szCs w:val="21"/>
        </w:rPr>
        <w:t>本项目如涉及绿色数据中心，</w:t>
      </w:r>
      <w:r>
        <w:rPr>
          <w:rFonts w:hint="eastAsia" w:ascii="宋体" w:hAnsi="宋体" w:eastAsia="宋体" w:cs="宋体"/>
          <w:spacing w:val="7"/>
          <w:sz w:val="21"/>
          <w:szCs w:val="21"/>
        </w:rPr>
        <w:t>则具体要求见《采购需求》。</w:t>
      </w:r>
    </w:p>
    <w:p w14:paraId="416A5944">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lang w:val="en-US" w:eastAsia="zh-CN"/>
        </w:rPr>
      </w:pPr>
      <w:bookmarkStart w:id="10" w:name="bookmark10"/>
      <w:bookmarkEnd w:id="10"/>
      <w:r>
        <w:rPr>
          <w:rFonts w:hint="eastAsia" w:ascii="宋体" w:hAnsi="宋体" w:eastAsia="宋体" w:cs="宋体"/>
          <w:b/>
          <w:bCs/>
          <w:lang w:val="en-US" w:eastAsia="zh-CN"/>
        </w:rPr>
        <w:t>10. 询问、质疑和投诉</w:t>
      </w:r>
    </w:p>
    <w:p w14:paraId="1B5EE24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10.1</w:t>
      </w:r>
      <w:r>
        <w:rPr>
          <w:rFonts w:hint="eastAsia" w:ascii="宋体" w:hAnsi="宋体" w:eastAsia="宋体" w:cs="宋体"/>
          <w:spacing w:val="-38"/>
          <w:sz w:val="21"/>
          <w:szCs w:val="21"/>
        </w:rPr>
        <w:t xml:space="preserve"> </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或有关当事人对采购过程、中标</w:t>
      </w:r>
      <w:r>
        <w:rPr>
          <w:rFonts w:hint="eastAsia" w:ascii="宋体" w:hAnsi="宋体" w:eastAsia="宋体" w:cs="宋体"/>
          <w:spacing w:val="8"/>
          <w:sz w:val="21"/>
          <w:szCs w:val="21"/>
        </w:rPr>
        <w:t>结果有异议的，可以向采购人或者采购代理机构提</w:t>
      </w:r>
      <w:r>
        <w:rPr>
          <w:rFonts w:hint="eastAsia" w:ascii="宋体" w:hAnsi="宋体" w:eastAsia="宋体" w:cs="宋体"/>
          <w:sz w:val="21"/>
          <w:szCs w:val="21"/>
        </w:rPr>
        <w:t>出询问。</w:t>
      </w:r>
    </w:p>
    <w:p w14:paraId="2A23389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10.2</w:t>
      </w:r>
      <w:r>
        <w:rPr>
          <w:rFonts w:hint="eastAsia" w:ascii="宋体" w:hAnsi="宋体" w:eastAsia="宋体" w:cs="宋体"/>
          <w:spacing w:val="-24"/>
          <w:sz w:val="21"/>
          <w:szCs w:val="21"/>
        </w:rPr>
        <w:t xml:space="preserve"> </w:t>
      </w:r>
      <w:r>
        <w:rPr>
          <w:rFonts w:hint="eastAsia" w:ascii="宋体" w:hAnsi="宋体" w:eastAsia="宋体" w:cs="宋体"/>
          <w:spacing w:val="8"/>
          <w:sz w:val="21"/>
          <w:szCs w:val="21"/>
        </w:rPr>
        <w:t>采购人或者采购代理机构应当在三个工作日内对</w:t>
      </w:r>
      <w:r>
        <w:rPr>
          <w:rFonts w:hint="eastAsia" w:ascii="宋体" w:hAnsi="宋体" w:eastAsia="宋体" w:cs="宋体"/>
          <w:spacing w:val="8"/>
          <w:sz w:val="21"/>
          <w:szCs w:val="21"/>
          <w:lang w:eastAsia="zh-CN"/>
        </w:rPr>
        <w:t>供应商</w:t>
      </w:r>
      <w:r>
        <w:rPr>
          <w:rFonts w:hint="eastAsia" w:ascii="宋体" w:hAnsi="宋体" w:eastAsia="宋体" w:cs="宋体"/>
          <w:spacing w:val="8"/>
          <w:sz w:val="21"/>
          <w:szCs w:val="21"/>
        </w:rPr>
        <w:t>依法提出的询问作出答复。</w:t>
      </w:r>
    </w:p>
    <w:p w14:paraId="0F26519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10.3</w:t>
      </w:r>
      <w:r>
        <w:rPr>
          <w:rFonts w:hint="eastAsia" w:ascii="宋体" w:hAnsi="宋体" w:eastAsia="宋体" w:cs="宋体"/>
          <w:spacing w:val="-38"/>
          <w:sz w:val="21"/>
          <w:szCs w:val="21"/>
        </w:rPr>
        <w:t xml:space="preserve"> </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认为</w:t>
      </w:r>
      <w:r>
        <w:rPr>
          <w:rFonts w:hint="eastAsia" w:ascii="宋体" w:hAnsi="宋体" w:eastAsia="宋体" w:cs="宋体"/>
          <w:spacing w:val="9"/>
          <w:sz w:val="21"/>
          <w:szCs w:val="21"/>
          <w:lang w:val="en-US" w:eastAsia="zh-CN"/>
        </w:rPr>
        <w:t>磋商</w:t>
      </w:r>
      <w:r>
        <w:rPr>
          <w:rFonts w:hint="eastAsia" w:ascii="宋体" w:hAnsi="宋体" w:eastAsia="宋体" w:cs="宋体"/>
          <w:spacing w:val="9"/>
          <w:sz w:val="21"/>
          <w:szCs w:val="21"/>
        </w:rPr>
        <w:t>文件、采购过程使自己</w:t>
      </w:r>
      <w:r>
        <w:rPr>
          <w:rFonts w:hint="eastAsia" w:ascii="宋体" w:hAnsi="宋体" w:eastAsia="宋体" w:cs="宋体"/>
          <w:spacing w:val="8"/>
          <w:sz w:val="21"/>
          <w:szCs w:val="21"/>
        </w:rPr>
        <w:t>的权益受到损害的，可以在知道或者应知其权益受</w:t>
      </w:r>
      <w:r>
        <w:rPr>
          <w:rFonts w:hint="eastAsia" w:ascii="宋体" w:hAnsi="宋体" w:eastAsia="宋体" w:cs="宋体"/>
          <w:spacing w:val="9"/>
          <w:sz w:val="21"/>
          <w:szCs w:val="21"/>
        </w:rPr>
        <w:t>到损害之日起七个工作日内，以书面形式向采购人或者采购代理机构提出质疑。</w:t>
      </w:r>
    </w:p>
    <w:p w14:paraId="4BFB5A9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10.4</w:t>
      </w:r>
      <w:r>
        <w:rPr>
          <w:rFonts w:hint="eastAsia" w:ascii="宋体" w:hAnsi="宋体" w:eastAsia="宋体" w:cs="宋体"/>
          <w:spacing w:val="-19"/>
          <w:sz w:val="21"/>
          <w:szCs w:val="21"/>
        </w:rPr>
        <w:t xml:space="preserve"> </w:t>
      </w:r>
      <w:r>
        <w:rPr>
          <w:rFonts w:hint="eastAsia" w:ascii="宋体" w:hAnsi="宋体" w:eastAsia="宋体" w:cs="宋体"/>
          <w:spacing w:val="8"/>
          <w:sz w:val="21"/>
          <w:szCs w:val="21"/>
          <w:lang w:eastAsia="zh-CN"/>
        </w:rPr>
        <w:t>供应商</w:t>
      </w:r>
      <w:r>
        <w:rPr>
          <w:rFonts w:hint="eastAsia" w:ascii="宋体" w:hAnsi="宋体" w:eastAsia="宋体" w:cs="宋体"/>
          <w:spacing w:val="8"/>
          <w:sz w:val="21"/>
          <w:szCs w:val="21"/>
        </w:rPr>
        <w:t>认为中标结果使自己的权益受到损害的，可以在中标结果公告期限届满之日起七个</w:t>
      </w:r>
      <w:r>
        <w:rPr>
          <w:rFonts w:hint="eastAsia" w:ascii="宋体" w:hAnsi="宋体" w:eastAsia="宋体" w:cs="宋体"/>
          <w:spacing w:val="9"/>
          <w:sz w:val="21"/>
          <w:szCs w:val="21"/>
        </w:rPr>
        <w:t>工作日内，</w:t>
      </w:r>
      <w:r>
        <w:rPr>
          <w:rFonts w:hint="eastAsia" w:ascii="宋体" w:hAnsi="宋体" w:eastAsia="宋体" w:cs="宋体"/>
          <w:spacing w:val="-60"/>
          <w:sz w:val="21"/>
          <w:szCs w:val="21"/>
        </w:rPr>
        <w:t xml:space="preserve"> </w:t>
      </w:r>
      <w:r>
        <w:rPr>
          <w:rFonts w:hint="eastAsia" w:ascii="宋体" w:hAnsi="宋体" w:eastAsia="宋体" w:cs="宋体"/>
          <w:spacing w:val="9"/>
          <w:sz w:val="21"/>
          <w:szCs w:val="21"/>
        </w:rPr>
        <w:t>以书面形式向采购人或者采购代理机构提出质疑，接收质疑函联系部</w:t>
      </w:r>
      <w:r>
        <w:rPr>
          <w:rFonts w:hint="eastAsia" w:ascii="宋体" w:hAnsi="宋体" w:eastAsia="宋体" w:cs="宋体"/>
          <w:spacing w:val="8"/>
          <w:sz w:val="21"/>
          <w:szCs w:val="21"/>
        </w:rPr>
        <w:t>门、</w:t>
      </w:r>
      <w:r>
        <w:rPr>
          <w:rFonts w:hint="eastAsia" w:ascii="宋体" w:hAnsi="宋体" w:eastAsia="宋体" w:cs="宋体"/>
          <w:spacing w:val="-59"/>
          <w:sz w:val="21"/>
          <w:szCs w:val="21"/>
        </w:rPr>
        <w:t xml:space="preserve"> </w:t>
      </w:r>
      <w:r>
        <w:rPr>
          <w:rFonts w:hint="eastAsia" w:ascii="宋体" w:hAnsi="宋体" w:eastAsia="宋体" w:cs="宋体"/>
          <w:spacing w:val="8"/>
          <w:sz w:val="21"/>
          <w:szCs w:val="21"/>
        </w:rPr>
        <w:t>电话及地址详</w:t>
      </w:r>
      <w:r>
        <w:rPr>
          <w:rFonts w:hint="eastAsia" w:ascii="宋体" w:hAnsi="宋体" w:eastAsia="宋体" w:cs="宋体"/>
          <w:spacing w:val="9"/>
          <w:sz w:val="21"/>
          <w:szCs w:val="21"/>
        </w:rPr>
        <w:t>见</w:t>
      </w:r>
      <w:r>
        <w:rPr>
          <w:rFonts w:hint="eastAsia" w:ascii="宋体" w:hAnsi="宋体" w:eastAsia="宋体" w:cs="宋体"/>
          <w:spacing w:val="9"/>
          <w:sz w:val="21"/>
          <w:szCs w:val="21"/>
          <w:lang w:val="en-US" w:eastAsia="zh-CN"/>
        </w:rPr>
        <w:t>磋商</w:t>
      </w:r>
      <w:r>
        <w:rPr>
          <w:rFonts w:hint="eastAsia" w:ascii="宋体" w:hAnsi="宋体" w:eastAsia="宋体" w:cs="宋体"/>
          <w:spacing w:val="9"/>
          <w:sz w:val="21"/>
          <w:szCs w:val="21"/>
        </w:rPr>
        <w:t>公告。在法定质疑期内</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针对同一采购程序环节的质疑应当一次性提出。</w:t>
      </w:r>
    </w:p>
    <w:p w14:paraId="2C154F5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10.5</w:t>
      </w:r>
      <w:r>
        <w:rPr>
          <w:rFonts w:hint="eastAsia" w:ascii="宋体" w:hAnsi="宋体" w:eastAsia="宋体" w:cs="宋体"/>
          <w:spacing w:val="-41"/>
          <w:sz w:val="21"/>
          <w:szCs w:val="21"/>
        </w:rPr>
        <w:t xml:space="preserve"> </w:t>
      </w:r>
      <w:r>
        <w:rPr>
          <w:rFonts w:hint="eastAsia" w:ascii="宋体" w:hAnsi="宋体" w:eastAsia="宋体" w:cs="宋体"/>
          <w:spacing w:val="9"/>
          <w:sz w:val="21"/>
          <w:szCs w:val="21"/>
        </w:rPr>
        <w:t>采购人或者采购代理机构应当在收到</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的</w:t>
      </w:r>
      <w:r>
        <w:rPr>
          <w:rFonts w:hint="eastAsia" w:ascii="宋体" w:hAnsi="宋体" w:eastAsia="宋体" w:cs="宋体"/>
          <w:spacing w:val="8"/>
          <w:sz w:val="21"/>
          <w:szCs w:val="21"/>
        </w:rPr>
        <w:t>书面质疑后七个工作日内作出答复，并以书</w:t>
      </w:r>
      <w:r>
        <w:rPr>
          <w:rFonts w:hint="eastAsia" w:ascii="宋体" w:hAnsi="宋体" w:eastAsia="宋体" w:cs="宋体"/>
          <w:spacing w:val="9"/>
          <w:sz w:val="21"/>
          <w:szCs w:val="21"/>
        </w:rPr>
        <w:t>面形式通知质疑</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和其他有关</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，但答复的内容不得涉及商业秘密。</w:t>
      </w:r>
    </w:p>
    <w:p w14:paraId="742E873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10.6</w:t>
      </w:r>
      <w:r>
        <w:rPr>
          <w:rFonts w:hint="eastAsia" w:ascii="宋体" w:hAnsi="宋体" w:eastAsia="宋体" w:cs="宋体"/>
          <w:spacing w:val="-39"/>
          <w:sz w:val="21"/>
          <w:szCs w:val="21"/>
        </w:rPr>
        <w:t xml:space="preserve"> </w:t>
      </w:r>
      <w:r>
        <w:rPr>
          <w:rFonts w:hint="eastAsia" w:ascii="宋体" w:hAnsi="宋体" w:eastAsia="宋体" w:cs="宋体"/>
          <w:spacing w:val="9"/>
          <w:sz w:val="21"/>
          <w:szCs w:val="21"/>
        </w:rPr>
        <w:t>质疑</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对采购人、采购代理机构的答</w:t>
      </w:r>
      <w:r>
        <w:rPr>
          <w:rFonts w:hint="eastAsia" w:ascii="宋体" w:hAnsi="宋体" w:eastAsia="宋体" w:cs="宋体"/>
          <w:spacing w:val="8"/>
          <w:sz w:val="21"/>
          <w:szCs w:val="21"/>
        </w:rPr>
        <w:t>复不满意或者采购人、采购代理机构未在规定的</w:t>
      </w:r>
      <w:r>
        <w:rPr>
          <w:rFonts w:hint="eastAsia" w:ascii="宋体" w:hAnsi="宋体" w:eastAsia="宋体" w:cs="宋体"/>
          <w:spacing w:val="9"/>
          <w:sz w:val="21"/>
          <w:szCs w:val="21"/>
        </w:rPr>
        <w:t>时间内作出答复的，可以在答复期满后十五个工作日内向同级政府采购监督管理部门投诉。</w:t>
      </w:r>
    </w:p>
    <w:p w14:paraId="4F5DC32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10.7</w:t>
      </w:r>
      <w:r>
        <w:rPr>
          <w:rFonts w:hint="eastAsia" w:ascii="宋体" w:hAnsi="宋体" w:eastAsia="宋体" w:cs="宋体"/>
          <w:spacing w:val="-19"/>
          <w:sz w:val="21"/>
          <w:szCs w:val="21"/>
        </w:rPr>
        <w:t xml:space="preserve"> </w:t>
      </w:r>
      <w:r>
        <w:rPr>
          <w:rFonts w:hint="eastAsia" w:ascii="宋体" w:hAnsi="宋体" w:eastAsia="宋体" w:cs="宋体"/>
          <w:spacing w:val="8"/>
          <w:sz w:val="21"/>
          <w:szCs w:val="21"/>
          <w:lang w:eastAsia="zh-CN"/>
        </w:rPr>
        <w:t>供应商</w:t>
      </w:r>
      <w:r>
        <w:rPr>
          <w:rFonts w:hint="eastAsia" w:ascii="宋体" w:hAnsi="宋体" w:eastAsia="宋体" w:cs="宋体"/>
          <w:spacing w:val="8"/>
          <w:sz w:val="21"/>
          <w:szCs w:val="21"/>
        </w:rPr>
        <w:t>质疑、投诉应当有明确的请求和必要的证明材料。</w:t>
      </w:r>
      <w:r>
        <w:rPr>
          <w:rFonts w:hint="eastAsia" w:ascii="宋体" w:hAnsi="宋体" w:eastAsia="宋体" w:cs="宋体"/>
          <w:spacing w:val="8"/>
          <w:sz w:val="21"/>
          <w:szCs w:val="21"/>
          <w:lang w:eastAsia="zh-CN"/>
        </w:rPr>
        <w:t>供应商</w:t>
      </w:r>
      <w:r>
        <w:rPr>
          <w:rFonts w:hint="eastAsia" w:ascii="宋体" w:hAnsi="宋体" w:eastAsia="宋体" w:cs="宋体"/>
          <w:spacing w:val="8"/>
          <w:sz w:val="21"/>
          <w:szCs w:val="21"/>
        </w:rPr>
        <w:t>投诉的事项不得超出已质</w:t>
      </w:r>
      <w:r>
        <w:rPr>
          <w:rFonts w:hint="eastAsia" w:ascii="宋体" w:hAnsi="宋体" w:eastAsia="宋体" w:cs="宋体"/>
          <w:spacing w:val="6"/>
          <w:sz w:val="21"/>
          <w:szCs w:val="21"/>
        </w:rPr>
        <w:t>疑事项的范围。</w:t>
      </w:r>
    </w:p>
    <w:p w14:paraId="688FEED9">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lang w:val="en-US" w:eastAsia="zh-CN"/>
        </w:rPr>
      </w:pPr>
      <w:bookmarkStart w:id="11" w:name="bookmark11"/>
      <w:bookmarkEnd w:id="11"/>
      <w:r>
        <w:rPr>
          <w:rFonts w:hint="eastAsia" w:ascii="宋体" w:hAnsi="宋体" w:eastAsia="宋体" w:cs="宋体"/>
          <w:b/>
          <w:bCs/>
          <w:lang w:val="en-US" w:eastAsia="zh-CN"/>
        </w:rPr>
        <w:t>11. 需要补充的其他内容</w:t>
      </w:r>
    </w:p>
    <w:p w14:paraId="7A77974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需要补充的其他内容：见</w:t>
      </w:r>
      <w:r>
        <w:rPr>
          <w:rFonts w:hint="eastAsia" w:ascii="宋体" w:hAnsi="宋体" w:eastAsia="宋体" w:cs="宋体"/>
          <w:spacing w:val="8"/>
          <w:sz w:val="21"/>
          <w:szCs w:val="21"/>
          <w:lang w:eastAsia="zh-CN"/>
        </w:rPr>
        <w:t>供应商</w:t>
      </w:r>
      <w:r>
        <w:rPr>
          <w:rFonts w:hint="eastAsia" w:ascii="宋体" w:hAnsi="宋体" w:eastAsia="宋体" w:cs="宋体"/>
          <w:spacing w:val="8"/>
          <w:sz w:val="21"/>
          <w:szCs w:val="21"/>
        </w:rPr>
        <w:t>须知前附表。</w:t>
      </w:r>
    </w:p>
    <w:p w14:paraId="254C069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sz w:val="21"/>
          <w:szCs w:val="21"/>
        </w:rPr>
        <w:sectPr>
          <w:footerReference r:id="rId7" w:type="default"/>
          <w:pgSz w:w="11906" w:h="16839"/>
          <w:pgMar w:top="1431" w:right="1347" w:bottom="858" w:left="1417" w:header="0" w:footer="641" w:gutter="0"/>
          <w:pgNumType w:fmt="decimal"/>
          <w:cols w:space="720" w:num="1"/>
        </w:sectPr>
      </w:pPr>
    </w:p>
    <w:p w14:paraId="6D7BCB1C">
      <w:pPr>
        <w:spacing w:before="47" w:line="219" w:lineRule="auto"/>
        <w:ind w:left="360"/>
        <w:rPr>
          <w:rFonts w:hint="eastAsia" w:ascii="宋体" w:hAnsi="宋体" w:eastAsia="宋体" w:cs="宋体"/>
          <w:sz w:val="24"/>
          <w:szCs w:val="24"/>
        </w:rPr>
      </w:pPr>
      <w:r>
        <w:rPr>
          <w:rFonts w:hint="eastAsia" w:ascii="宋体" w:hAnsi="宋体" w:eastAsia="宋体" w:cs="宋体"/>
          <w:b/>
          <w:bCs/>
          <w:spacing w:val="-12"/>
          <w:sz w:val="24"/>
          <w:szCs w:val="24"/>
        </w:rPr>
        <w:t>附件：</w:t>
      </w:r>
    </w:p>
    <w:p w14:paraId="4FD3672F">
      <w:pPr>
        <w:spacing w:before="186" w:line="220" w:lineRule="auto"/>
        <w:ind w:left="2808"/>
        <w:rPr>
          <w:rFonts w:hint="eastAsia" w:ascii="宋体" w:hAnsi="宋体" w:eastAsia="宋体" w:cs="宋体"/>
          <w:sz w:val="24"/>
          <w:szCs w:val="24"/>
        </w:rPr>
      </w:pPr>
      <w:r>
        <w:rPr>
          <w:rFonts w:hint="eastAsia" w:ascii="宋体" w:hAnsi="宋体" w:eastAsia="宋体" w:cs="宋体"/>
          <w:b/>
          <w:bCs/>
          <w:color w:val="333333"/>
          <w:spacing w:val="11"/>
          <w:sz w:val="24"/>
          <w:szCs w:val="24"/>
        </w:rPr>
        <w:t>统计上大中小微型企业划分标准</w:t>
      </w:r>
    </w:p>
    <w:p w14:paraId="53BB0CEB">
      <w:pPr>
        <w:spacing w:line="170" w:lineRule="exact"/>
        <w:rPr>
          <w:rFonts w:hint="eastAsia" w:ascii="宋体" w:hAnsi="宋体" w:eastAsia="宋体" w:cs="宋体"/>
        </w:rPr>
      </w:pPr>
    </w:p>
    <w:tbl>
      <w:tblPr>
        <w:tblStyle w:val="17"/>
        <w:tblW w:w="9733" w:type="dxa"/>
        <w:tblInd w:w="2" w:type="dxa"/>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Layout w:type="fixed"/>
        <w:tblCellMar>
          <w:top w:w="0" w:type="dxa"/>
          <w:left w:w="0" w:type="dxa"/>
          <w:bottom w:w="0" w:type="dxa"/>
          <w:right w:w="0" w:type="dxa"/>
        </w:tblCellMar>
      </w:tblPr>
      <w:tblGrid>
        <w:gridCol w:w="1130"/>
        <w:gridCol w:w="1570"/>
        <w:gridCol w:w="810"/>
        <w:gridCol w:w="1168"/>
        <w:gridCol w:w="1970"/>
        <w:gridCol w:w="2017"/>
        <w:gridCol w:w="1068"/>
      </w:tblGrid>
      <w:tr w14:paraId="50D83406">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1129" w:hRule="atLeast"/>
        </w:trPr>
        <w:tc>
          <w:tcPr>
            <w:tcW w:w="1130" w:type="dxa"/>
            <w:tcBorders>
              <w:bottom w:val="single" w:color="4F81BD" w:sz="14" w:space="0"/>
            </w:tcBorders>
            <w:shd w:val="clear" w:color="auto" w:fill="4F81BD"/>
            <w:noWrap w:val="0"/>
            <w:vAlign w:val="top"/>
          </w:tcPr>
          <w:p w14:paraId="3FF34FF0">
            <w:pPr>
              <w:pStyle w:val="16"/>
              <w:spacing w:before="243" w:line="379" w:lineRule="auto"/>
              <w:ind w:left="405" w:right="43"/>
              <w:rPr>
                <w:rFonts w:hint="eastAsia" w:ascii="宋体" w:hAnsi="宋体" w:eastAsia="宋体" w:cs="宋体"/>
              </w:rPr>
            </w:pPr>
            <w:r>
              <w:rPr>
                <w:rFonts w:hint="eastAsia" w:ascii="宋体" w:hAnsi="宋体" w:eastAsia="宋体" w:cs="宋体"/>
                <w:color w:val="FFFFFF"/>
                <w:spacing w:val="-1"/>
              </w:rPr>
              <w:t>行</w:t>
            </w:r>
            <w:r>
              <w:rPr>
                <w:rFonts w:hint="eastAsia" w:ascii="宋体" w:hAnsi="宋体" w:eastAsia="宋体" w:cs="宋体"/>
                <w:color w:val="FFFFFF"/>
                <w:spacing w:val="38"/>
              </w:rPr>
              <w:t xml:space="preserve">  </w:t>
            </w:r>
            <w:r>
              <w:rPr>
                <w:rFonts w:hint="eastAsia" w:ascii="宋体" w:hAnsi="宋体" w:eastAsia="宋体" w:cs="宋体"/>
                <w:color w:val="FFFFFF"/>
                <w:spacing w:val="-1"/>
              </w:rPr>
              <w:t>业</w:t>
            </w:r>
            <w:r>
              <w:rPr>
                <w:rFonts w:hint="eastAsia" w:ascii="宋体" w:hAnsi="宋体" w:eastAsia="宋体" w:cs="宋体"/>
                <w:color w:val="FFFFFF"/>
                <w:spacing w:val="22"/>
              </w:rPr>
              <w:t>名称</w:t>
            </w:r>
          </w:p>
        </w:tc>
        <w:tc>
          <w:tcPr>
            <w:tcW w:w="1570" w:type="dxa"/>
            <w:tcBorders>
              <w:bottom w:val="single" w:color="4F81BD" w:sz="14" w:space="0"/>
            </w:tcBorders>
            <w:shd w:val="clear" w:color="auto" w:fill="4F81BD"/>
            <w:noWrap w:val="0"/>
            <w:vAlign w:val="top"/>
          </w:tcPr>
          <w:p w14:paraId="50EBB5DC">
            <w:pPr>
              <w:spacing w:line="380" w:lineRule="auto"/>
              <w:rPr>
                <w:rFonts w:hint="eastAsia" w:ascii="宋体" w:hAnsi="宋体" w:eastAsia="宋体" w:cs="宋体"/>
                <w:sz w:val="21"/>
              </w:rPr>
            </w:pPr>
          </w:p>
          <w:p w14:paraId="68184A99">
            <w:pPr>
              <w:pStyle w:val="16"/>
              <w:spacing w:before="65" w:line="228" w:lineRule="auto"/>
              <w:ind w:left="295"/>
              <w:rPr>
                <w:rFonts w:hint="eastAsia" w:ascii="宋体" w:hAnsi="宋体" w:eastAsia="宋体" w:cs="宋体"/>
              </w:rPr>
            </w:pPr>
            <w:r>
              <w:rPr>
                <w:rFonts w:hint="eastAsia" w:ascii="宋体" w:hAnsi="宋体" w:eastAsia="宋体" w:cs="宋体"/>
                <w:color w:val="FFFFFF"/>
                <w:spacing w:val="35"/>
              </w:rPr>
              <w:t>指标名称</w:t>
            </w:r>
          </w:p>
        </w:tc>
        <w:tc>
          <w:tcPr>
            <w:tcW w:w="810" w:type="dxa"/>
            <w:tcBorders>
              <w:bottom w:val="single" w:color="4F81BD" w:sz="14" w:space="0"/>
            </w:tcBorders>
            <w:shd w:val="clear" w:color="auto" w:fill="4F81BD"/>
            <w:noWrap w:val="0"/>
            <w:vAlign w:val="top"/>
          </w:tcPr>
          <w:p w14:paraId="48ED731E">
            <w:pPr>
              <w:pStyle w:val="16"/>
              <w:spacing w:before="135" w:line="229" w:lineRule="auto"/>
              <w:ind w:left="163"/>
              <w:rPr>
                <w:rFonts w:hint="eastAsia" w:ascii="宋体" w:hAnsi="宋体" w:eastAsia="宋体" w:cs="宋体"/>
              </w:rPr>
            </w:pPr>
            <w:r>
              <w:rPr>
                <w:rFonts w:hint="eastAsia" w:ascii="宋体" w:hAnsi="宋体" w:eastAsia="宋体" w:cs="宋体"/>
                <w:color w:val="FFFFFF"/>
                <w:spacing w:val="19"/>
              </w:rPr>
              <w:t>计量</w:t>
            </w:r>
          </w:p>
          <w:p w14:paraId="6FEDA8DF">
            <w:pPr>
              <w:pStyle w:val="16"/>
              <w:spacing w:before="239" w:line="228" w:lineRule="auto"/>
              <w:ind w:left="164"/>
              <w:rPr>
                <w:rFonts w:hint="eastAsia" w:ascii="宋体" w:hAnsi="宋体" w:eastAsia="宋体" w:cs="宋体"/>
              </w:rPr>
            </w:pPr>
            <w:r>
              <w:rPr>
                <w:rFonts w:hint="eastAsia" w:ascii="宋体" w:hAnsi="宋体" w:eastAsia="宋体" w:cs="宋体"/>
                <w:color w:val="FFFFFF"/>
                <w:spacing w:val="17"/>
              </w:rPr>
              <w:t>单位</w:t>
            </w:r>
          </w:p>
        </w:tc>
        <w:tc>
          <w:tcPr>
            <w:tcW w:w="1168" w:type="dxa"/>
            <w:tcBorders>
              <w:bottom w:val="single" w:color="4F81BD" w:sz="14" w:space="0"/>
            </w:tcBorders>
            <w:shd w:val="clear" w:color="auto" w:fill="4F81BD"/>
            <w:noWrap w:val="0"/>
            <w:vAlign w:val="top"/>
          </w:tcPr>
          <w:p w14:paraId="0D9E9603">
            <w:pPr>
              <w:spacing w:line="380" w:lineRule="auto"/>
              <w:rPr>
                <w:rFonts w:hint="eastAsia" w:ascii="宋体" w:hAnsi="宋体" w:eastAsia="宋体" w:cs="宋体"/>
                <w:sz w:val="21"/>
              </w:rPr>
            </w:pPr>
          </w:p>
          <w:p w14:paraId="38E962EA">
            <w:pPr>
              <w:pStyle w:val="16"/>
              <w:spacing w:before="65" w:line="228" w:lineRule="auto"/>
              <w:ind w:left="394"/>
              <w:rPr>
                <w:rFonts w:hint="eastAsia" w:ascii="宋体" w:hAnsi="宋体" w:eastAsia="宋体" w:cs="宋体"/>
              </w:rPr>
            </w:pPr>
            <w:r>
              <w:rPr>
                <w:rFonts w:hint="eastAsia" w:ascii="宋体" w:hAnsi="宋体" w:eastAsia="宋体" w:cs="宋体"/>
                <w:color w:val="FFFFFF"/>
                <w:spacing w:val="19"/>
              </w:rPr>
              <w:t>大型</w:t>
            </w:r>
          </w:p>
        </w:tc>
        <w:tc>
          <w:tcPr>
            <w:tcW w:w="1970" w:type="dxa"/>
            <w:tcBorders>
              <w:bottom w:val="single" w:color="4F81BD" w:sz="14" w:space="0"/>
            </w:tcBorders>
            <w:shd w:val="clear" w:color="auto" w:fill="4F81BD"/>
            <w:noWrap w:val="0"/>
            <w:vAlign w:val="top"/>
          </w:tcPr>
          <w:p w14:paraId="252C99DE">
            <w:pPr>
              <w:spacing w:line="380" w:lineRule="auto"/>
              <w:rPr>
                <w:rFonts w:hint="eastAsia" w:ascii="宋体" w:hAnsi="宋体" w:eastAsia="宋体" w:cs="宋体"/>
                <w:sz w:val="21"/>
              </w:rPr>
            </w:pPr>
          </w:p>
          <w:p w14:paraId="38B89B08">
            <w:pPr>
              <w:pStyle w:val="16"/>
              <w:spacing w:before="65" w:line="228" w:lineRule="auto"/>
              <w:ind w:left="739"/>
              <w:rPr>
                <w:rFonts w:hint="eastAsia" w:ascii="宋体" w:hAnsi="宋体" w:eastAsia="宋体" w:cs="宋体"/>
              </w:rPr>
            </w:pPr>
            <w:r>
              <w:rPr>
                <w:rFonts w:hint="eastAsia" w:ascii="宋体" w:hAnsi="宋体" w:eastAsia="宋体" w:cs="宋体"/>
                <w:color w:val="FFFFFF"/>
                <w:spacing w:val="-1"/>
              </w:rPr>
              <w:t>中型</w:t>
            </w:r>
          </w:p>
        </w:tc>
        <w:tc>
          <w:tcPr>
            <w:tcW w:w="2017" w:type="dxa"/>
            <w:tcBorders>
              <w:bottom w:val="single" w:color="4F81BD" w:sz="14" w:space="0"/>
            </w:tcBorders>
            <w:shd w:val="clear" w:color="auto" w:fill="4F81BD"/>
            <w:noWrap w:val="0"/>
            <w:vAlign w:val="top"/>
          </w:tcPr>
          <w:p w14:paraId="7818A325">
            <w:pPr>
              <w:spacing w:line="379" w:lineRule="auto"/>
              <w:rPr>
                <w:rFonts w:hint="eastAsia" w:ascii="宋体" w:hAnsi="宋体" w:eastAsia="宋体" w:cs="宋体"/>
                <w:sz w:val="21"/>
              </w:rPr>
            </w:pPr>
          </w:p>
          <w:p w14:paraId="2C5B4D34">
            <w:pPr>
              <w:pStyle w:val="16"/>
              <w:spacing w:before="65" w:line="230" w:lineRule="auto"/>
              <w:ind w:left="567"/>
              <w:rPr>
                <w:rFonts w:hint="eastAsia" w:ascii="宋体" w:hAnsi="宋体" w:eastAsia="宋体" w:cs="宋体"/>
              </w:rPr>
            </w:pPr>
            <w:r>
              <w:rPr>
                <w:rFonts w:hint="eastAsia" w:ascii="宋体" w:hAnsi="宋体" w:eastAsia="宋体" w:cs="宋体"/>
                <w:color w:val="FFFFFF"/>
                <w:spacing w:val="14"/>
              </w:rPr>
              <w:t>小型</w:t>
            </w:r>
          </w:p>
        </w:tc>
        <w:tc>
          <w:tcPr>
            <w:tcW w:w="1068" w:type="dxa"/>
            <w:tcBorders>
              <w:bottom w:val="single" w:color="4F81BD" w:sz="14" w:space="0"/>
            </w:tcBorders>
            <w:shd w:val="clear" w:color="auto" w:fill="4F81BD"/>
            <w:noWrap w:val="0"/>
            <w:vAlign w:val="top"/>
          </w:tcPr>
          <w:p w14:paraId="73F9A3AC">
            <w:pPr>
              <w:spacing w:line="379" w:lineRule="auto"/>
              <w:rPr>
                <w:rFonts w:hint="eastAsia" w:ascii="宋体" w:hAnsi="宋体" w:eastAsia="宋体" w:cs="宋体"/>
                <w:sz w:val="21"/>
              </w:rPr>
            </w:pPr>
          </w:p>
          <w:p w14:paraId="6EADAE7B">
            <w:pPr>
              <w:pStyle w:val="16"/>
              <w:spacing w:before="65" w:line="228" w:lineRule="auto"/>
              <w:ind w:left="327"/>
              <w:rPr>
                <w:rFonts w:hint="eastAsia" w:ascii="宋体" w:hAnsi="宋体" w:eastAsia="宋体" w:cs="宋体"/>
              </w:rPr>
            </w:pPr>
            <w:r>
              <w:rPr>
                <w:rFonts w:hint="eastAsia" w:ascii="宋体" w:hAnsi="宋体" w:eastAsia="宋体" w:cs="宋体"/>
                <w:color w:val="FFFFFF"/>
                <w:spacing w:val="22"/>
              </w:rPr>
              <w:t>微型</w:t>
            </w:r>
          </w:p>
        </w:tc>
      </w:tr>
      <w:tr w14:paraId="6AA1A2DC">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900" w:hRule="atLeast"/>
        </w:trPr>
        <w:tc>
          <w:tcPr>
            <w:tcW w:w="1130" w:type="dxa"/>
            <w:tcBorders>
              <w:top w:val="single" w:color="4F81BD" w:sz="14" w:space="0"/>
            </w:tcBorders>
            <w:shd w:val="clear" w:color="auto" w:fill="B8CCE4"/>
            <w:noWrap w:val="0"/>
            <w:vAlign w:val="top"/>
          </w:tcPr>
          <w:p w14:paraId="465D8015">
            <w:pPr>
              <w:pStyle w:val="16"/>
              <w:spacing w:before="29" w:line="228" w:lineRule="auto"/>
              <w:ind w:left="122"/>
              <w:rPr>
                <w:rFonts w:hint="eastAsia" w:ascii="宋体" w:hAnsi="宋体" w:eastAsia="宋体" w:cs="宋体"/>
              </w:rPr>
            </w:pPr>
            <w:r>
              <w:rPr>
                <w:rFonts w:hint="eastAsia" w:ascii="宋体" w:hAnsi="宋体" w:eastAsia="宋体" w:cs="宋体"/>
                <w:spacing w:val="10"/>
              </w:rPr>
              <w:t>农、林、</w:t>
            </w:r>
          </w:p>
          <w:p w14:paraId="72ADCA30">
            <w:pPr>
              <w:pStyle w:val="16"/>
              <w:spacing w:before="161" w:line="228" w:lineRule="auto"/>
              <w:ind w:left="123"/>
              <w:rPr>
                <w:rFonts w:hint="eastAsia" w:ascii="宋体" w:hAnsi="宋体" w:eastAsia="宋体" w:cs="宋体"/>
              </w:rPr>
            </w:pPr>
            <w:r>
              <w:rPr>
                <w:rFonts w:hint="eastAsia" w:ascii="宋体" w:hAnsi="宋体" w:eastAsia="宋体" w:cs="宋体"/>
                <w:spacing w:val="4"/>
              </w:rPr>
              <w:t>牧、渔业</w:t>
            </w:r>
          </w:p>
        </w:tc>
        <w:tc>
          <w:tcPr>
            <w:tcW w:w="1570" w:type="dxa"/>
            <w:tcBorders>
              <w:top w:val="single" w:color="4F81BD" w:sz="14" w:space="0"/>
            </w:tcBorders>
            <w:shd w:val="clear" w:color="auto" w:fill="B8CCE4"/>
            <w:noWrap w:val="0"/>
            <w:vAlign w:val="top"/>
          </w:tcPr>
          <w:p w14:paraId="3391EC05">
            <w:pPr>
              <w:pStyle w:val="16"/>
              <w:spacing w:before="303" w:line="228" w:lineRule="auto"/>
              <w:ind w:left="136"/>
              <w:rPr>
                <w:rFonts w:hint="eastAsia" w:ascii="宋体" w:hAnsi="宋体" w:eastAsia="宋体" w:cs="宋体"/>
              </w:rPr>
            </w:pPr>
            <w:r>
              <w:rPr>
                <w:rFonts w:hint="eastAsia" w:ascii="宋体" w:hAnsi="宋体" w:eastAsia="宋体" w:cs="宋体"/>
                <w:spacing w:val="16"/>
              </w:rPr>
              <w:t>营</w:t>
            </w:r>
            <w:r>
              <w:rPr>
                <w:rFonts w:hint="eastAsia" w:ascii="宋体" w:hAnsi="宋体" w:eastAsia="宋体" w:cs="宋体"/>
                <w:spacing w:val="-57"/>
              </w:rPr>
              <w:t xml:space="preserve"> </w:t>
            </w:r>
            <w:r>
              <w:rPr>
                <w:rFonts w:hint="eastAsia" w:ascii="宋体" w:hAnsi="宋体" w:eastAsia="宋体" w:cs="宋体"/>
                <w:spacing w:val="16"/>
              </w:rPr>
              <w:t>业</w:t>
            </w:r>
            <w:r>
              <w:rPr>
                <w:rFonts w:hint="eastAsia" w:ascii="宋体" w:hAnsi="宋体" w:eastAsia="宋体" w:cs="宋体"/>
                <w:spacing w:val="-51"/>
              </w:rPr>
              <w:t xml:space="preserve"> </w:t>
            </w:r>
            <w:r>
              <w:rPr>
                <w:rFonts w:hint="eastAsia" w:ascii="宋体" w:hAnsi="宋体" w:eastAsia="宋体" w:cs="宋体"/>
                <w:spacing w:val="16"/>
              </w:rPr>
              <w:t>收入（Y)</w:t>
            </w:r>
          </w:p>
        </w:tc>
        <w:tc>
          <w:tcPr>
            <w:tcW w:w="810" w:type="dxa"/>
            <w:tcBorders>
              <w:top w:val="single" w:color="4F81BD" w:sz="14" w:space="0"/>
            </w:tcBorders>
            <w:shd w:val="clear" w:color="auto" w:fill="B8CCE4"/>
            <w:noWrap w:val="0"/>
            <w:vAlign w:val="top"/>
          </w:tcPr>
          <w:p w14:paraId="70DD40F3">
            <w:pPr>
              <w:pStyle w:val="16"/>
              <w:spacing w:before="303" w:line="228" w:lineRule="auto"/>
              <w:ind w:left="175"/>
              <w:rPr>
                <w:rFonts w:hint="eastAsia" w:ascii="宋体" w:hAnsi="宋体" w:eastAsia="宋体" w:cs="宋体"/>
              </w:rPr>
            </w:pPr>
            <w:r>
              <w:rPr>
                <w:rFonts w:hint="eastAsia" w:ascii="宋体" w:hAnsi="宋体" w:eastAsia="宋体" w:cs="宋体"/>
                <w:spacing w:val="13"/>
              </w:rPr>
              <w:t>万元</w:t>
            </w:r>
          </w:p>
        </w:tc>
        <w:tc>
          <w:tcPr>
            <w:tcW w:w="1168" w:type="dxa"/>
            <w:tcBorders>
              <w:top w:val="single" w:color="4F81BD" w:sz="14" w:space="0"/>
            </w:tcBorders>
            <w:shd w:val="clear" w:color="auto" w:fill="B8CCE4"/>
            <w:noWrap w:val="0"/>
            <w:vAlign w:val="top"/>
          </w:tcPr>
          <w:p w14:paraId="57288AE1">
            <w:pPr>
              <w:pStyle w:val="16"/>
              <w:spacing w:before="303" w:line="266" w:lineRule="exact"/>
              <w:ind w:left="161"/>
              <w:rPr>
                <w:rFonts w:hint="eastAsia" w:ascii="宋体" w:hAnsi="宋体" w:eastAsia="宋体" w:cs="宋体"/>
              </w:rPr>
            </w:pPr>
            <w:r>
              <w:rPr>
                <w:rFonts w:hint="eastAsia" w:ascii="宋体" w:hAnsi="宋体" w:eastAsia="宋体" w:cs="宋体"/>
                <w:spacing w:val="16"/>
                <w:position w:val="1"/>
              </w:rPr>
              <w:t>Y≥20000</w:t>
            </w:r>
          </w:p>
        </w:tc>
        <w:tc>
          <w:tcPr>
            <w:tcW w:w="1970" w:type="dxa"/>
            <w:tcBorders>
              <w:top w:val="single" w:color="4F81BD" w:sz="14" w:space="0"/>
            </w:tcBorders>
            <w:shd w:val="clear" w:color="auto" w:fill="B8CCE4"/>
            <w:noWrap w:val="0"/>
            <w:vAlign w:val="top"/>
          </w:tcPr>
          <w:p w14:paraId="6567BF39">
            <w:pPr>
              <w:pStyle w:val="16"/>
              <w:spacing w:before="30" w:line="388" w:lineRule="auto"/>
              <w:ind w:left="875" w:right="184" w:hanging="509"/>
              <w:rPr>
                <w:rFonts w:hint="eastAsia" w:ascii="宋体" w:hAnsi="宋体" w:eastAsia="宋体" w:cs="宋体"/>
              </w:rPr>
            </w:pPr>
            <w:r>
              <w:rPr>
                <w:rFonts w:hint="eastAsia" w:ascii="宋体" w:hAnsi="宋体" w:eastAsia="宋体" w:cs="宋体"/>
                <w:spacing w:val="11"/>
              </w:rPr>
              <w:t>500  ≤</w:t>
            </w:r>
            <w:r>
              <w:rPr>
                <w:rFonts w:hint="eastAsia" w:ascii="宋体" w:hAnsi="宋体" w:eastAsia="宋体" w:cs="宋体"/>
                <w:spacing w:val="5"/>
              </w:rPr>
              <w:t xml:space="preserve">  </w:t>
            </w:r>
            <w:r>
              <w:rPr>
                <w:rFonts w:hint="eastAsia" w:ascii="宋体" w:hAnsi="宋体" w:eastAsia="宋体" w:cs="宋体"/>
                <w:spacing w:val="11"/>
              </w:rPr>
              <w:t>Y</w:t>
            </w:r>
            <w:r>
              <w:rPr>
                <w:rFonts w:hint="eastAsia" w:ascii="宋体" w:hAnsi="宋体" w:eastAsia="宋体" w:cs="宋体"/>
                <w:spacing w:val="7"/>
              </w:rPr>
              <w:t xml:space="preserve">  </w:t>
            </w:r>
            <w:r>
              <w:rPr>
                <w:rFonts w:hint="eastAsia" w:ascii="宋体" w:hAnsi="宋体" w:eastAsia="宋体" w:cs="宋体"/>
                <w:spacing w:val="11"/>
              </w:rPr>
              <w:t>&lt;</w:t>
            </w:r>
            <w:r>
              <w:rPr>
                <w:rFonts w:hint="eastAsia" w:ascii="宋体" w:hAnsi="宋体" w:eastAsia="宋体" w:cs="宋体"/>
                <w:spacing w:val="1"/>
              </w:rPr>
              <w:t xml:space="preserve"> </w:t>
            </w:r>
            <w:r>
              <w:rPr>
                <w:rFonts w:hint="eastAsia" w:ascii="宋体" w:hAnsi="宋体" w:eastAsia="宋体" w:cs="宋体"/>
                <w:spacing w:val="13"/>
              </w:rPr>
              <w:t>20000</w:t>
            </w:r>
          </w:p>
        </w:tc>
        <w:tc>
          <w:tcPr>
            <w:tcW w:w="2017" w:type="dxa"/>
            <w:tcBorders>
              <w:top w:val="single" w:color="4F81BD" w:sz="14" w:space="0"/>
            </w:tcBorders>
            <w:shd w:val="clear" w:color="auto" w:fill="B8CCE4"/>
            <w:noWrap w:val="0"/>
            <w:vAlign w:val="top"/>
          </w:tcPr>
          <w:p w14:paraId="4D203240">
            <w:pPr>
              <w:pStyle w:val="16"/>
              <w:spacing w:before="233" w:line="265" w:lineRule="exact"/>
              <w:ind w:left="392"/>
              <w:rPr>
                <w:rFonts w:hint="eastAsia" w:ascii="宋体" w:hAnsi="宋体" w:eastAsia="宋体" w:cs="宋体"/>
              </w:rPr>
            </w:pPr>
            <w:r>
              <w:rPr>
                <w:rFonts w:hint="eastAsia" w:ascii="宋体" w:hAnsi="宋体" w:eastAsia="宋体" w:cs="宋体"/>
                <w:spacing w:val="4"/>
                <w:position w:val="1"/>
              </w:rPr>
              <w:t>50≤</w:t>
            </w:r>
            <w:r>
              <w:rPr>
                <w:rFonts w:hint="eastAsia" w:ascii="宋体" w:hAnsi="宋体" w:eastAsia="宋体" w:cs="宋体"/>
                <w:spacing w:val="-69"/>
                <w:position w:val="1"/>
              </w:rPr>
              <w:t xml:space="preserve"> </w:t>
            </w:r>
            <w:r>
              <w:rPr>
                <w:rFonts w:hint="eastAsia" w:ascii="宋体" w:hAnsi="宋体" w:eastAsia="宋体" w:cs="宋体"/>
                <w:spacing w:val="4"/>
                <w:position w:val="1"/>
              </w:rPr>
              <w:t>Y＜</w:t>
            </w:r>
            <w:r>
              <w:rPr>
                <w:rFonts w:hint="eastAsia" w:ascii="宋体" w:hAnsi="宋体" w:eastAsia="宋体" w:cs="宋体"/>
                <w:spacing w:val="-34"/>
                <w:position w:val="1"/>
              </w:rPr>
              <w:t xml:space="preserve"> </w:t>
            </w:r>
            <w:r>
              <w:rPr>
                <w:rFonts w:hint="eastAsia" w:ascii="宋体" w:hAnsi="宋体" w:eastAsia="宋体" w:cs="宋体"/>
                <w:spacing w:val="4"/>
                <w:position w:val="1"/>
              </w:rPr>
              <w:t>50</w:t>
            </w:r>
            <w:r>
              <w:rPr>
                <w:rFonts w:hint="eastAsia" w:ascii="宋体" w:hAnsi="宋体" w:eastAsia="宋体" w:cs="宋体"/>
                <w:spacing w:val="36"/>
                <w:position w:val="1"/>
              </w:rPr>
              <w:t xml:space="preserve"> </w:t>
            </w:r>
            <w:r>
              <w:rPr>
                <w:rFonts w:hint="eastAsia" w:ascii="宋体" w:hAnsi="宋体" w:eastAsia="宋体" w:cs="宋体"/>
                <w:spacing w:val="4"/>
                <w:position w:val="1"/>
              </w:rPr>
              <w:t>0</w:t>
            </w:r>
          </w:p>
        </w:tc>
        <w:tc>
          <w:tcPr>
            <w:tcW w:w="1068" w:type="dxa"/>
            <w:tcBorders>
              <w:top w:val="single" w:color="4F81BD" w:sz="14" w:space="0"/>
            </w:tcBorders>
            <w:shd w:val="clear" w:color="auto" w:fill="B8CCE4"/>
            <w:noWrap w:val="0"/>
            <w:vAlign w:val="top"/>
          </w:tcPr>
          <w:p w14:paraId="5249C6C9">
            <w:pPr>
              <w:pStyle w:val="16"/>
              <w:spacing w:before="303" w:line="268" w:lineRule="exact"/>
              <w:ind w:left="264"/>
              <w:rPr>
                <w:rFonts w:hint="eastAsia" w:ascii="宋体" w:hAnsi="宋体" w:eastAsia="宋体" w:cs="宋体"/>
              </w:rPr>
            </w:pPr>
            <w:r>
              <w:rPr>
                <w:rFonts w:hint="eastAsia" w:ascii="宋体" w:hAnsi="宋体" w:eastAsia="宋体" w:cs="宋体"/>
                <w:spacing w:val="-1"/>
                <w:position w:val="1"/>
              </w:rPr>
              <w:t>Y＜</w:t>
            </w:r>
            <w:r>
              <w:rPr>
                <w:rFonts w:hint="eastAsia" w:ascii="宋体" w:hAnsi="宋体" w:eastAsia="宋体" w:cs="宋体"/>
                <w:spacing w:val="-37"/>
                <w:position w:val="1"/>
              </w:rPr>
              <w:t xml:space="preserve"> </w:t>
            </w:r>
            <w:r>
              <w:rPr>
                <w:rFonts w:hint="eastAsia" w:ascii="宋体" w:hAnsi="宋体" w:eastAsia="宋体" w:cs="宋体"/>
                <w:spacing w:val="-1"/>
                <w:position w:val="1"/>
              </w:rPr>
              <w:t>50</w:t>
            </w:r>
          </w:p>
        </w:tc>
      </w:tr>
      <w:tr w14:paraId="253318F0">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56" w:hRule="atLeast"/>
        </w:trPr>
        <w:tc>
          <w:tcPr>
            <w:tcW w:w="1130" w:type="dxa"/>
            <w:tcBorders>
              <w:bottom w:val="nil"/>
            </w:tcBorders>
            <w:noWrap w:val="0"/>
            <w:vAlign w:val="top"/>
          </w:tcPr>
          <w:p w14:paraId="62636684">
            <w:pPr>
              <w:spacing w:line="410" w:lineRule="auto"/>
              <w:rPr>
                <w:rFonts w:hint="eastAsia" w:ascii="宋体" w:hAnsi="宋体" w:eastAsia="宋体" w:cs="宋体"/>
                <w:sz w:val="21"/>
              </w:rPr>
            </w:pPr>
          </w:p>
          <w:p w14:paraId="1CF9B57F">
            <w:pPr>
              <w:pStyle w:val="16"/>
              <w:spacing w:before="65" w:line="168" w:lineRule="exact"/>
              <w:ind w:left="127"/>
              <w:rPr>
                <w:rFonts w:hint="eastAsia" w:ascii="宋体" w:hAnsi="宋体" w:eastAsia="宋体" w:cs="宋体"/>
              </w:rPr>
            </w:pPr>
            <w:r>
              <w:rPr>
                <w:rFonts w:hint="eastAsia" w:ascii="宋体" w:hAnsi="宋体" w:eastAsia="宋体" w:cs="宋体"/>
                <w:spacing w:val="13"/>
                <w:position w:val="-3"/>
              </w:rPr>
              <w:t>工业*</w:t>
            </w:r>
          </w:p>
        </w:tc>
        <w:tc>
          <w:tcPr>
            <w:tcW w:w="1570" w:type="dxa"/>
            <w:noWrap w:val="0"/>
            <w:vAlign w:val="top"/>
          </w:tcPr>
          <w:p w14:paraId="4DF0330A">
            <w:pPr>
              <w:pStyle w:val="16"/>
              <w:spacing w:before="195" w:line="228" w:lineRule="auto"/>
              <w:ind w:left="127"/>
              <w:rPr>
                <w:rFonts w:hint="eastAsia" w:ascii="宋体" w:hAnsi="宋体" w:eastAsia="宋体" w:cs="宋体"/>
              </w:rPr>
            </w:pPr>
            <w:r>
              <w:rPr>
                <w:rFonts w:hint="eastAsia" w:ascii="宋体" w:hAnsi="宋体" w:eastAsia="宋体" w:cs="宋体"/>
                <w:spacing w:val="10"/>
              </w:rPr>
              <w:t>从</w:t>
            </w:r>
            <w:r>
              <w:rPr>
                <w:rFonts w:hint="eastAsia" w:ascii="宋体" w:hAnsi="宋体" w:eastAsia="宋体" w:cs="宋体"/>
                <w:spacing w:val="-55"/>
              </w:rPr>
              <w:t xml:space="preserve"> </w:t>
            </w:r>
            <w:r>
              <w:rPr>
                <w:rFonts w:hint="eastAsia" w:ascii="宋体" w:hAnsi="宋体" w:eastAsia="宋体" w:cs="宋体"/>
                <w:spacing w:val="10"/>
              </w:rPr>
              <w:t>业</w:t>
            </w:r>
            <w:r>
              <w:rPr>
                <w:rFonts w:hint="eastAsia" w:ascii="宋体" w:hAnsi="宋体" w:eastAsia="宋体" w:cs="宋体"/>
                <w:spacing w:val="-57"/>
              </w:rPr>
              <w:t xml:space="preserve"> </w:t>
            </w:r>
            <w:r>
              <w:rPr>
                <w:rFonts w:hint="eastAsia" w:ascii="宋体" w:hAnsi="宋体" w:eastAsia="宋体" w:cs="宋体"/>
                <w:spacing w:val="10"/>
              </w:rPr>
              <w:t>人</w:t>
            </w:r>
            <w:r>
              <w:rPr>
                <w:rFonts w:hint="eastAsia" w:ascii="宋体" w:hAnsi="宋体" w:eastAsia="宋体" w:cs="宋体"/>
                <w:spacing w:val="-48"/>
              </w:rPr>
              <w:t xml:space="preserve"> </w:t>
            </w:r>
            <w:r>
              <w:rPr>
                <w:rFonts w:hint="eastAsia" w:ascii="宋体" w:hAnsi="宋体" w:eastAsia="宋体" w:cs="宋体"/>
                <w:spacing w:val="10"/>
              </w:rPr>
              <w:t>员（X)</w:t>
            </w:r>
          </w:p>
        </w:tc>
        <w:tc>
          <w:tcPr>
            <w:tcW w:w="810" w:type="dxa"/>
            <w:noWrap w:val="0"/>
            <w:vAlign w:val="top"/>
          </w:tcPr>
          <w:p w14:paraId="18BC5E35">
            <w:pPr>
              <w:pStyle w:val="16"/>
              <w:spacing w:before="192" w:line="231" w:lineRule="auto"/>
              <w:ind w:left="282"/>
              <w:rPr>
                <w:rFonts w:hint="eastAsia" w:ascii="宋体" w:hAnsi="宋体" w:eastAsia="宋体" w:cs="宋体"/>
              </w:rPr>
            </w:pPr>
            <w:r>
              <w:rPr>
                <w:rFonts w:hint="eastAsia" w:ascii="宋体" w:hAnsi="宋体" w:eastAsia="宋体" w:cs="宋体"/>
              </w:rPr>
              <w:t>人</w:t>
            </w:r>
          </w:p>
        </w:tc>
        <w:tc>
          <w:tcPr>
            <w:tcW w:w="1168" w:type="dxa"/>
            <w:noWrap w:val="0"/>
            <w:vAlign w:val="top"/>
          </w:tcPr>
          <w:p w14:paraId="32567621">
            <w:pPr>
              <w:pStyle w:val="16"/>
              <w:spacing w:before="195" w:line="266" w:lineRule="exact"/>
              <w:ind w:left="217"/>
              <w:rPr>
                <w:rFonts w:hint="eastAsia" w:ascii="宋体" w:hAnsi="宋体" w:eastAsia="宋体" w:cs="宋体"/>
              </w:rPr>
            </w:pPr>
            <w:r>
              <w:rPr>
                <w:rFonts w:hint="eastAsia" w:ascii="宋体" w:hAnsi="宋体" w:eastAsia="宋体" w:cs="宋体"/>
                <w:spacing w:val="8"/>
                <w:position w:val="1"/>
              </w:rPr>
              <w:t>X≥</w:t>
            </w:r>
            <w:r>
              <w:rPr>
                <w:rFonts w:hint="eastAsia" w:ascii="宋体" w:hAnsi="宋体" w:eastAsia="宋体" w:cs="宋体"/>
                <w:spacing w:val="-52"/>
                <w:position w:val="1"/>
              </w:rPr>
              <w:t xml:space="preserve"> </w:t>
            </w:r>
            <w:r>
              <w:rPr>
                <w:rFonts w:hint="eastAsia" w:ascii="宋体" w:hAnsi="宋体" w:eastAsia="宋体" w:cs="宋体"/>
                <w:spacing w:val="8"/>
                <w:position w:val="1"/>
              </w:rPr>
              <w:t>1000</w:t>
            </w:r>
          </w:p>
        </w:tc>
        <w:tc>
          <w:tcPr>
            <w:tcW w:w="1970" w:type="dxa"/>
            <w:noWrap w:val="0"/>
            <w:vAlign w:val="top"/>
          </w:tcPr>
          <w:p w14:paraId="744591C4">
            <w:pPr>
              <w:pStyle w:val="16"/>
              <w:spacing w:before="195" w:line="264" w:lineRule="exact"/>
              <w:ind w:left="258"/>
              <w:rPr>
                <w:rFonts w:hint="eastAsia" w:ascii="宋体" w:hAnsi="宋体" w:eastAsia="宋体" w:cs="宋体"/>
              </w:rPr>
            </w:pPr>
            <w:r>
              <w:rPr>
                <w:rFonts w:hint="eastAsia" w:ascii="宋体" w:hAnsi="宋体" w:eastAsia="宋体" w:cs="宋体"/>
                <w:spacing w:val="11"/>
                <w:position w:val="1"/>
              </w:rPr>
              <w:t>300≤X＜</w:t>
            </w:r>
            <w:r>
              <w:rPr>
                <w:rFonts w:hint="eastAsia" w:ascii="宋体" w:hAnsi="宋体" w:eastAsia="宋体" w:cs="宋体"/>
                <w:spacing w:val="-25"/>
                <w:position w:val="1"/>
              </w:rPr>
              <w:t xml:space="preserve"> </w:t>
            </w:r>
            <w:r>
              <w:rPr>
                <w:rFonts w:hint="eastAsia" w:ascii="宋体" w:hAnsi="宋体" w:eastAsia="宋体" w:cs="宋体"/>
                <w:spacing w:val="11"/>
                <w:position w:val="1"/>
              </w:rPr>
              <w:t>1000</w:t>
            </w:r>
          </w:p>
        </w:tc>
        <w:tc>
          <w:tcPr>
            <w:tcW w:w="2017" w:type="dxa"/>
            <w:noWrap w:val="0"/>
            <w:vAlign w:val="top"/>
          </w:tcPr>
          <w:p w14:paraId="7C7C6AC9">
            <w:pPr>
              <w:pStyle w:val="16"/>
              <w:spacing w:before="125" w:line="265" w:lineRule="exact"/>
              <w:ind w:left="388"/>
              <w:rPr>
                <w:rFonts w:hint="eastAsia" w:ascii="宋体" w:hAnsi="宋体" w:eastAsia="宋体" w:cs="宋体"/>
              </w:rPr>
            </w:pPr>
            <w:r>
              <w:rPr>
                <w:rFonts w:hint="eastAsia" w:ascii="宋体" w:hAnsi="宋体" w:eastAsia="宋体" w:cs="宋体"/>
                <w:spacing w:val="8"/>
                <w:position w:val="1"/>
              </w:rPr>
              <w:t>20≤X＜</w:t>
            </w:r>
            <w:r>
              <w:rPr>
                <w:rFonts w:hint="eastAsia" w:ascii="宋体" w:hAnsi="宋体" w:eastAsia="宋体" w:cs="宋体"/>
                <w:spacing w:val="-31"/>
                <w:position w:val="1"/>
              </w:rPr>
              <w:t xml:space="preserve"> </w:t>
            </w:r>
            <w:r>
              <w:rPr>
                <w:rFonts w:hint="eastAsia" w:ascii="宋体" w:hAnsi="宋体" w:eastAsia="宋体" w:cs="宋体"/>
                <w:spacing w:val="8"/>
                <w:position w:val="1"/>
              </w:rPr>
              <w:t>30</w:t>
            </w:r>
            <w:r>
              <w:rPr>
                <w:rFonts w:hint="eastAsia" w:ascii="宋体" w:hAnsi="宋体" w:eastAsia="宋体" w:cs="宋体"/>
                <w:spacing w:val="36"/>
                <w:position w:val="1"/>
              </w:rPr>
              <w:t xml:space="preserve"> </w:t>
            </w:r>
            <w:r>
              <w:rPr>
                <w:rFonts w:hint="eastAsia" w:ascii="宋体" w:hAnsi="宋体" w:eastAsia="宋体" w:cs="宋体"/>
                <w:spacing w:val="8"/>
                <w:position w:val="1"/>
              </w:rPr>
              <w:t>0</w:t>
            </w:r>
          </w:p>
        </w:tc>
        <w:tc>
          <w:tcPr>
            <w:tcW w:w="1068" w:type="dxa"/>
            <w:noWrap w:val="0"/>
            <w:vAlign w:val="top"/>
          </w:tcPr>
          <w:p w14:paraId="46BB59AC">
            <w:pPr>
              <w:pStyle w:val="16"/>
              <w:spacing w:before="195" w:line="268" w:lineRule="exact"/>
              <w:ind w:left="265"/>
              <w:rPr>
                <w:rFonts w:hint="eastAsia" w:ascii="宋体" w:hAnsi="宋体" w:eastAsia="宋体" w:cs="宋体"/>
              </w:rPr>
            </w:pPr>
            <w:r>
              <w:rPr>
                <w:rFonts w:hint="eastAsia" w:ascii="宋体" w:hAnsi="宋体" w:eastAsia="宋体" w:cs="宋体"/>
                <w:position w:val="1"/>
              </w:rPr>
              <w:t>X＜</w:t>
            </w:r>
            <w:r>
              <w:rPr>
                <w:rFonts w:hint="eastAsia" w:ascii="宋体" w:hAnsi="宋体" w:eastAsia="宋体" w:cs="宋体"/>
                <w:spacing w:val="-42"/>
                <w:position w:val="1"/>
              </w:rPr>
              <w:t xml:space="preserve"> </w:t>
            </w:r>
            <w:r>
              <w:rPr>
                <w:rFonts w:hint="eastAsia" w:ascii="宋体" w:hAnsi="宋体" w:eastAsia="宋体" w:cs="宋体"/>
                <w:position w:val="1"/>
              </w:rPr>
              <w:t>20</w:t>
            </w:r>
          </w:p>
        </w:tc>
      </w:tr>
      <w:tr w14:paraId="5497EA1A">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60" w:hRule="atLeast"/>
        </w:trPr>
        <w:tc>
          <w:tcPr>
            <w:tcW w:w="1130" w:type="dxa"/>
            <w:tcBorders>
              <w:top w:val="nil"/>
            </w:tcBorders>
            <w:shd w:val="clear" w:color="auto" w:fill="auto"/>
            <w:noWrap w:val="0"/>
            <w:vAlign w:val="top"/>
          </w:tcPr>
          <w:p w14:paraId="3EE2F13C">
            <w:pPr>
              <w:rPr>
                <w:rFonts w:hint="eastAsia" w:ascii="宋体" w:hAnsi="宋体" w:eastAsia="宋体" w:cs="宋体"/>
                <w:sz w:val="21"/>
              </w:rPr>
            </w:pPr>
          </w:p>
        </w:tc>
        <w:tc>
          <w:tcPr>
            <w:tcW w:w="1570" w:type="dxa"/>
            <w:shd w:val="clear" w:color="auto" w:fill="B8CCE4"/>
            <w:noWrap w:val="0"/>
            <w:vAlign w:val="top"/>
          </w:tcPr>
          <w:p w14:paraId="224E485F">
            <w:pPr>
              <w:pStyle w:val="16"/>
              <w:spacing w:before="196" w:line="228" w:lineRule="auto"/>
              <w:ind w:left="136"/>
              <w:rPr>
                <w:rFonts w:hint="eastAsia" w:ascii="宋体" w:hAnsi="宋体" w:eastAsia="宋体" w:cs="宋体"/>
              </w:rPr>
            </w:pPr>
            <w:r>
              <w:rPr>
                <w:rFonts w:hint="eastAsia" w:ascii="宋体" w:hAnsi="宋体" w:eastAsia="宋体" w:cs="宋体"/>
                <w:spacing w:val="16"/>
              </w:rPr>
              <w:t>营</w:t>
            </w:r>
            <w:r>
              <w:rPr>
                <w:rFonts w:hint="eastAsia" w:ascii="宋体" w:hAnsi="宋体" w:eastAsia="宋体" w:cs="宋体"/>
                <w:spacing w:val="-57"/>
              </w:rPr>
              <w:t xml:space="preserve"> </w:t>
            </w:r>
            <w:r>
              <w:rPr>
                <w:rFonts w:hint="eastAsia" w:ascii="宋体" w:hAnsi="宋体" w:eastAsia="宋体" w:cs="宋体"/>
                <w:spacing w:val="16"/>
              </w:rPr>
              <w:t>业</w:t>
            </w:r>
            <w:r>
              <w:rPr>
                <w:rFonts w:hint="eastAsia" w:ascii="宋体" w:hAnsi="宋体" w:eastAsia="宋体" w:cs="宋体"/>
                <w:spacing w:val="-51"/>
              </w:rPr>
              <w:t xml:space="preserve"> </w:t>
            </w:r>
            <w:r>
              <w:rPr>
                <w:rFonts w:hint="eastAsia" w:ascii="宋体" w:hAnsi="宋体" w:eastAsia="宋体" w:cs="宋体"/>
                <w:spacing w:val="16"/>
              </w:rPr>
              <w:t>收入（Y)</w:t>
            </w:r>
          </w:p>
        </w:tc>
        <w:tc>
          <w:tcPr>
            <w:tcW w:w="810" w:type="dxa"/>
            <w:shd w:val="clear" w:color="auto" w:fill="B8CCE4"/>
            <w:noWrap w:val="0"/>
            <w:vAlign w:val="top"/>
          </w:tcPr>
          <w:p w14:paraId="29180CCF">
            <w:pPr>
              <w:pStyle w:val="16"/>
              <w:spacing w:before="199" w:line="228" w:lineRule="auto"/>
              <w:ind w:left="175"/>
              <w:rPr>
                <w:rFonts w:hint="eastAsia" w:ascii="宋体" w:hAnsi="宋体" w:eastAsia="宋体" w:cs="宋体"/>
              </w:rPr>
            </w:pPr>
            <w:r>
              <w:rPr>
                <w:rFonts w:hint="eastAsia" w:ascii="宋体" w:hAnsi="宋体" w:eastAsia="宋体" w:cs="宋体"/>
                <w:spacing w:val="13"/>
              </w:rPr>
              <w:t>万元</w:t>
            </w:r>
          </w:p>
        </w:tc>
        <w:tc>
          <w:tcPr>
            <w:tcW w:w="1168" w:type="dxa"/>
            <w:shd w:val="clear" w:color="auto" w:fill="B8CCE4"/>
            <w:noWrap w:val="0"/>
            <w:vAlign w:val="top"/>
          </w:tcPr>
          <w:p w14:paraId="24DE99EA">
            <w:pPr>
              <w:pStyle w:val="16"/>
              <w:spacing w:before="196" w:line="266" w:lineRule="exact"/>
              <w:ind w:left="161"/>
              <w:rPr>
                <w:rFonts w:hint="eastAsia" w:ascii="宋体" w:hAnsi="宋体" w:eastAsia="宋体" w:cs="宋体"/>
              </w:rPr>
            </w:pPr>
            <w:r>
              <w:rPr>
                <w:rFonts w:hint="eastAsia" w:ascii="宋体" w:hAnsi="宋体" w:eastAsia="宋体" w:cs="宋体"/>
                <w:spacing w:val="16"/>
                <w:position w:val="1"/>
              </w:rPr>
              <w:t>Y≥40000</w:t>
            </w:r>
          </w:p>
        </w:tc>
        <w:tc>
          <w:tcPr>
            <w:tcW w:w="1970" w:type="dxa"/>
            <w:shd w:val="clear" w:color="auto" w:fill="B8CCE4"/>
            <w:noWrap w:val="0"/>
            <w:vAlign w:val="top"/>
          </w:tcPr>
          <w:p w14:paraId="5EC5C234">
            <w:pPr>
              <w:pStyle w:val="16"/>
              <w:spacing w:before="196" w:line="265" w:lineRule="exact"/>
              <w:ind w:left="141"/>
              <w:rPr>
                <w:rFonts w:hint="eastAsia" w:ascii="宋体" w:hAnsi="宋体" w:eastAsia="宋体" w:cs="宋体"/>
              </w:rPr>
            </w:pPr>
            <w:r>
              <w:rPr>
                <w:rFonts w:hint="eastAsia" w:ascii="宋体" w:hAnsi="宋体" w:eastAsia="宋体" w:cs="宋体"/>
                <w:spacing w:val="11"/>
                <w:position w:val="1"/>
              </w:rPr>
              <w:t>2000≤</w:t>
            </w:r>
            <w:r>
              <w:rPr>
                <w:rFonts w:hint="eastAsia" w:ascii="宋体" w:hAnsi="宋体" w:eastAsia="宋体" w:cs="宋体"/>
                <w:spacing w:val="-69"/>
                <w:position w:val="1"/>
              </w:rPr>
              <w:t xml:space="preserve"> </w:t>
            </w:r>
            <w:r>
              <w:rPr>
                <w:rFonts w:hint="eastAsia" w:ascii="宋体" w:hAnsi="宋体" w:eastAsia="宋体" w:cs="宋体"/>
                <w:spacing w:val="11"/>
                <w:position w:val="1"/>
              </w:rPr>
              <w:t>Y＜</w:t>
            </w:r>
            <w:r>
              <w:rPr>
                <w:rFonts w:hint="eastAsia" w:ascii="宋体" w:hAnsi="宋体" w:eastAsia="宋体" w:cs="宋体"/>
                <w:spacing w:val="-39"/>
                <w:position w:val="1"/>
              </w:rPr>
              <w:t xml:space="preserve"> </w:t>
            </w:r>
            <w:r>
              <w:rPr>
                <w:rFonts w:hint="eastAsia" w:ascii="宋体" w:hAnsi="宋体" w:eastAsia="宋体" w:cs="宋体"/>
                <w:spacing w:val="11"/>
                <w:position w:val="1"/>
              </w:rPr>
              <w:t>40000</w:t>
            </w:r>
          </w:p>
        </w:tc>
        <w:tc>
          <w:tcPr>
            <w:tcW w:w="2017" w:type="dxa"/>
            <w:shd w:val="clear" w:color="auto" w:fill="B8CCE4"/>
            <w:noWrap w:val="0"/>
            <w:vAlign w:val="top"/>
          </w:tcPr>
          <w:p w14:paraId="17846123">
            <w:pPr>
              <w:pStyle w:val="16"/>
              <w:spacing w:before="129" w:line="265" w:lineRule="exact"/>
              <w:ind w:left="392"/>
              <w:rPr>
                <w:rFonts w:hint="eastAsia" w:ascii="宋体" w:hAnsi="宋体" w:eastAsia="宋体" w:cs="宋体"/>
              </w:rPr>
            </w:pPr>
            <w:r>
              <w:rPr>
                <w:rFonts w:hint="eastAsia" w:ascii="宋体" w:hAnsi="宋体" w:eastAsia="宋体" w:cs="宋体"/>
                <w:spacing w:val="7"/>
                <w:position w:val="1"/>
              </w:rPr>
              <w:t>300≤</w:t>
            </w:r>
            <w:r>
              <w:rPr>
                <w:rFonts w:hint="eastAsia" w:ascii="宋体" w:hAnsi="宋体" w:eastAsia="宋体" w:cs="宋体"/>
                <w:spacing w:val="-65"/>
                <w:position w:val="1"/>
              </w:rPr>
              <w:t xml:space="preserve"> </w:t>
            </w:r>
            <w:r>
              <w:rPr>
                <w:rFonts w:hint="eastAsia" w:ascii="宋体" w:hAnsi="宋体" w:eastAsia="宋体" w:cs="宋体"/>
                <w:spacing w:val="7"/>
                <w:position w:val="1"/>
              </w:rPr>
              <w:t>Y＜</w:t>
            </w:r>
            <w:r>
              <w:rPr>
                <w:rFonts w:hint="eastAsia" w:ascii="宋体" w:hAnsi="宋体" w:eastAsia="宋体" w:cs="宋体"/>
                <w:spacing w:val="-38"/>
                <w:position w:val="1"/>
              </w:rPr>
              <w:t xml:space="preserve"> </w:t>
            </w:r>
            <w:r>
              <w:rPr>
                <w:rFonts w:hint="eastAsia" w:ascii="宋体" w:hAnsi="宋体" w:eastAsia="宋体" w:cs="宋体"/>
                <w:spacing w:val="7"/>
                <w:position w:val="1"/>
              </w:rPr>
              <w:t>2000</w:t>
            </w:r>
          </w:p>
        </w:tc>
        <w:tc>
          <w:tcPr>
            <w:tcW w:w="1068" w:type="dxa"/>
            <w:shd w:val="clear" w:color="auto" w:fill="B8CCE4"/>
            <w:noWrap w:val="0"/>
            <w:vAlign w:val="top"/>
          </w:tcPr>
          <w:p w14:paraId="6B596D7C">
            <w:pPr>
              <w:pStyle w:val="16"/>
              <w:spacing w:before="196" w:line="269" w:lineRule="exact"/>
              <w:ind w:left="206"/>
              <w:rPr>
                <w:rFonts w:hint="eastAsia" w:ascii="宋体" w:hAnsi="宋体" w:eastAsia="宋体" w:cs="宋体"/>
              </w:rPr>
            </w:pPr>
            <w:r>
              <w:rPr>
                <w:rFonts w:hint="eastAsia" w:ascii="宋体" w:hAnsi="宋体" w:eastAsia="宋体" w:cs="宋体"/>
                <w:spacing w:val="3"/>
                <w:position w:val="1"/>
              </w:rPr>
              <w:t>Y＜</w:t>
            </w:r>
            <w:r>
              <w:rPr>
                <w:rFonts w:hint="eastAsia" w:ascii="宋体" w:hAnsi="宋体" w:eastAsia="宋体" w:cs="宋体"/>
                <w:spacing w:val="-34"/>
                <w:position w:val="1"/>
              </w:rPr>
              <w:t xml:space="preserve"> </w:t>
            </w:r>
            <w:r>
              <w:rPr>
                <w:rFonts w:hint="eastAsia" w:ascii="宋体" w:hAnsi="宋体" w:eastAsia="宋体" w:cs="宋体"/>
                <w:spacing w:val="3"/>
                <w:position w:val="1"/>
              </w:rPr>
              <w:t>300</w:t>
            </w:r>
          </w:p>
        </w:tc>
      </w:tr>
      <w:tr w14:paraId="3BCFFAD9">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60" w:hRule="atLeast"/>
        </w:trPr>
        <w:tc>
          <w:tcPr>
            <w:tcW w:w="1130" w:type="dxa"/>
            <w:vMerge w:val="restart"/>
            <w:tcBorders>
              <w:bottom w:val="nil"/>
            </w:tcBorders>
            <w:noWrap w:val="0"/>
            <w:vAlign w:val="top"/>
          </w:tcPr>
          <w:p w14:paraId="4D179453">
            <w:pPr>
              <w:spacing w:line="412" w:lineRule="auto"/>
              <w:rPr>
                <w:rFonts w:hint="eastAsia" w:ascii="宋体" w:hAnsi="宋体" w:eastAsia="宋体" w:cs="宋体"/>
                <w:sz w:val="21"/>
              </w:rPr>
            </w:pPr>
          </w:p>
          <w:p w14:paraId="02C9E413">
            <w:pPr>
              <w:pStyle w:val="16"/>
              <w:spacing w:before="65" w:line="228" w:lineRule="auto"/>
              <w:ind w:left="127"/>
              <w:rPr>
                <w:rFonts w:hint="eastAsia" w:ascii="宋体" w:hAnsi="宋体" w:eastAsia="宋体" w:cs="宋体"/>
              </w:rPr>
            </w:pPr>
            <w:r>
              <w:rPr>
                <w:rFonts w:hint="eastAsia" w:ascii="宋体" w:hAnsi="宋体" w:eastAsia="宋体" w:cs="宋体"/>
                <w:spacing w:val="27"/>
              </w:rPr>
              <w:t>建筑业</w:t>
            </w:r>
          </w:p>
        </w:tc>
        <w:tc>
          <w:tcPr>
            <w:tcW w:w="1570" w:type="dxa"/>
            <w:noWrap w:val="0"/>
            <w:vAlign w:val="top"/>
          </w:tcPr>
          <w:p w14:paraId="2058EC8F">
            <w:pPr>
              <w:pStyle w:val="16"/>
              <w:spacing w:before="196" w:line="228" w:lineRule="auto"/>
              <w:ind w:left="136"/>
              <w:rPr>
                <w:rFonts w:hint="eastAsia" w:ascii="宋体" w:hAnsi="宋体" w:eastAsia="宋体" w:cs="宋体"/>
              </w:rPr>
            </w:pPr>
            <w:r>
              <w:rPr>
                <w:rFonts w:hint="eastAsia" w:ascii="宋体" w:hAnsi="宋体" w:eastAsia="宋体" w:cs="宋体"/>
                <w:spacing w:val="16"/>
              </w:rPr>
              <w:t>营</w:t>
            </w:r>
            <w:r>
              <w:rPr>
                <w:rFonts w:hint="eastAsia" w:ascii="宋体" w:hAnsi="宋体" w:eastAsia="宋体" w:cs="宋体"/>
                <w:spacing w:val="-57"/>
              </w:rPr>
              <w:t xml:space="preserve"> </w:t>
            </w:r>
            <w:r>
              <w:rPr>
                <w:rFonts w:hint="eastAsia" w:ascii="宋体" w:hAnsi="宋体" w:eastAsia="宋体" w:cs="宋体"/>
                <w:spacing w:val="16"/>
              </w:rPr>
              <w:t>业</w:t>
            </w:r>
            <w:r>
              <w:rPr>
                <w:rFonts w:hint="eastAsia" w:ascii="宋体" w:hAnsi="宋体" w:eastAsia="宋体" w:cs="宋体"/>
                <w:spacing w:val="-51"/>
              </w:rPr>
              <w:t xml:space="preserve"> </w:t>
            </w:r>
            <w:r>
              <w:rPr>
                <w:rFonts w:hint="eastAsia" w:ascii="宋体" w:hAnsi="宋体" w:eastAsia="宋体" w:cs="宋体"/>
                <w:spacing w:val="16"/>
              </w:rPr>
              <w:t>收入（Y)</w:t>
            </w:r>
          </w:p>
        </w:tc>
        <w:tc>
          <w:tcPr>
            <w:tcW w:w="810" w:type="dxa"/>
            <w:noWrap w:val="0"/>
            <w:vAlign w:val="top"/>
          </w:tcPr>
          <w:p w14:paraId="573D3DF1">
            <w:pPr>
              <w:pStyle w:val="16"/>
              <w:spacing w:before="199" w:line="228" w:lineRule="auto"/>
              <w:ind w:left="175"/>
              <w:rPr>
                <w:rFonts w:hint="eastAsia" w:ascii="宋体" w:hAnsi="宋体" w:eastAsia="宋体" w:cs="宋体"/>
              </w:rPr>
            </w:pPr>
            <w:r>
              <w:rPr>
                <w:rFonts w:hint="eastAsia" w:ascii="宋体" w:hAnsi="宋体" w:eastAsia="宋体" w:cs="宋体"/>
                <w:spacing w:val="13"/>
              </w:rPr>
              <w:t>万元</w:t>
            </w:r>
          </w:p>
        </w:tc>
        <w:tc>
          <w:tcPr>
            <w:tcW w:w="1168" w:type="dxa"/>
            <w:noWrap w:val="0"/>
            <w:vAlign w:val="top"/>
          </w:tcPr>
          <w:p w14:paraId="14F01041">
            <w:pPr>
              <w:pStyle w:val="16"/>
              <w:spacing w:before="198" w:line="267" w:lineRule="exact"/>
              <w:ind w:left="161"/>
              <w:rPr>
                <w:rFonts w:hint="eastAsia" w:ascii="宋体" w:hAnsi="宋体" w:eastAsia="宋体" w:cs="宋体"/>
              </w:rPr>
            </w:pPr>
            <w:r>
              <w:rPr>
                <w:rFonts w:hint="eastAsia" w:ascii="宋体" w:hAnsi="宋体" w:eastAsia="宋体" w:cs="宋体"/>
                <w:spacing w:val="16"/>
                <w:position w:val="1"/>
              </w:rPr>
              <w:t>Y≥80000</w:t>
            </w:r>
          </w:p>
        </w:tc>
        <w:tc>
          <w:tcPr>
            <w:tcW w:w="1970" w:type="dxa"/>
            <w:noWrap w:val="0"/>
            <w:vAlign w:val="top"/>
          </w:tcPr>
          <w:p w14:paraId="6B46FFE9">
            <w:pPr>
              <w:pStyle w:val="16"/>
              <w:spacing w:before="198" w:line="265" w:lineRule="exact"/>
              <w:ind w:left="140"/>
              <w:rPr>
                <w:rFonts w:hint="eastAsia" w:ascii="宋体" w:hAnsi="宋体" w:eastAsia="宋体" w:cs="宋体"/>
              </w:rPr>
            </w:pPr>
            <w:r>
              <w:rPr>
                <w:rFonts w:hint="eastAsia" w:ascii="宋体" w:hAnsi="宋体" w:eastAsia="宋体" w:cs="宋体"/>
                <w:spacing w:val="13"/>
                <w:position w:val="1"/>
              </w:rPr>
              <w:t>6000≤Y＜</w:t>
            </w:r>
            <w:r>
              <w:rPr>
                <w:rFonts w:hint="eastAsia" w:ascii="宋体" w:hAnsi="宋体" w:eastAsia="宋体" w:cs="宋体"/>
                <w:spacing w:val="-34"/>
                <w:position w:val="1"/>
              </w:rPr>
              <w:t xml:space="preserve"> </w:t>
            </w:r>
            <w:r>
              <w:rPr>
                <w:rFonts w:hint="eastAsia" w:ascii="宋体" w:hAnsi="宋体" w:eastAsia="宋体" w:cs="宋体"/>
                <w:spacing w:val="13"/>
                <w:position w:val="1"/>
              </w:rPr>
              <w:t>80000</w:t>
            </w:r>
          </w:p>
        </w:tc>
        <w:tc>
          <w:tcPr>
            <w:tcW w:w="2017" w:type="dxa"/>
            <w:noWrap w:val="0"/>
            <w:vAlign w:val="top"/>
          </w:tcPr>
          <w:p w14:paraId="6FBEF326">
            <w:pPr>
              <w:pStyle w:val="16"/>
              <w:spacing w:before="129" w:line="264" w:lineRule="exact"/>
              <w:ind w:left="392"/>
              <w:rPr>
                <w:rFonts w:hint="eastAsia" w:ascii="宋体" w:hAnsi="宋体" w:eastAsia="宋体" w:cs="宋体"/>
              </w:rPr>
            </w:pPr>
            <w:r>
              <w:rPr>
                <w:rFonts w:hint="eastAsia" w:ascii="宋体" w:hAnsi="宋体" w:eastAsia="宋体" w:cs="宋体"/>
                <w:spacing w:val="7"/>
                <w:position w:val="1"/>
              </w:rPr>
              <w:t>300≤</w:t>
            </w:r>
            <w:r>
              <w:rPr>
                <w:rFonts w:hint="eastAsia" w:ascii="宋体" w:hAnsi="宋体" w:eastAsia="宋体" w:cs="宋体"/>
                <w:spacing w:val="-64"/>
                <w:position w:val="1"/>
              </w:rPr>
              <w:t xml:space="preserve"> </w:t>
            </w:r>
            <w:r>
              <w:rPr>
                <w:rFonts w:hint="eastAsia" w:ascii="宋体" w:hAnsi="宋体" w:eastAsia="宋体" w:cs="宋体"/>
                <w:spacing w:val="7"/>
                <w:position w:val="1"/>
              </w:rPr>
              <w:t>Y＜</w:t>
            </w:r>
            <w:r>
              <w:rPr>
                <w:rFonts w:hint="eastAsia" w:ascii="宋体" w:hAnsi="宋体" w:eastAsia="宋体" w:cs="宋体"/>
                <w:spacing w:val="-39"/>
                <w:position w:val="1"/>
              </w:rPr>
              <w:t xml:space="preserve"> </w:t>
            </w:r>
            <w:r>
              <w:rPr>
                <w:rFonts w:hint="eastAsia" w:ascii="宋体" w:hAnsi="宋体" w:eastAsia="宋体" w:cs="宋体"/>
                <w:spacing w:val="7"/>
                <w:position w:val="1"/>
              </w:rPr>
              <w:t>6000</w:t>
            </w:r>
          </w:p>
        </w:tc>
        <w:tc>
          <w:tcPr>
            <w:tcW w:w="1068" w:type="dxa"/>
            <w:noWrap w:val="0"/>
            <w:vAlign w:val="top"/>
          </w:tcPr>
          <w:p w14:paraId="450375BF">
            <w:pPr>
              <w:pStyle w:val="16"/>
              <w:spacing w:before="198" w:line="269" w:lineRule="exact"/>
              <w:ind w:left="206"/>
              <w:rPr>
                <w:rFonts w:hint="eastAsia" w:ascii="宋体" w:hAnsi="宋体" w:eastAsia="宋体" w:cs="宋体"/>
              </w:rPr>
            </w:pPr>
            <w:r>
              <w:rPr>
                <w:rFonts w:hint="eastAsia" w:ascii="宋体" w:hAnsi="宋体" w:eastAsia="宋体" w:cs="宋体"/>
                <w:spacing w:val="3"/>
                <w:position w:val="1"/>
              </w:rPr>
              <w:t>Y＜</w:t>
            </w:r>
            <w:r>
              <w:rPr>
                <w:rFonts w:hint="eastAsia" w:ascii="宋体" w:hAnsi="宋体" w:eastAsia="宋体" w:cs="宋体"/>
                <w:spacing w:val="-34"/>
                <w:position w:val="1"/>
              </w:rPr>
              <w:t xml:space="preserve"> </w:t>
            </w:r>
            <w:r>
              <w:rPr>
                <w:rFonts w:hint="eastAsia" w:ascii="宋体" w:hAnsi="宋体" w:eastAsia="宋体" w:cs="宋体"/>
                <w:spacing w:val="3"/>
                <w:position w:val="1"/>
              </w:rPr>
              <w:t>300</w:t>
            </w:r>
          </w:p>
        </w:tc>
      </w:tr>
      <w:tr w14:paraId="5475B51C">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61" w:hRule="atLeast"/>
        </w:trPr>
        <w:tc>
          <w:tcPr>
            <w:tcW w:w="1130" w:type="dxa"/>
            <w:vMerge w:val="continue"/>
            <w:tcBorders>
              <w:top w:val="nil"/>
            </w:tcBorders>
            <w:shd w:val="clear" w:color="auto" w:fill="auto"/>
            <w:noWrap w:val="0"/>
            <w:vAlign w:val="top"/>
          </w:tcPr>
          <w:p w14:paraId="2ACFAFC0">
            <w:pPr>
              <w:rPr>
                <w:rFonts w:hint="eastAsia" w:ascii="宋体" w:hAnsi="宋体" w:eastAsia="宋体" w:cs="宋体"/>
                <w:sz w:val="21"/>
              </w:rPr>
            </w:pPr>
          </w:p>
        </w:tc>
        <w:tc>
          <w:tcPr>
            <w:tcW w:w="1570" w:type="dxa"/>
            <w:shd w:val="clear" w:color="auto" w:fill="B8CCE4"/>
            <w:noWrap w:val="0"/>
            <w:vAlign w:val="top"/>
          </w:tcPr>
          <w:p w14:paraId="7443B800">
            <w:pPr>
              <w:pStyle w:val="16"/>
              <w:spacing w:before="198" w:line="228" w:lineRule="auto"/>
              <w:ind w:right="23"/>
              <w:jc w:val="right"/>
              <w:rPr>
                <w:rFonts w:hint="eastAsia" w:ascii="宋体" w:hAnsi="宋体" w:eastAsia="宋体" w:cs="宋体"/>
              </w:rPr>
            </w:pPr>
            <w:r>
              <w:rPr>
                <w:rFonts w:hint="eastAsia" w:ascii="宋体" w:hAnsi="宋体" w:eastAsia="宋体" w:cs="宋体"/>
                <w:spacing w:val="15"/>
              </w:rPr>
              <w:t>资</w:t>
            </w:r>
            <w:r>
              <w:rPr>
                <w:rFonts w:hint="eastAsia" w:ascii="宋体" w:hAnsi="宋体" w:eastAsia="宋体" w:cs="宋体"/>
                <w:spacing w:val="-54"/>
              </w:rPr>
              <w:t xml:space="preserve"> </w:t>
            </w:r>
            <w:r>
              <w:rPr>
                <w:rFonts w:hint="eastAsia" w:ascii="宋体" w:hAnsi="宋体" w:eastAsia="宋体" w:cs="宋体"/>
                <w:spacing w:val="15"/>
              </w:rPr>
              <w:t>产</w:t>
            </w:r>
            <w:r>
              <w:rPr>
                <w:rFonts w:hint="eastAsia" w:ascii="宋体" w:hAnsi="宋体" w:eastAsia="宋体" w:cs="宋体"/>
                <w:spacing w:val="-52"/>
              </w:rPr>
              <w:t xml:space="preserve"> </w:t>
            </w:r>
            <w:r>
              <w:rPr>
                <w:rFonts w:hint="eastAsia" w:ascii="宋体" w:hAnsi="宋体" w:eastAsia="宋体" w:cs="宋体"/>
                <w:spacing w:val="15"/>
              </w:rPr>
              <w:t>总额（Z)</w:t>
            </w:r>
          </w:p>
        </w:tc>
        <w:tc>
          <w:tcPr>
            <w:tcW w:w="810" w:type="dxa"/>
            <w:shd w:val="clear" w:color="auto" w:fill="B8CCE4"/>
            <w:noWrap w:val="0"/>
            <w:vAlign w:val="top"/>
          </w:tcPr>
          <w:p w14:paraId="5897319E">
            <w:pPr>
              <w:pStyle w:val="16"/>
              <w:spacing w:before="199" w:line="228" w:lineRule="auto"/>
              <w:ind w:left="175"/>
              <w:rPr>
                <w:rFonts w:hint="eastAsia" w:ascii="宋体" w:hAnsi="宋体" w:eastAsia="宋体" w:cs="宋体"/>
              </w:rPr>
            </w:pPr>
            <w:r>
              <w:rPr>
                <w:rFonts w:hint="eastAsia" w:ascii="宋体" w:hAnsi="宋体" w:eastAsia="宋体" w:cs="宋体"/>
                <w:spacing w:val="13"/>
              </w:rPr>
              <w:t>万元</w:t>
            </w:r>
          </w:p>
        </w:tc>
        <w:tc>
          <w:tcPr>
            <w:tcW w:w="1168" w:type="dxa"/>
            <w:shd w:val="clear" w:color="auto" w:fill="B8CCE4"/>
            <w:noWrap w:val="0"/>
            <w:vAlign w:val="top"/>
          </w:tcPr>
          <w:p w14:paraId="73A9F9CF">
            <w:pPr>
              <w:pStyle w:val="16"/>
              <w:spacing w:before="198" w:line="266" w:lineRule="exact"/>
              <w:ind w:left="165"/>
              <w:rPr>
                <w:rFonts w:hint="eastAsia" w:ascii="宋体" w:hAnsi="宋体" w:eastAsia="宋体" w:cs="宋体"/>
              </w:rPr>
            </w:pPr>
            <w:r>
              <w:rPr>
                <w:rFonts w:hint="eastAsia" w:ascii="宋体" w:hAnsi="宋体" w:eastAsia="宋体" w:cs="宋体"/>
                <w:spacing w:val="15"/>
                <w:position w:val="1"/>
              </w:rPr>
              <w:t>Z≥80000</w:t>
            </w:r>
          </w:p>
        </w:tc>
        <w:tc>
          <w:tcPr>
            <w:tcW w:w="1970" w:type="dxa"/>
            <w:shd w:val="clear" w:color="auto" w:fill="B8CCE4"/>
            <w:noWrap w:val="0"/>
            <w:vAlign w:val="top"/>
          </w:tcPr>
          <w:p w14:paraId="10C5E6AF">
            <w:pPr>
              <w:pStyle w:val="16"/>
              <w:spacing w:before="198" w:line="265" w:lineRule="exact"/>
              <w:ind w:left="145"/>
              <w:rPr>
                <w:rFonts w:hint="eastAsia" w:ascii="宋体" w:hAnsi="宋体" w:eastAsia="宋体" w:cs="宋体"/>
              </w:rPr>
            </w:pPr>
            <w:r>
              <w:rPr>
                <w:rFonts w:hint="eastAsia" w:ascii="宋体" w:hAnsi="宋体" w:eastAsia="宋体" w:cs="宋体"/>
                <w:spacing w:val="13"/>
                <w:position w:val="1"/>
              </w:rPr>
              <w:t>5000≤Z＜</w:t>
            </w:r>
            <w:r>
              <w:rPr>
                <w:rFonts w:hint="eastAsia" w:ascii="宋体" w:hAnsi="宋体" w:eastAsia="宋体" w:cs="宋体"/>
                <w:spacing w:val="-37"/>
                <w:position w:val="1"/>
              </w:rPr>
              <w:t xml:space="preserve"> </w:t>
            </w:r>
            <w:r>
              <w:rPr>
                <w:rFonts w:hint="eastAsia" w:ascii="宋体" w:hAnsi="宋体" w:eastAsia="宋体" w:cs="宋体"/>
                <w:spacing w:val="13"/>
                <w:position w:val="1"/>
              </w:rPr>
              <w:t>80000</w:t>
            </w:r>
          </w:p>
        </w:tc>
        <w:tc>
          <w:tcPr>
            <w:tcW w:w="2017" w:type="dxa"/>
            <w:shd w:val="clear" w:color="auto" w:fill="B8CCE4"/>
            <w:noWrap w:val="0"/>
            <w:vAlign w:val="top"/>
          </w:tcPr>
          <w:p w14:paraId="418F0119">
            <w:pPr>
              <w:pStyle w:val="16"/>
              <w:spacing w:before="131" w:line="265" w:lineRule="exact"/>
              <w:ind w:left="392"/>
              <w:rPr>
                <w:rFonts w:hint="eastAsia" w:ascii="宋体" w:hAnsi="宋体" w:eastAsia="宋体" w:cs="宋体"/>
              </w:rPr>
            </w:pPr>
            <w:r>
              <w:rPr>
                <w:rFonts w:hint="eastAsia" w:ascii="宋体" w:hAnsi="宋体" w:eastAsia="宋体" w:cs="宋体"/>
                <w:spacing w:val="10"/>
                <w:position w:val="1"/>
              </w:rPr>
              <w:t>300≤Z＜</w:t>
            </w:r>
            <w:r>
              <w:rPr>
                <w:rFonts w:hint="eastAsia" w:ascii="宋体" w:hAnsi="宋体" w:eastAsia="宋体" w:cs="宋体"/>
                <w:spacing w:val="-33"/>
                <w:position w:val="1"/>
              </w:rPr>
              <w:t xml:space="preserve"> </w:t>
            </w:r>
            <w:r>
              <w:rPr>
                <w:rFonts w:hint="eastAsia" w:ascii="宋体" w:hAnsi="宋体" w:eastAsia="宋体" w:cs="宋体"/>
                <w:spacing w:val="10"/>
                <w:position w:val="1"/>
              </w:rPr>
              <w:t>5000</w:t>
            </w:r>
          </w:p>
        </w:tc>
        <w:tc>
          <w:tcPr>
            <w:tcW w:w="1068" w:type="dxa"/>
            <w:shd w:val="clear" w:color="auto" w:fill="B8CCE4"/>
            <w:noWrap w:val="0"/>
            <w:vAlign w:val="top"/>
          </w:tcPr>
          <w:p w14:paraId="7FB2FD2B">
            <w:pPr>
              <w:pStyle w:val="16"/>
              <w:spacing w:before="198" w:line="269" w:lineRule="exact"/>
              <w:ind w:left="211"/>
              <w:rPr>
                <w:rFonts w:hint="eastAsia" w:ascii="宋体" w:hAnsi="宋体" w:eastAsia="宋体" w:cs="宋体"/>
              </w:rPr>
            </w:pPr>
            <w:r>
              <w:rPr>
                <w:rFonts w:hint="eastAsia" w:ascii="宋体" w:hAnsi="宋体" w:eastAsia="宋体" w:cs="宋体"/>
                <w:spacing w:val="2"/>
                <w:position w:val="1"/>
              </w:rPr>
              <w:t>Z＜</w:t>
            </w:r>
            <w:r>
              <w:rPr>
                <w:rFonts w:hint="eastAsia" w:ascii="宋体" w:hAnsi="宋体" w:eastAsia="宋体" w:cs="宋体"/>
                <w:spacing w:val="-38"/>
                <w:position w:val="1"/>
              </w:rPr>
              <w:t xml:space="preserve"> </w:t>
            </w:r>
            <w:r>
              <w:rPr>
                <w:rFonts w:hint="eastAsia" w:ascii="宋体" w:hAnsi="宋体" w:eastAsia="宋体" w:cs="宋体"/>
                <w:spacing w:val="2"/>
                <w:position w:val="1"/>
              </w:rPr>
              <w:t>300</w:t>
            </w:r>
          </w:p>
        </w:tc>
      </w:tr>
      <w:tr w14:paraId="39B310F8">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584" w:hRule="atLeast"/>
        </w:trPr>
        <w:tc>
          <w:tcPr>
            <w:tcW w:w="1130" w:type="dxa"/>
            <w:vMerge w:val="restart"/>
            <w:tcBorders>
              <w:bottom w:val="nil"/>
            </w:tcBorders>
            <w:noWrap w:val="0"/>
            <w:vAlign w:val="top"/>
          </w:tcPr>
          <w:p w14:paraId="2F0CC848">
            <w:pPr>
              <w:spacing w:line="375" w:lineRule="auto"/>
              <w:rPr>
                <w:rFonts w:hint="eastAsia" w:ascii="宋体" w:hAnsi="宋体" w:eastAsia="宋体" w:cs="宋体"/>
                <w:sz w:val="21"/>
              </w:rPr>
            </w:pPr>
          </w:p>
          <w:p w14:paraId="1B011C9E">
            <w:pPr>
              <w:pStyle w:val="16"/>
              <w:spacing w:before="65" w:line="228" w:lineRule="auto"/>
              <w:ind w:left="119"/>
              <w:rPr>
                <w:rFonts w:hint="eastAsia" w:ascii="宋体" w:hAnsi="宋体" w:eastAsia="宋体" w:cs="宋体"/>
              </w:rPr>
            </w:pPr>
            <w:r>
              <w:rPr>
                <w:rFonts w:hint="eastAsia" w:ascii="宋体" w:hAnsi="宋体" w:eastAsia="宋体" w:cs="宋体"/>
                <w:spacing w:val="29"/>
              </w:rPr>
              <w:t>批发业</w:t>
            </w:r>
          </w:p>
        </w:tc>
        <w:tc>
          <w:tcPr>
            <w:tcW w:w="1570" w:type="dxa"/>
            <w:noWrap w:val="0"/>
            <w:vAlign w:val="top"/>
          </w:tcPr>
          <w:p w14:paraId="21589DCE">
            <w:pPr>
              <w:pStyle w:val="16"/>
              <w:spacing w:before="123" w:line="228" w:lineRule="auto"/>
              <w:ind w:left="127"/>
              <w:rPr>
                <w:rFonts w:hint="eastAsia" w:ascii="宋体" w:hAnsi="宋体" w:eastAsia="宋体" w:cs="宋体"/>
              </w:rPr>
            </w:pPr>
            <w:r>
              <w:rPr>
                <w:rFonts w:hint="eastAsia" w:ascii="宋体" w:hAnsi="宋体" w:eastAsia="宋体" w:cs="宋体"/>
                <w:spacing w:val="10"/>
              </w:rPr>
              <w:t>从</w:t>
            </w:r>
            <w:r>
              <w:rPr>
                <w:rFonts w:hint="eastAsia" w:ascii="宋体" w:hAnsi="宋体" w:eastAsia="宋体" w:cs="宋体"/>
                <w:spacing w:val="-55"/>
              </w:rPr>
              <w:t xml:space="preserve"> </w:t>
            </w:r>
            <w:r>
              <w:rPr>
                <w:rFonts w:hint="eastAsia" w:ascii="宋体" w:hAnsi="宋体" w:eastAsia="宋体" w:cs="宋体"/>
                <w:spacing w:val="10"/>
              </w:rPr>
              <w:t>业</w:t>
            </w:r>
            <w:r>
              <w:rPr>
                <w:rFonts w:hint="eastAsia" w:ascii="宋体" w:hAnsi="宋体" w:eastAsia="宋体" w:cs="宋体"/>
                <w:spacing w:val="-57"/>
              </w:rPr>
              <w:t xml:space="preserve"> </w:t>
            </w:r>
            <w:r>
              <w:rPr>
                <w:rFonts w:hint="eastAsia" w:ascii="宋体" w:hAnsi="宋体" w:eastAsia="宋体" w:cs="宋体"/>
                <w:spacing w:val="10"/>
              </w:rPr>
              <w:t>人</w:t>
            </w:r>
            <w:r>
              <w:rPr>
                <w:rFonts w:hint="eastAsia" w:ascii="宋体" w:hAnsi="宋体" w:eastAsia="宋体" w:cs="宋体"/>
                <w:spacing w:val="-48"/>
              </w:rPr>
              <w:t xml:space="preserve"> </w:t>
            </w:r>
            <w:r>
              <w:rPr>
                <w:rFonts w:hint="eastAsia" w:ascii="宋体" w:hAnsi="宋体" w:eastAsia="宋体" w:cs="宋体"/>
                <w:spacing w:val="10"/>
              </w:rPr>
              <w:t>员（X)</w:t>
            </w:r>
          </w:p>
        </w:tc>
        <w:tc>
          <w:tcPr>
            <w:tcW w:w="810" w:type="dxa"/>
            <w:noWrap w:val="0"/>
            <w:vAlign w:val="top"/>
          </w:tcPr>
          <w:p w14:paraId="0D29C0DC">
            <w:pPr>
              <w:pStyle w:val="16"/>
              <w:spacing w:before="120" w:line="231" w:lineRule="auto"/>
              <w:ind w:left="282"/>
              <w:rPr>
                <w:rFonts w:hint="eastAsia" w:ascii="宋体" w:hAnsi="宋体" w:eastAsia="宋体" w:cs="宋体"/>
              </w:rPr>
            </w:pPr>
            <w:r>
              <w:rPr>
                <w:rFonts w:hint="eastAsia" w:ascii="宋体" w:hAnsi="宋体" w:eastAsia="宋体" w:cs="宋体"/>
              </w:rPr>
              <w:t>人</w:t>
            </w:r>
          </w:p>
        </w:tc>
        <w:tc>
          <w:tcPr>
            <w:tcW w:w="1168" w:type="dxa"/>
            <w:noWrap w:val="0"/>
            <w:vAlign w:val="top"/>
          </w:tcPr>
          <w:p w14:paraId="51B98CCD">
            <w:pPr>
              <w:pStyle w:val="16"/>
              <w:spacing w:before="120" w:line="266" w:lineRule="exact"/>
              <w:ind w:left="274"/>
              <w:rPr>
                <w:rFonts w:hint="eastAsia" w:ascii="宋体" w:hAnsi="宋体" w:eastAsia="宋体" w:cs="宋体"/>
              </w:rPr>
            </w:pPr>
            <w:r>
              <w:rPr>
                <w:rFonts w:hint="eastAsia" w:ascii="宋体" w:hAnsi="宋体" w:eastAsia="宋体" w:cs="宋体"/>
                <w:spacing w:val="15"/>
                <w:position w:val="1"/>
              </w:rPr>
              <w:t>X≥200</w:t>
            </w:r>
          </w:p>
        </w:tc>
        <w:tc>
          <w:tcPr>
            <w:tcW w:w="1970" w:type="dxa"/>
            <w:noWrap w:val="0"/>
            <w:vAlign w:val="top"/>
          </w:tcPr>
          <w:p w14:paraId="57BC8719">
            <w:pPr>
              <w:pStyle w:val="16"/>
              <w:spacing w:before="120" w:line="265" w:lineRule="exact"/>
              <w:ind w:left="366"/>
              <w:rPr>
                <w:rFonts w:hint="eastAsia" w:ascii="宋体" w:hAnsi="宋体" w:eastAsia="宋体" w:cs="宋体"/>
              </w:rPr>
            </w:pPr>
            <w:r>
              <w:rPr>
                <w:rFonts w:hint="eastAsia" w:ascii="宋体" w:hAnsi="宋体" w:eastAsia="宋体" w:cs="宋体"/>
                <w:spacing w:val="11"/>
                <w:position w:val="1"/>
              </w:rPr>
              <w:t>20≤X＜</w:t>
            </w:r>
            <w:r>
              <w:rPr>
                <w:rFonts w:hint="eastAsia" w:ascii="宋体" w:hAnsi="宋体" w:eastAsia="宋体" w:cs="宋体"/>
                <w:spacing w:val="-37"/>
                <w:position w:val="1"/>
              </w:rPr>
              <w:t xml:space="preserve"> </w:t>
            </w:r>
            <w:r>
              <w:rPr>
                <w:rFonts w:hint="eastAsia" w:ascii="宋体" w:hAnsi="宋体" w:eastAsia="宋体" w:cs="宋体"/>
                <w:spacing w:val="11"/>
                <w:position w:val="1"/>
              </w:rPr>
              <w:t>200</w:t>
            </w:r>
          </w:p>
        </w:tc>
        <w:tc>
          <w:tcPr>
            <w:tcW w:w="2017" w:type="dxa"/>
            <w:noWrap w:val="0"/>
            <w:vAlign w:val="top"/>
          </w:tcPr>
          <w:p w14:paraId="5CF77267">
            <w:pPr>
              <w:pStyle w:val="16"/>
              <w:spacing w:before="120" w:line="265" w:lineRule="exact"/>
              <w:ind w:left="450"/>
              <w:rPr>
                <w:rFonts w:hint="eastAsia" w:ascii="宋体" w:hAnsi="宋体" w:eastAsia="宋体" w:cs="宋体"/>
              </w:rPr>
            </w:pPr>
            <w:r>
              <w:rPr>
                <w:rFonts w:hint="eastAsia" w:ascii="宋体" w:hAnsi="宋体" w:eastAsia="宋体" w:cs="宋体"/>
                <w:spacing w:val="8"/>
                <w:position w:val="1"/>
              </w:rPr>
              <w:t>5≤X＜</w:t>
            </w:r>
            <w:r>
              <w:rPr>
                <w:rFonts w:hint="eastAsia" w:ascii="宋体" w:hAnsi="宋体" w:eastAsia="宋体" w:cs="宋体"/>
                <w:spacing w:val="-36"/>
                <w:position w:val="1"/>
              </w:rPr>
              <w:t xml:space="preserve"> </w:t>
            </w:r>
            <w:r>
              <w:rPr>
                <w:rFonts w:hint="eastAsia" w:ascii="宋体" w:hAnsi="宋体" w:eastAsia="宋体" w:cs="宋体"/>
                <w:spacing w:val="8"/>
                <w:position w:val="1"/>
              </w:rPr>
              <w:t>20</w:t>
            </w:r>
          </w:p>
        </w:tc>
        <w:tc>
          <w:tcPr>
            <w:tcW w:w="1068" w:type="dxa"/>
            <w:noWrap w:val="0"/>
            <w:vAlign w:val="top"/>
          </w:tcPr>
          <w:p w14:paraId="2BEA24C6">
            <w:pPr>
              <w:pStyle w:val="16"/>
              <w:spacing w:before="120" w:line="269" w:lineRule="exact"/>
              <w:ind w:left="320"/>
              <w:rPr>
                <w:rFonts w:hint="eastAsia" w:ascii="宋体" w:hAnsi="宋体" w:eastAsia="宋体" w:cs="宋体"/>
              </w:rPr>
            </w:pPr>
            <w:r>
              <w:rPr>
                <w:rFonts w:hint="eastAsia" w:ascii="宋体" w:hAnsi="宋体" w:eastAsia="宋体" w:cs="宋体"/>
                <w:spacing w:val="-2"/>
                <w:position w:val="1"/>
              </w:rPr>
              <w:t>X＜</w:t>
            </w:r>
            <w:r>
              <w:rPr>
                <w:rFonts w:hint="eastAsia" w:ascii="宋体" w:hAnsi="宋体" w:eastAsia="宋体" w:cs="宋体"/>
                <w:spacing w:val="-36"/>
                <w:position w:val="1"/>
              </w:rPr>
              <w:t xml:space="preserve"> </w:t>
            </w:r>
            <w:r>
              <w:rPr>
                <w:rFonts w:hint="eastAsia" w:ascii="宋体" w:hAnsi="宋体" w:eastAsia="宋体" w:cs="宋体"/>
                <w:spacing w:val="-2"/>
                <w:position w:val="1"/>
              </w:rPr>
              <w:t>5</w:t>
            </w:r>
          </w:p>
        </w:tc>
      </w:tr>
      <w:tr w14:paraId="030E4188">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62" w:hRule="atLeast"/>
        </w:trPr>
        <w:tc>
          <w:tcPr>
            <w:tcW w:w="1130" w:type="dxa"/>
            <w:vMerge w:val="continue"/>
            <w:tcBorders>
              <w:top w:val="nil"/>
            </w:tcBorders>
            <w:shd w:val="clear" w:color="auto" w:fill="auto"/>
            <w:noWrap w:val="0"/>
            <w:vAlign w:val="top"/>
          </w:tcPr>
          <w:p w14:paraId="7CA677FE">
            <w:pPr>
              <w:rPr>
                <w:rFonts w:hint="eastAsia" w:ascii="宋体" w:hAnsi="宋体" w:eastAsia="宋体" w:cs="宋体"/>
                <w:sz w:val="21"/>
              </w:rPr>
            </w:pPr>
          </w:p>
        </w:tc>
        <w:tc>
          <w:tcPr>
            <w:tcW w:w="1570" w:type="dxa"/>
            <w:shd w:val="clear" w:color="auto" w:fill="B8CCE4"/>
            <w:noWrap w:val="0"/>
            <w:vAlign w:val="top"/>
          </w:tcPr>
          <w:p w14:paraId="2D578A97">
            <w:pPr>
              <w:pStyle w:val="16"/>
              <w:spacing w:before="198" w:line="228" w:lineRule="auto"/>
              <w:ind w:left="136"/>
              <w:rPr>
                <w:rFonts w:hint="eastAsia" w:ascii="宋体" w:hAnsi="宋体" w:eastAsia="宋体" w:cs="宋体"/>
              </w:rPr>
            </w:pPr>
            <w:r>
              <w:rPr>
                <w:rFonts w:hint="eastAsia" w:ascii="宋体" w:hAnsi="宋体" w:eastAsia="宋体" w:cs="宋体"/>
                <w:spacing w:val="16"/>
              </w:rPr>
              <w:t>营</w:t>
            </w:r>
            <w:r>
              <w:rPr>
                <w:rFonts w:hint="eastAsia" w:ascii="宋体" w:hAnsi="宋体" w:eastAsia="宋体" w:cs="宋体"/>
                <w:spacing w:val="-57"/>
              </w:rPr>
              <w:t xml:space="preserve"> </w:t>
            </w:r>
            <w:r>
              <w:rPr>
                <w:rFonts w:hint="eastAsia" w:ascii="宋体" w:hAnsi="宋体" w:eastAsia="宋体" w:cs="宋体"/>
                <w:spacing w:val="16"/>
              </w:rPr>
              <w:t>业</w:t>
            </w:r>
            <w:r>
              <w:rPr>
                <w:rFonts w:hint="eastAsia" w:ascii="宋体" w:hAnsi="宋体" w:eastAsia="宋体" w:cs="宋体"/>
                <w:spacing w:val="-51"/>
              </w:rPr>
              <w:t xml:space="preserve"> </w:t>
            </w:r>
            <w:r>
              <w:rPr>
                <w:rFonts w:hint="eastAsia" w:ascii="宋体" w:hAnsi="宋体" w:eastAsia="宋体" w:cs="宋体"/>
                <w:spacing w:val="16"/>
              </w:rPr>
              <w:t>收入（Y)</w:t>
            </w:r>
          </w:p>
        </w:tc>
        <w:tc>
          <w:tcPr>
            <w:tcW w:w="810" w:type="dxa"/>
            <w:shd w:val="clear" w:color="auto" w:fill="B8CCE4"/>
            <w:noWrap w:val="0"/>
            <w:vAlign w:val="top"/>
          </w:tcPr>
          <w:p w14:paraId="0FE5DCEB">
            <w:pPr>
              <w:pStyle w:val="16"/>
              <w:spacing w:before="201" w:line="228" w:lineRule="auto"/>
              <w:ind w:left="175"/>
              <w:rPr>
                <w:rFonts w:hint="eastAsia" w:ascii="宋体" w:hAnsi="宋体" w:eastAsia="宋体" w:cs="宋体"/>
              </w:rPr>
            </w:pPr>
            <w:r>
              <w:rPr>
                <w:rFonts w:hint="eastAsia" w:ascii="宋体" w:hAnsi="宋体" w:eastAsia="宋体" w:cs="宋体"/>
                <w:spacing w:val="13"/>
              </w:rPr>
              <w:t>万元</w:t>
            </w:r>
          </w:p>
        </w:tc>
        <w:tc>
          <w:tcPr>
            <w:tcW w:w="1168" w:type="dxa"/>
            <w:shd w:val="clear" w:color="auto" w:fill="B8CCE4"/>
            <w:noWrap w:val="0"/>
            <w:vAlign w:val="top"/>
          </w:tcPr>
          <w:p w14:paraId="38A3044A">
            <w:pPr>
              <w:pStyle w:val="16"/>
              <w:spacing w:before="201" w:line="266" w:lineRule="exact"/>
              <w:ind w:left="161"/>
              <w:rPr>
                <w:rFonts w:hint="eastAsia" w:ascii="宋体" w:hAnsi="宋体" w:eastAsia="宋体" w:cs="宋体"/>
              </w:rPr>
            </w:pPr>
            <w:r>
              <w:rPr>
                <w:rFonts w:hint="eastAsia" w:ascii="宋体" w:hAnsi="宋体" w:eastAsia="宋体" w:cs="宋体"/>
                <w:spacing w:val="16"/>
                <w:position w:val="1"/>
              </w:rPr>
              <w:t>Y≥40000</w:t>
            </w:r>
          </w:p>
        </w:tc>
        <w:tc>
          <w:tcPr>
            <w:tcW w:w="1970" w:type="dxa"/>
            <w:shd w:val="clear" w:color="auto" w:fill="B8CCE4"/>
            <w:noWrap w:val="0"/>
            <w:vAlign w:val="top"/>
          </w:tcPr>
          <w:p w14:paraId="5F484D1D">
            <w:pPr>
              <w:pStyle w:val="16"/>
              <w:spacing w:before="201" w:line="264" w:lineRule="exact"/>
              <w:ind w:left="145"/>
              <w:rPr>
                <w:rFonts w:hint="eastAsia" w:ascii="宋体" w:hAnsi="宋体" w:eastAsia="宋体" w:cs="宋体"/>
              </w:rPr>
            </w:pPr>
            <w:r>
              <w:rPr>
                <w:rFonts w:hint="eastAsia" w:ascii="宋体" w:hAnsi="宋体" w:eastAsia="宋体" w:cs="宋体"/>
                <w:spacing w:val="10"/>
                <w:position w:val="1"/>
              </w:rPr>
              <w:t>5000≤</w:t>
            </w:r>
            <w:r>
              <w:rPr>
                <w:rFonts w:hint="eastAsia" w:ascii="宋体" w:hAnsi="宋体" w:eastAsia="宋体" w:cs="宋体"/>
                <w:spacing w:val="-59"/>
                <w:position w:val="1"/>
              </w:rPr>
              <w:t xml:space="preserve"> </w:t>
            </w:r>
            <w:r>
              <w:rPr>
                <w:rFonts w:hint="eastAsia" w:ascii="宋体" w:hAnsi="宋体" w:eastAsia="宋体" w:cs="宋体"/>
                <w:spacing w:val="10"/>
                <w:position w:val="1"/>
              </w:rPr>
              <w:t>Y＜</w:t>
            </w:r>
            <w:r>
              <w:rPr>
                <w:rFonts w:hint="eastAsia" w:ascii="宋体" w:hAnsi="宋体" w:eastAsia="宋体" w:cs="宋体"/>
                <w:spacing w:val="-42"/>
                <w:position w:val="1"/>
              </w:rPr>
              <w:t xml:space="preserve"> </w:t>
            </w:r>
            <w:r>
              <w:rPr>
                <w:rFonts w:hint="eastAsia" w:ascii="宋体" w:hAnsi="宋体" w:eastAsia="宋体" w:cs="宋体"/>
                <w:spacing w:val="10"/>
                <w:position w:val="1"/>
              </w:rPr>
              <w:t>40000</w:t>
            </w:r>
          </w:p>
        </w:tc>
        <w:tc>
          <w:tcPr>
            <w:tcW w:w="2017" w:type="dxa"/>
            <w:shd w:val="clear" w:color="auto" w:fill="B8CCE4"/>
            <w:noWrap w:val="0"/>
            <w:vAlign w:val="top"/>
          </w:tcPr>
          <w:p w14:paraId="0DEB040B">
            <w:pPr>
              <w:pStyle w:val="16"/>
              <w:spacing w:before="131" w:line="265" w:lineRule="exact"/>
              <w:ind w:left="193"/>
              <w:rPr>
                <w:rFonts w:hint="eastAsia" w:ascii="宋体" w:hAnsi="宋体" w:eastAsia="宋体" w:cs="宋体"/>
              </w:rPr>
            </w:pPr>
            <w:r>
              <w:rPr>
                <w:rFonts w:hint="eastAsia" w:ascii="宋体" w:hAnsi="宋体" w:eastAsia="宋体" w:cs="宋体"/>
                <w:spacing w:val="9"/>
                <w:position w:val="1"/>
              </w:rPr>
              <w:t>1000≤Y＜</w:t>
            </w:r>
            <w:r>
              <w:rPr>
                <w:rFonts w:hint="eastAsia" w:ascii="宋体" w:hAnsi="宋体" w:eastAsia="宋体" w:cs="宋体"/>
                <w:spacing w:val="-37"/>
                <w:position w:val="1"/>
              </w:rPr>
              <w:t xml:space="preserve"> </w:t>
            </w:r>
            <w:r>
              <w:rPr>
                <w:rFonts w:hint="eastAsia" w:ascii="宋体" w:hAnsi="宋体" w:eastAsia="宋体" w:cs="宋体"/>
                <w:spacing w:val="9"/>
                <w:position w:val="1"/>
              </w:rPr>
              <w:t>5000</w:t>
            </w:r>
          </w:p>
        </w:tc>
        <w:tc>
          <w:tcPr>
            <w:tcW w:w="1068" w:type="dxa"/>
            <w:shd w:val="clear" w:color="auto" w:fill="B8CCE4"/>
            <w:noWrap w:val="0"/>
            <w:vAlign w:val="top"/>
          </w:tcPr>
          <w:p w14:paraId="7E9354D3">
            <w:pPr>
              <w:pStyle w:val="16"/>
              <w:spacing w:before="201" w:line="268" w:lineRule="exact"/>
              <w:ind w:left="151"/>
              <w:rPr>
                <w:rFonts w:hint="eastAsia" w:ascii="宋体" w:hAnsi="宋体" w:eastAsia="宋体" w:cs="宋体"/>
              </w:rPr>
            </w:pPr>
            <w:r>
              <w:rPr>
                <w:rFonts w:hint="eastAsia" w:ascii="宋体" w:hAnsi="宋体" w:eastAsia="宋体" w:cs="宋体"/>
                <w:spacing w:val="3"/>
                <w:position w:val="1"/>
              </w:rPr>
              <w:t>Y＜</w:t>
            </w:r>
            <w:r>
              <w:rPr>
                <w:rFonts w:hint="eastAsia" w:ascii="宋体" w:hAnsi="宋体" w:eastAsia="宋体" w:cs="宋体"/>
                <w:spacing w:val="-21"/>
                <w:position w:val="1"/>
              </w:rPr>
              <w:t xml:space="preserve"> </w:t>
            </w:r>
            <w:r>
              <w:rPr>
                <w:rFonts w:hint="eastAsia" w:ascii="宋体" w:hAnsi="宋体" w:eastAsia="宋体" w:cs="宋体"/>
                <w:spacing w:val="3"/>
                <w:position w:val="1"/>
              </w:rPr>
              <w:t>1000</w:t>
            </w:r>
          </w:p>
        </w:tc>
      </w:tr>
      <w:tr w14:paraId="1A492AF0">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584" w:hRule="atLeast"/>
        </w:trPr>
        <w:tc>
          <w:tcPr>
            <w:tcW w:w="1130" w:type="dxa"/>
            <w:vMerge w:val="restart"/>
            <w:tcBorders>
              <w:bottom w:val="nil"/>
            </w:tcBorders>
            <w:noWrap w:val="0"/>
            <w:vAlign w:val="top"/>
          </w:tcPr>
          <w:p w14:paraId="2984A174">
            <w:pPr>
              <w:spacing w:line="373" w:lineRule="auto"/>
              <w:rPr>
                <w:rFonts w:hint="eastAsia" w:ascii="宋体" w:hAnsi="宋体" w:eastAsia="宋体" w:cs="宋体"/>
                <w:sz w:val="21"/>
              </w:rPr>
            </w:pPr>
          </w:p>
          <w:p w14:paraId="4D81561A">
            <w:pPr>
              <w:pStyle w:val="16"/>
              <w:spacing w:before="65" w:line="228" w:lineRule="auto"/>
              <w:ind w:left="123"/>
              <w:rPr>
                <w:rFonts w:hint="eastAsia" w:ascii="宋体" w:hAnsi="宋体" w:eastAsia="宋体" w:cs="宋体"/>
              </w:rPr>
            </w:pPr>
            <w:r>
              <w:rPr>
                <w:rFonts w:hint="eastAsia" w:ascii="宋体" w:hAnsi="宋体" w:eastAsia="宋体" w:cs="宋体"/>
                <w:spacing w:val="29"/>
              </w:rPr>
              <w:t>零售业</w:t>
            </w:r>
          </w:p>
        </w:tc>
        <w:tc>
          <w:tcPr>
            <w:tcW w:w="1570" w:type="dxa"/>
            <w:noWrap w:val="0"/>
            <w:vAlign w:val="top"/>
          </w:tcPr>
          <w:p w14:paraId="1333940D">
            <w:pPr>
              <w:pStyle w:val="16"/>
              <w:spacing w:before="122" w:line="228" w:lineRule="auto"/>
              <w:ind w:left="127"/>
              <w:rPr>
                <w:rFonts w:hint="eastAsia" w:ascii="宋体" w:hAnsi="宋体" w:eastAsia="宋体" w:cs="宋体"/>
              </w:rPr>
            </w:pPr>
            <w:r>
              <w:rPr>
                <w:rFonts w:hint="eastAsia" w:ascii="宋体" w:hAnsi="宋体" w:eastAsia="宋体" w:cs="宋体"/>
                <w:spacing w:val="10"/>
              </w:rPr>
              <w:t>从</w:t>
            </w:r>
            <w:r>
              <w:rPr>
                <w:rFonts w:hint="eastAsia" w:ascii="宋体" w:hAnsi="宋体" w:eastAsia="宋体" w:cs="宋体"/>
                <w:spacing w:val="-55"/>
              </w:rPr>
              <w:t xml:space="preserve"> </w:t>
            </w:r>
            <w:r>
              <w:rPr>
                <w:rFonts w:hint="eastAsia" w:ascii="宋体" w:hAnsi="宋体" w:eastAsia="宋体" w:cs="宋体"/>
                <w:spacing w:val="10"/>
              </w:rPr>
              <w:t>业</w:t>
            </w:r>
            <w:r>
              <w:rPr>
                <w:rFonts w:hint="eastAsia" w:ascii="宋体" w:hAnsi="宋体" w:eastAsia="宋体" w:cs="宋体"/>
                <w:spacing w:val="-57"/>
              </w:rPr>
              <w:t xml:space="preserve"> </w:t>
            </w:r>
            <w:r>
              <w:rPr>
                <w:rFonts w:hint="eastAsia" w:ascii="宋体" w:hAnsi="宋体" w:eastAsia="宋体" w:cs="宋体"/>
                <w:spacing w:val="10"/>
              </w:rPr>
              <w:t>人</w:t>
            </w:r>
            <w:r>
              <w:rPr>
                <w:rFonts w:hint="eastAsia" w:ascii="宋体" w:hAnsi="宋体" w:eastAsia="宋体" w:cs="宋体"/>
                <w:spacing w:val="-48"/>
              </w:rPr>
              <w:t xml:space="preserve"> </w:t>
            </w:r>
            <w:r>
              <w:rPr>
                <w:rFonts w:hint="eastAsia" w:ascii="宋体" w:hAnsi="宋体" w:eastAsia="宋体" w:cs="宋体"/>
                <w:spacing w:val="10"/>
              </w:rPr>
              <w:t>员（X)</w:t>
            </w:r>
          </w:p>
        </w:tc>
        <w:tc>
          <w:tcPr>
            <w:tcW w:w="810" w:type="dxa"/>
            <w:noWrap w:val="0"/>
            <w:vAlign w:val="top"/>
          </w:tcPr>
          <w:p w14:paraId="37A8B18A">
            <w:pPr>
              <w:pStyle w:val="16"/>
              <w:spacing w:before="121" w:line="231" w:lineRule="auto"/>
              <w:ind w:left="282"/>
              <w:rPr>
                <w:rFonts w:hint="eastAsia" w:ascii="宋体" w:hAnsi="宋体" w:eastAsia="宋体" w:cs="宋体"/>
              </w:rPr>
            </w:pPr>
            <w:r>
              <w:rPr>
                <w:rFonts w:hint="eastAsia" w:ascii="宋体" w:hAnsi="宋体" w:eastAsia="宋体" w:cs="宋体"/>
              </w:rPr>
              <w:t>人</w:t>
            </w:r>
          </w:p>
        </w:tc>
        <w:tc>
          <w:tcPr>
            <w:tcW w:w="1168" w:type="dxa"/>
            <w:noWrap w:val="0"/>
            <w:vAlign w:val="top"/>
          </w:tcPr>
          <w:p w14:paraId="5CDB751E">
            <w:pPr>
              <w:pStyle w:val="16"/>
              <w:spacing w:before="122" w:line="266" w:lineRule="exact"/>
              <w:ind w:left="274"/>
              <w:rPr>
                <w:rFonts w:hint="eastAsia" w:ascii="宋体" w:hAnsi="宋体" w:eastAsia="宋体" w:cs="宋体"/>
              </w:rPr>
            </w:pPr>
            <w:r>
              <w:rPr>
                <w:rFonts w:hint="eastAsia" w:ascii="宋体" w:hAnsi="宋体" w:eastAsia="宋体" w:cs="宋体"/>
                <w:spacing w:val="15"/>
                <w:position w:val="1"/>
              </w:rPr>
              <w:t>X≥300</w:t>
            </w:r>
          </w:p>
        </w:tc>
        <w:tc>
          <w:tcPr>
            <w:tcW w:w="1970" w:type="dxa"/>
            <w:noWrap w:val="0"/>
            <w:vAlign w:val="top"/>
          </w:tcPr>
          <w:p w14:paraId="11ED1397">
            <w:pPr>
              <w:pStyle w:val="16"/>
              <w:spacing w:before="122" w:line="264" w:lineRule="exact"/>
              <w:ind w:left="370"/>
              <w:rPr>
                <w:rFonts w:hint="eastAsia" w:ascii="宋体" w:hAnsi="宋体" w:eastAsia="宋体" w:cs="宋体"/>
              </w:rPr>
            </w:pPr>
            <w:r>
              <w:rPr>
                <w:rFonts w:hint="eastAsia" w:ascii="宋体" w:hAnsi="宋体" w:eastAsia="宋体" w:cs="宋体"/>
                <w:spacing w:val="10"/>
                <w:position w:val="1"/>
              </w:rPr>
              <w:t>50≤X＜</w:t>
            </w:r>
            <w:r>
              <w:rPr>
                <w:rFonts w:hint="eastAsia" w:ascii="宋体" w:hAnsi="宋体" w:eastAsia="宋体" w:cs="宋体"/>
                <w:spacing w:val="-31"/>
                <w:position w:val="1"/>
              </w:rPr>
              <w:t xml:space="preserve"> </w:t>
            </w:r>
            <w:r>
              <w:rPr>
                <w:rFonts w:hint="eastAsia" w:ascii="宋体" w:hAnsi="宋体" w:eastAsia="宋体" w:cs="宋体"/>
                <w:spacing w:val="10"/>
                <w:position w:val="1"/>
              </w:rPr>
              <w:t>300</w:t>
            </w:r>
          </w:p>
        </w:tc>
        <w:tc>
          <w:tcPr>
            <w:tcW w:w="2017" w:type="dxa"/>
            <w:noWrap w:val="0"/>
            <w:vAlign w:val="top"/>
          </w:tcPr>
          <w:p w14:paraId="52B0B25E">
            <w:pPr>
              <w:pStyle w:val="16"/>
              <w:spacing w:before="122" w:line="264" w:lineRule="exact"/>
              <w:ind w:left="305"/>
              <w:rPr>
                <w:rFonts w:hint="eastAsia" w:ascii="宋体" w:hAnsi="宋体" w:eastAsia="宋体" w:cs="宋体"/>
              </w:rPr>
            </w:pPr>
            <w:r>
              <w:rPr>
                <w:rFonts w:hint="eastAsia" w:ascii="宋体" w:hAnsi="宋体" w:eastAsia="宋体" w:cs="宋体"/>
                <w:spacing w:val="6"/>
                <w:position w:val="1"/>
              </w:rPr>
              <w:t>10≤X＜</w:t>
            </w:r>
            <w:r>
              <w:rPr>
                <w:rFonts w:hint="eastAsia" w:ascii="宋体" w:hAnsi="宋体" w:eastAsia="宋体" w:cs="宋体"/>
                <w:spacing w:val="-39"/>
                <w:position w:val="1"/>
              </w:rPr>
              <w:t xml:space="preserve"> </w:t>
            </w:r>
            <w:r>
              <w:rPr>
                <w:rFonts w:hint="eastAsia" w:ascii="宋体" w:hAnsi="宋体" w:eastAsia="宋体" w:cs="宋体"/>
                <w:spacing w:val="6"/>
                <w:position w:val="1"/>
              </w:rPr>
              <w:t>50</w:t>
            </w:r>
          </w:p>
        </w:tc>
        <w:tc>
          <w:tcPr>
            <w:tcW w:w="1068" w:type="dxa"/>
            <w:noWrap w:val="0"/>
            <w:vAlign w:val="top"/>
          </w:tcPr>
          <w:p w14:paraId="103EDC82">
            <w:pPr>
              <w:pStyle w:val="16"/>
              <w:spacing w:before="122" w:line="268" w:lineRule="exact"/>
              <w:ind w:left="265"/>
              <w:rPr>
                <w:rFonts w:hint="eastAsia" w:ascii="宋体" w:hAnsi="宋体" w:eastAsia="宋体" w:cs="宋体"/>
              </w:rPr>
            </w:pPr>
            <w:r>
              <w:rPr>
                <w:rFonts w:hint="eastAsia" w:ascii="宋体" w:hAnsi="宋体" w:eastAsia="宋体" w:cs="宋体"/>
                <w:spacing w:val="-3"/>
                <w:position w:val="1"/>
              </w:rPr>
              <w:t>X＜</w:t>
            </w:r>
            <w:r>
              <w:rPr>
                <w:rFonts w:hint="eastAsia" w:ascii="宋体" w:hAnsi="宋体" w:eastAsia="宋体" w:cs="宋体"/>
                <w:spacing w:val="-30"/>
                <w:position w:val="1"/>
              </w:rPr>
              <w:t xml:space="preserve"> </w:t>
            </w:r>
            <w:r>
              <w:rPr>
                <w:rFonts w:hint="eastAsia" w:ascii="宋体" w:hAnsi="宋体" w:eastAsia="宋体" w:cs="宋体"/>
                <w:spacing w:val="-3"/>
                <w:position w:val="1"/>
              </w:rPr>
              <w:t>10</w:t>
            </w:r>
          </w:p>
        </w:tc>
      </w:tr>
      <w:tr w14:paraId="69F3F7C3">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63" w:hRule="atLeast"/>
        </w:trPr>
        <w:tc>
          <w:tcPr>
            <w:tcW w:w="1130" w:type="dxa"/>
            <w:vMerge w:val="continue"/>
            <w:tcBorders>
              <w:top w:val="nil"/>
            </w:tcBorders>
            <w:shd w:val="clear" w:color="auto" w:fill="auto"/>
            <w:noWrap w:val="0"/>
            <w:vAlign w:val="top"/>
          </w:tcPr>
          <w:p w14:paraId="12173155">
            <w:pPr>
              <w:rPr>
                <w:rFonts w:hint="eastAsia" w:ascii="宋体" w:hAnsi="宋体" w:eastAsia="宋体" w:cs="宋体"/>
                <w:sz w:val="21"/>
              </w:rPr>
            </w:pPr>
          </w:p>
        </w:tc>
        <w:tc>
          <w:tcPr>
            <w:tcW w:w="1570" w:type="dxa"/>
            <w:shd w:val="clear" w:color="auto" w:fill="B8CCE4"/>
            <w:noWrap w:val="0"/>
            <w:vAlign w:val="top"/>
          </w:tcPr>
          <w:p w14:paraId="0D459A29">
            <w:pPr>
              <w:pStyle w:val="16"/>
              <w:spacing w:before="200" w:line="228" w:lineRule="auto"/>
              <w:ind w:left="136"/>
              <w:rPr>
                <w:rFonts w:hint="eastAsia" w:ascii="宋体" w:hAnsi="宋体" w:eastAsia="宋体" w:cs="宋体"/>
              </w:rPr>
            </w:pPr>
            <w:r>
              <w:rPr>
                <w:rFonts w:hint="eastAsia" w:ascii="宋体" w:hAnsi="宋体" w:eastAsia="宋体" w:cs="宋体"/>
                <w:spacing w:val="16"/>
              </w:rPr>
              <w:t>营</w:t>
            </w:r>
            <w:r>
              <w:rPr>
                <w:rFonts w:hint="eastAsia" w:ascii="宋体" w:hAnsi="宋体" w:eastAsia="宋体" w:cs="宋体"/>
                <w:spacing w:val="-57"/>
              </w:rPr>
              <w:t xml:space="preserve"> </w:t>
            </w:r>
            <w:r>
              <w:rPr>
                <w:rFonts w:hint="eastAsia" w:ascii="宋体" w:hAnsi="宋体" w:eastAsia="宋体" w:cs="宋体"/>
                <w:spacing w:val="16"/>
              </w:rPr>
              <w:t>业</w:t>
            </w:r>
            <w:r>
              <w:rPr>
                <w:rFonts w:hint="eastAsia" w:ascii="宋体" w:hAnsi="宋体" w:eastAsia="宋体" w:cs="宋体"/>
                <w:spacing w:val="-51"/>
              </w:rPr>
              <w:t xml:space="preserve"> </w:t>
            </w:r>
            <w:r>
              <w:rPr>
                <w:rFonts w:hint="eastAsia" w:ascii="宋体" w:hAnsi="宋体" w:eastAsia="宋体" w:cs="宋体"/>
                <w:spacing w:val="16"/>
              </w:rPr>
              <w:t>收入（Y)</w:t>
            </w:r>
          </w:p>
        </w:tc>
        <w:tc>
          <w:tcPr>
            <w:tcW w:w="810" w:type="dxa"/>
            <w:shd w:val="clear" w:color="auto" w:fill="B8CCE4"/>
            <w:noWrap w:val="0"/>
            <w:vAlign w:val="top"/>
          </w:tcPr>
          <w:p w14:paraId="167D9A20">
            <w:pPr>
              <w:pStyle w:val="16"/>
              <w:spacing w:before="200" w:line="228" w:lineRule="auto"/>
              <w:ind w:left="175"/>
              <w:rPr>
                <w:rFonts w:hint="eastAsia" w:ascii="宋体" w:hAnsi="宋体" w:eastAsia="宋体" w:cs="宋体"/>
              </w:rPr>
            </w:pPr>
            <w:r>
              <w:rPr>
                <w:rFonts w:hint="eastAsia" w:ascii="宋体" w:hAnsi="宋体" w:eastAsia="宋体" w:cs="宋体"/>
                <w:spacing w:val="13"/>
              </w:rPr>
              <w:t>万元</w:t>
            </w:r>
          </w:p>
        </w:tc>
        <w:tc>
          <w:tcPr>
            <w:tcW w:w="1168" w:type="dxa"/>
            <w:shd w:val="clear" w:color="auto" w:fill="B8CCE4"/>
            <w:noWrap w:val="0"/>
            <w:vAlign w:val="top"/>
          </w:tcPr>
          <w:p w14:paraId="5B29B470">
            <w:pPr>
              <w:pStyle w:val="16"/>
              <w:spacing w:before="200" w:line="266" w:lineRule="exact"/>
              <w:ind w:left="161"/>
              <w:rPr>
                <w:rFonts w:hint="eastAsia" w:ascii="宋体" w:hAnsi="宋体" w:eastAsia="宋体" w:cs="宋体"/>
              </w:rPr>
            </w:pPr>
            <w:r>
              <w:rPr>
                <w:rFonts w:hint="eastAsia" w:ascii="宋体" w:hAnsi="宋体" w:eastAsia="宋体" w:cs="宋体"/>
                <w:spacing w:val="16"/>
                <w:position w:val="1"/>
              </w:rPr>
              <w:t>Y≥20000</w:t>
            </w:r>
          </w:p>
        </w:tc>
        <w:tc>
          <w:tcPr>
            <w:tcW w:w="1970" w:type="dxa"/>
            <w:shd w:val="clear" w:color="auto" w:fill="B8CCE4"/>
            <w:noWrap w:val="0"/>
            <w:vAlign w:val="top"/>
          </w:tcPr>
          <w:p w14:paraId="0AAF3280">
            <w:pPr>
              <w:pStyle w:val="16"/>
              <w:spacing w:before="133" w:line="264" w:lineRule="exact"/>
              <w:ind w:left="15"/>
              <w:rPr>
                <w:rFonts w:hint="eastAsia" w:ascii="宋体" w:hAnsi="宋体" w:eastAsia="宋体" w:cs="宋体"/>
              </w:rPr>
            </w:pPr>
            <w:r>
              <w:rPr>
                <w:rFonts w:hint="eastAsia" w:ascii="宋体" w:hAnsi="宋体" w:eastAsia="宋体" w:cs="宋体"/>
                <w:spacing w:val="13"/>
                <w:position w:val="1"/>
              </w:rPr>
              <w:t>500≤Y＜</w:t>
            </w:r>
            <w:r>
              <w:rPr>
                <w:rFonts w:hint="eastAsia" w:ascii="宋体" w:hAnsi="宋体" w:eastAsia="宋体" w:cs="宋体"/>
                <w:spacing w:val="-36"/>
                <w:position w:val="1"/>
              </w:rPr>
              <w:t xml:space="preserve"> </w:t>
            </w:r>
            <w:r>
              <w:rPr>
                <w:rFonts w:hint="eastAsia" w:ascii="宋体" w:hAnsi="宋体" w:eastAsia="宋体" w:cs="宋体"/>
                <w:spacing w:val="13"/>
                <w:position w:val="1"/>
              </w:rPr>
              <w:t>20000</w:t>
            </w:r>
          </w:p>
        </w:tc>
        <w:tc>
          <w:tcPr>
            <w:tcW w:w="2017" w:type="dxa"/>
            <w:shd w:val="clear" w:color="auto" w:fill="B8CCE4"/>
            <w:noWrap w:val="0"/>
            <w:vAlign w:val="top"/>
          </w:tcPr>
          <w:p w14:paraId="4E8D3E46">
            <w:pPr>
              <w:pStyle w:val="16"/>
              <w:spacing w:before="200" w:line="265" w:lineRule="exact"/>
              <w:ind w:left="193"/>
              <w:rPr>
                <w:rFonts w:hint="eastAsia" w:ascii="宋体" w:hAnsi="宋体" w:eastAsia="宋体" w:cs="宋体"/>
              </w:rPr>
            </w:pPr>
            <w:r>
              <w:rPr>
                <w:rFonts w:hint="eastAsia" w:ascii="宋体" w:hAnsi="宋体" w:eastAsia="宋体" w:cs="宋体"/>
                <w:spacing w:val="8"/>
                <w:position w:val="1"/>
              </w:rPr>
              <w:t>100≤Y＜</w:t>
            </w:r>
            <w:r>
              <w:rPr>
                <w:rFonts w:hint="eastAsia" w:ascii="宋体" w:hAnsi="宋体" w:eastAsia="宋体" w:cs="宋体"/>
                <w:spacing w:val="-36"/>
                <w:position w:val="1"/>
              </w:rPr>
              <w:t xml:space="preserve"> </w:t>
            </w:r>
            <w:r>
              <w:rPr>
                <w:rFonts w:hint="eastAsia" w:ascii="宋体" w:hAnsi="宋体" w:eastAsia="宋体" w:cs="宋体"/>
                <w:spacing w:val="8"/>
                <w:position w:val="1"/>
              </w:rPr>
              <w:t>500</w:t>
            </w:r>
          </w:p>
        </w:tc>
        <w:tc>
          <w:tcPr>
            <w:tcW w:w="1068" w:type="dxa"/>
            <w:shd w:val="clear" w:color="auto" w:fill="B8CCE4"/>
            <w:noWrap w:val="0"/>
            <w:vAlign w:val="top"/>
          </w:tcPr>
          <w:p w14:paraId="317F3ED8">
            <w:pPr>
              <w:pStyle w:val="16"/>
              <w:spacing w:before="200" w:line="268" w:lineRule="exact"/>
              <w:ind w:left="206"/>
              <w:rPr>
                <w:rFonts w:hint="eastAsia" w:ascii="宋体" w:hAnsi="宋体" w:eastAsia="宋体" w:cs="宋体"/>
              </w:rPr>
            </w:pPr>
            <w:r>
              <w:rPr>
                <w:rFonts w:hint="eastAsia" w:ascii="宋体" w:hAnsi="宋体" w:eastAsia="宋体" w:cs="宋体"/>
                <w:spacing w:val="1"/>
                <w:position w:val="1"/>
              </w:rPr>
              <w:t>Y＜</w:t>
            </w:r>
            <w:r>
              <w:rPr>
                <w:rFonts w:hint="eastAsia" w:ascii="宋体" w:hAnsi="宋体" w:eastAsia="宋体" w:cs="宋体"/>
                <w:spacing w:val="-24"/>
                <w:position w:val="1"/>
              </w:rPr>
              <w:t xml:space="preserve"> </w:t>
            </w:r>
            <w:r>
              <w:rPr>
                <w:rFonts w:hint="eastAsia" w:ascii="宋体" w:hAnsi="宋体" w:eastAsia="宋体" w:cs="宋体"/>
                <w:spacing w:val="1"/>
                <w:position w:val="1"/>
              </w:rPr>
              <w:t>100</w:t>
            </w:r>
          </w:p>
        </w:tc>
      </w:tr>
      <w:tr w14:paraId="15D982A4">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62" w:hRule="atLeast"/>
        </w:trPr>
        <w:tc>
          <w:tcPr>
            <w:tcW w:w="1130" w:type="dxa"/>
            <w:vMerge w:val="restart"/>
            <w:tcBorders>
              <w:bottom w:val="nil"/>
            </w:tcBorders>
            <w:noWrap w:val="0"/>
            <w:vAlign w:val="top"/>
          </w:tcPr>
          <w:p w14:paraId="590DE596">
            <w:pPr>
              <w:pStyle w:val="16"/>
              <w:spacing w:before="276" w:line="384" w:lineRule="auto"/>
              <w:ind w:left="123" w:right="38" w:firstLine="5"/>
              <w:rPr>
                <w:rFonts w:hint="eastAsia" w:ascii="宋体" w:hAnsi="宋体" w:eastAsia="宋体" w:cs="宋体"/>
              </w:rPr>
            </w:pPr>
            <w:r>
              <w:rPr>
                <w:rFonts w:hint="eastAsia" w:ascii="宋体" w:hAnsi="宋体" w:eastAsia="宋体" w:cs="宋体"/>
                <w:spacing w:val="39"/>
              </w:rPr>
              <w:t>交通运输</w:t>
            </w:r>
            <w:r>
              <w:rPr>
                <w:rFonts w:hint="eastAsia" w:ascii="宋体" w:hAnsi="宋体" w:eastAsia="宋体" w:cs="宋体"/>
              </w:rPr>
              <w:t>业</w:t>
            </w:r>
            <w:r>
              <w:rPr>
                <w:rFonts w:hint="eastAsia" w:ascii="宋体" w:hAnsi="宋体" w:eastAsia="宋体" w:cs="宋体"/>
                <w:spacing w:val="-59"/>
              </w:rPr>
              <w:t xml:space="preserve"> </w:t>
            </w:r>
            <w:r>
              <w:rPr>
                <w:rFonts w:hint="eastAsia" w:ascii="宋体" w:hAnsi="宋体" w:eastAsia="宋体" w:cs="宋体"/>
              </w:rPr>
              <w:t>*</w:t>
            </w:r>
          </w:p>
        </w:tc>
        <w:tc>
          <w:tcPr>
            <w:tcW w:w="1570" w:type="dxa"/>
            <w:noWrap w:val="0"/>
            <w:vAlign w:val="top"/>
          </w:tcPr>
          <w:p w14:paraId="28572012">
            <w:pPr>
              <w:pStyle w:val="16"/>
              <w:spacing w:before="200" w:line="228" w:lineRule="auto"/>
              <w:ind w:left="127"/>
              <w:rPr>
                <w:rFonts w:hint="eastAsia" w:ascii="宋体" w:hAnsi="宋体" w:eastAsia="宋体" w:cs="宋体"/>
              </w:rPr>
            </w:pPr>
            <w:r>
              <w:rPr>
                <w:rFonts w:hint="eastAsia" w:ascii="宋体" w:hAnsi="宋体" w:eastAsia="宋体" w:cs="宋体"/>
                <w:spacing w:val="10"/>
              </w:rPr>
              <w:t>从</w:t>
            </w:r>
            <w:r>
              <w:rPr>
                <w:rFonts w:hint="eastAsia" w:ascii="宋体" w:hAnsi="宋体" w:eastAsia="宋体" w:cs="宋体"/>
                <w:spacing w:val="-55"/>
              </w:rPr>
              <w:t xml:space="preserve"> </w:t>
            </w:r>
            <w:r>
              <w:rPr>
                <w:rFonts w:hint="eastAsia" w:ascii="宋体" w:hAnsi="宋体" w:eastAsia="宋体" w:cs="宋体"/>
                <w:spacing w:val="10"/>
              </w:rPr>
              <w:t>业</w:t>
            </w:r>
            <w:r>
              <w:rPr>
                <w:rFonts w:hint="eastAsia" w:ascii="宋体" w:hAnsi="宋体" w:eastAsia="宋体" w:cs="宋体"/>
                <w:spacing w:val="-57"/>
              </w:rPr>
              <w:t xml:space="preserve"> </w:t>
            </w:r>
            <w:r>
              <w:rPr>
                <w:rFonts w:hint="eastAsia" w:ascii="宋体" w:hAnsi="宋体" w:eastAsia="宋体" w:cs="宋体"/>
                <w:spacing w:val="10"/>
              </w:rPr>
              <w:t>人</w:t>
            </w:r>
            <w:r>
              <w:rPr>
                <w:rFonts w:hint="eastAsia" w:ascii="宋体" w:hAnsi="宋体" w:eastAsia="宋体" w:cs="宋体"/>
                <w:spacing w:val="-48"/>
              </w:rPr>
              <w:t xml:space="preserve"> </w:t>
            </w:r>
            <w:r>
              <w:rPr>
                <w:rFonts w:hint="eastAsia" w:ascii="宋体" w:hAnsi="宋体" w:eastAsia="宋体" w:cs="宋体"/>
                <w:spacing w:val="10"/>
              </w:rPr>
              <w:t>员（X)</w:t>
            </w:r>
          </w:p>
        </w:tc>
        <w:tc>
          <w:tcPr>
            <w:tcW w:w="810" w:type="dxa"/>
            <w:noWrap w:val="0"/>
            <w:vAlign w:val="top"/>
          </w:tcPr>
          <w:p w14:paraId="760DE591">
            <w:pPr>
              <w:pStyle w:val="16"/>
              <w:spacing w:before="199" w:line="231" w:lineRule="auto"/>
              <w:ind w:left="282"/>
              <w:rPr>
                <w:rFonts w:hint="eastAsia" w:ascii="宋体" w:hAnsi="宋体" w:eastAsia="宋体" w:cs="宋体"/>
              </w:rPr>
            </w:pPr>
            <w:r>
              <w:rPr>
                <w:rFonts w:hint="eastAsia" w:ascii="宋体" w:hAnsi="宋体" w:eastAsia="宋体" w:cs="宋体"/>
              </w:rPr>
              <w:t>人</w:t>
            </w:r>
          </w:p>
        </w:tc>
        <w:tc>
          <w:tcPr>
            <w:tcW w:w="1168" w:type="dxa"/>
            <w:noWrap w:val="0"/>
            <w:vAlign w:val="top"/>
          </w:tcPr>
          <w:p w14:paraId="5328DB00">
            <w:pPr>
              <w:pStyle w:val="16"/>
              <w:spacing w:before="199" w:line="266" w:lineRule="exact"/>
              <w:ind w:left="217"/>
              <w:rPr>
                <w:rFonts w:hint="eastAsia" w:ascii="宋体" w:hAnsi="宋体" w:eastAsia="宋体" w:cs="宋体"/>
              </w:rPr>
            </w:pPr>
            <w:r>
              <w:rPr>
                <w:rFonts w:hint="eastAsia" w:ascii="宋体" w:hAnsi="宋体" w:eastAsia="宋体" w:cs="宋体"/>
                <w:spacing w:val="8"/>
                <w:position w:val="1"/>
              </w:rPr>
              <w:t>X≥</w:t>
            </w:r>
            <w:r>
              <w:rPr>
                <w:rFonts w:hint="eastAsia" w:ascii="宋体" w:hAnsi="宋体" w:eastAsia="宋体" w:cs="宋体"/>
                <w:spacing w:val="-52"/>
                <w:position w:val="1"/>
              </w:rPr>
              <w:t xml:space="preserve"> </w:t>
            </w:r>
            <w:r>
              <w:rPr>
                <w:rFonts w:hint="eastAsia" w:ascii="宋体" w:hAnsi="宋体" w:eastAsia="宋体" w:cs="宋体"/>
                <w:spacing w:val="8"/>
                <w:position w:val="1"/>
              </w:rPr>
              <w:t>1000</w:t>
            </w:r>
          </w:p>
        </w:tc>
        <w:tc>
          <w:tcPr>
            <w:tcW w:w="1970" w:type="dxa"/>
            <w:noWrap w:val="0"/>
            <w:vAlign w:val="top"/>
          </w:tcPr>
          <w:p w14:paraId="79532876">
            <w:pPr>
              <w:pStyle w:val="16"/>
              <w:spacing w:before="199" w:line="265" w:lineRule="exact"/>
              <w:ind w:left="258"/>
              <w:rPr>
                <w:rFonts w:hint="eastAsia" w:ascii="宋体" w:hAnsi="宋体" w:eastAsia="宋体" w:cs="宋体"/>
              </w:rPr>
            </w:pPr>
            <w:r>
              <w:rPr>
                <w:rFonts w:hint="eastAsia" w:ascii="宋体" w:hAnsi="宋体" w:eastAsia="宋体" w:cs="宋体"/>
                <w:spacing w:val="11"/>
                <w:position w:val="1"/>
              </w:rPr>
              <w:t>300≤X＜</w:t>
            </w:r>
            <w:r>
              <w:rPr>
                <w:rFonts w:hint="eastAsia" w:ascii="宋体" w:hAnsi="宋体" w:eastAsia="宋体" w:cs="宋体"/>
                <w:spacing w:val="-25"/>
                <w:position w:val="1"/>
              </w:rPr>
              <w:t xml:space="preserve"> </w:t>
            </w:r>
            <w:r>
              <w:rPr>
                <w:rFonts w:hint="eastAsia" w:ascii="宋体" w:hAnsi="宋体" w:eastAsia="宋体" w:cs="宋体"/>
                <w:spacing w:val="11"/>
                <w:position w:val="1"/>
              </w:rPr>
              <w:t>1000</w:t>
            </w:r>
          </w:p>
        </w:tc>
        <w:tc>
          <w:tcPr>
            <w:tcW w:w="2017" w:type="dxa"/>
            <w:noWrap w:val="0"/>
            <w:vAlign w:val="top"/>
          </w:tcPr>
          <w:p w14:paraId="65A05549">
            <w:pPr>
              <w:pStyle w:val="16"/>
              <w:spacing w:before="132" w:line="265" w:lineRule="exact"/>
              <w:ind w:left="388"/>
              <w:rPr>
                <w:rFonts w:hint="eastAsia" w:ascii="宋体" w:hAnsi="宋体" w:eastAsia="宋体" w:cs="宋体"/>
              </w:rPr>
            </w:pPr>
            <w:r>
              <w:rPr>
                <w:rFonts w:hint="eastAsia" w:ascii="宋体" w:hAnsi="宋体" w:eastAsia="宋体" w:cs="宋体"/>
                <w:spacing w:val="11"/>
                <w:position w:val="1"/>
              </w:rPr>
              <w:t>20≤X＜</w:t>
            </w:r>
            <w:r>
              <w:rPr>
                <w:rFonts w:hint="eastAsia" w:ascii="宋体" w:hAnsi="宋体" w:eastAsia="宋体" w:cs="宋体"/>
                <w:spacing w:val="-35"/>
                <w:position w:val="1"/>
              </w:rPr>
              <w:t xml:space="preserve"> </w:t>
            </w:r>
            <w:r>
              <w:rPr>
                <w:rFonts w:hint="eastAsia" w:ascii="宋体" w:hAnsi="宋体" w:eastAsia="宋体" w:cs="宋体"/>
                <w:spacing w:val="11"/>
                <w:position w:val="1"/>
              </w:rPr>
              <w:t>300</w:t>
            </w:r>
          </w:p>
        </w:tc>
        <w:tc>
          <w:tcPr>
            <w:tcW w:w="1068" w:type="dxa"/>
            <w:noWrap w:val="0"/>
            <w:vAlign w:val="top"/>
          </w:tcPr>
          <w:p w14:paraId="60DBB2BD">
            <w:pPr>
              <w:pStyle w:val="16"/>
              <w:spacing w:before="199" w:line="269" w:lineRule="exact"/>
              <w:ind w:left="265"/>
              <w:rPr>
                <w:rFonts w:hint="eastAsia" w:ascii="宋体" w:hAnsi="宋体" w:eastAsia="宋体" w:cs="宋体"/>
              </w:rPr>
            </w:pPr>
            <w:r>
              <w:rPr>
                <w:rFonts w:hint="eastAsia" w:ascii="宋体" w:hAnsi="宋体" w:eastAsia="宋体" w:cs="宋体"/>
                <w:position w:val="1"/>
              </w:rPr>
              <w:t>X＜</w:t>
            </w:r>
            <w:r>
              <w:rPr>
                <w:rFonts w:hint="eastAsia" w:ascii="宋体" w:hAnsi="宋体" w:eastAsia="宋体" w:cs="宋体"/>
                <w:spacing w:val="-42"/>
                <w:position w:val="1"/>
              </w:rPr>
              <w:t xml:space="preserve"> </w:t>
            </w:r>
            <w:r>
              <w:rPr>
                <w:rFonts w:hint="eastAsia" w:ascii="宋体" w:hAnsi="宋体" w:eastAsia="宋体" w:cs="宋体"/>
                <w:position w:val="1"/>
              </w:rPr>
              <w:t>20</w:t>
            </w:r>
          </w:p>
        </w:tc>
      </w:tr>
      <w:tr w14:paraId="1E072EB8">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63" w:hRule="atLeast"/>
        </w:trPr>
        <w:tc>
          <w:tcPr>
            <w:tcW w:w="1130" w:type="dxa"/>
            <w:vMerge w:val="continue"/>
            <w:tcBorders>
              <w:top w:val="nil"/>
            </w:tcBorders>
            <w:shd w:val="clear" w:color="auto" w:fill="auto"/>
            <w:noWrap w:val="0"/>
            <w:vAlign w:val="top"/>
          </w:tcPr>
          <w:p w14:paraId="0BE603AC">
            <w:pPr>
              <w:rPr>
                <w:rFonts w:hint="eastAsia" w:ascii="宋体" w:hAnsi="宋体" w:eastAsia="宋体" w:cs="宋体"/>
                <w:sz w:val="21"/>
              </w:rPr>
            </w:pPr>
          </w:p>
        </w:tc>
        <w:tc>
          <w:tcPr>
            <w:tcW w:w="1570" w:type="dxa"/>
            <w:shd w:val="clear" w:color="auto" w:fill="B8CCE4"/>
            <w:noWrap w:val="0"/>
            <w:vAlign w:val="top"/>
          </w:tcPr>
          <w:p w14:paraId="302CF8BE">
            <w:pPr>
              <w:pStyle w:val="16"/>
              <w:spacing w:before="199" w:line="228" w:lineRule="auto"/>
              <w:ind w:left="136"/>
              <w:rPr>
                <w:rFonts w:hint="eastAsia" w:ascii="宋体" w:hAnsi="宋体" w:eastAsia="宋体" w:cs="宋体"/>
              </w:rPr>
            </w:pPr>
            <w:r>
              <w:rPr>
                <w:rFonts w:hint="eastAsia" w:ascii="宋体" w:hAnsi="宋体" w:eastAsia="宋体" w:cs="宋体"/>
                <w:spacing w:val="16"/>
              </w:rPr>
              <w:t>营</w:t>
            </w:r>
            <w:r>
              <w:rPr>
                <w:rFonts w:hint="eastAsia" w:ascii="宋体" w:hAnsi="宋体" w:eastAsia="宋体" w:cs="宋体"/>
                <w:spacing w:val="-57"/>
              </w:rPr>
              <w:t xml:space="preserve"> </w:t>
            </w:r>
            <w:r>
              <w:rPr>
                <w:rFonts w:hint="eastAsia" w:ascii="宋体" w:hAnsi="宋体" w:eastAsia="宋体" w:cs="宋体"/>
                <w:spacing w:val="16"/>
              </w:rPr>
              <w:t>业</w:t>
            </w:r>
            <w:r>
              <w:rPr>
                <w:rFonts w:hint="eastAsia" w:ascii="宋体" w:hAnsi="宋体" w:eastAsia="宋体" w:cs="宋体"/>
                <w:spacing w:val="-51"/>
              </w:rPr>
              <w:t xml:space="preserve"> </w:t>
            </w:r>
            <w:r>
              <w:rPr>
                <w:rFonts w:hint="eastAsia" w:ascii="宋体" w:hAnsi="宋体" w:eastAsia="宋体" w:cs="宋体"/>
                <w:spacing w:val="16"/>
              </w:rPr>
              <w:t>收入（Y)</w:t>
            </w:r>
          </w:p>
        </w:tc>
        <w:tc>
          <w:tcPr>
            <w:tcW w:w="810" w:type="dxa"/>
            <w:shd w:val="clear" w:color="auto" w:fill="B8CCE4"/>
            <w:noWrap w:val="0"/>
            <w:vAlign w:val="top"/>
          </w:tcPr>
          <w:p w14:paraId="1B282BF8">
            <w:pPr>
              <w:pStyle w:val="16"/>
              <w:spacing w:before="202" w:line="228" w:lineRule="auto"/>
              <w:ind w:left="175"/>
              <w:rPr>
                <w:rFonts w:hint="eastAsia" w:ascii="宋体" w:hAnsi="宋体" w:eastAsia="宋体" w:cs="宋体"/>
              </w:rPr>
            </w:pPr>
            <w:r>
              <w:rPr>
                <w:rFonts w:hint="eastAsia" w:ascii="宋体" w:hAnsi="宋体" w:eastAsia="宋体" w:cs="宋体"/>
                <w:spacing w:val="13"/>
              </w:rPr>
              <w:t>万元</w:t>
            </w:r>
          </w:p>
        </w:tc>
        <w:tc>
          <w:tcPr>
            <w:tcW w:w="1168" w:type="dxa"/>
            <w:shd w:val="clear" w:color="auto" w:fill="B8CCE4"/>
            <w:noWrap w:val="0"/>
            <w:vAlign w:val="top"/>
          </w:tcPr>
          <w:p w14:paraId="128B0969">
            <w:pPr>
              <w:pStyle w:val="16"/>
              <w:spacing w:before="202" w:line="266" w:lineRule="exact"/>
              <w:ind w:left="161"/>
              <w:rPr>
                <w:rFonts w:hint="eastAsia" w:ascii="宋体" w:hAnsi="宋体" w:eastAsia="宋体" w:cs="宋体"/>
              </w:rPr>
            </w:pPr>
            <w:r>
              <w:rPr>
                <w:rFonts w:hint="eastAsia" w:ascii="宋体" w:hAnsi="宋体" w:eastAsia="宋体" w:cs="宋体"/>
                <w:spacing w:val="16"/>
                <w:position w:val="1"/>
              </w:rPr>
              <w:t>Y≥30000</w:t>
            </w:r>
          </w:p>
        </w:tc>
        <w:tc>
          <w:tcPr>
            <w:tcW w:w="1970" w:type="dxa"/>
            <w:shd w:val="clear" w:color="auto" w:fill="B8CCE4"/>
            <w:noWrap w:val="0"/>
            <w:vAlign w:val="top"/>
          </w:tcPr>
          <w:p w14:paraId="26BE70AD">
            <w:pPr>
              <w:pStyle w:val="16"/>
              <w:spacing w:before="202" w:line="264" w:lineRule="exact"/>
              <w:ind w:left="145"/>
              <w:rPr>
                <w:rFonts w:hint="eastAsia" w:ascii="宋体" w:hAnsi="宋体" w:eastAsia="宋体" w:cs="宋体"/>
              </w:rPr>
            </w:pPr>
            <w:r>
              <w:rPr>
                <w:rFonts w:hint="eastAsia" w:ascii="宋体" w:hAnsi="宋体" w:eastAsia="宋体" w:cs="宋体"/>
                <w:spacing w:val="10"/>
                <w:position w:val="1"/>
              </w:rPr>
              <w:t>3000≤</w:t>
            </w:r>
            <w:r>
              <w:rPr>
                <w:rFonts w:hint="eastAsia" w:ascii="宋体" w:hAnsi="宋体" w:eastAsia="宋体" w:cs="宋体"/>
                <w:spacing w:val="-64"/>
                <w:position w:val="1"/>
              </w:rPr>
              <w:t xml:space="preserve"> </w:t>
            </w:r>
            <w:r>
              <w:rPr>
                <w:rFonts w:hint="eastAsia" w:ascii="宋体" w:hAnsi="宋体" w:eastAsia="宋体" w:cs="宋体"/>
                <w:spacing w:val="10"/>
                <w:position w:val="1"/>
              </w:rPr>
              <w:t>Y＜</w:t>
            </w:r>
            <w:r>
              <w:rPr>
                <w:rFonts w:hint="eastAsia" w:ascii="宋体" w:hAnsi="宋体" w:eastAsia="宋体" w:cs="宋体"/>
                <w:spacing w:val="-37"/>
                <w:position w:val="1"/>
              </w:rPr>
              <w:t xml:space="preserve"> </w:t>
            </w:r>
            <w:r>
              <w:rPr>
                <w:rFonts w:hint="eastAsia" w:ascii="宋体" w:hAnsi="宋体" w:eastAsia="宋体" w:cs="宋体"/>
                <w:spacing w:val="10"/>
                <w:position w:val="1"/>
              </w:rPr>
              <w:t>30000</w:t>
            </w:r>
          </w:p>
        </w:tc>
        <w:tc>
          <w:tcPr>
            <w:tcW w:w="2017" w:type="dxa"/>
            <w:shd w:val="clear" w:color="auto" w:fill="B8CCE4"/>
            <w:noWrap w:val="0"/>
            <w:vAlign w:val="top"/>
          </w:tcPr>
          <w:p w14:paraId="1F351A81">
            <w:pPr>
              <w:pStyle w:val="16"/>
              <w:spacing w:before="132" w:line="265" w:lineRule="exact"/>
              <w:ind w:left="388"/>
              <w:rPr>
                <w:rFonts w:hint="eastAsia" w:ascii="宋体" w:hAnsi="宋体" w:eastAsia="宋体" w:cs="宋体"/>
              </w:rPr>
            </w:pPr>
            <w:r>
              <w:rPr>
                <w:rFonts w:hint="eastAsia" w:ascii="宋体" w:hAnsi="宋体" w:eastAsia="宋体" w:cs="宋体"/>
                <w:spacing w:val="11"/>
                <w:position w:val="1"/>
              </w:rPr>
              <w:t>200≤Y＜</w:t>
            </w:r>
            <w:r>
              <w:rPr>
                <w:rFonts w:hint="eastAsia" w:ascii="宋体" w:hAnsi="宋体" w:eastAsia="宋体" w:cs="宋体"/>
                <w:spacing w:val="-31"/>
                <w:position w:val="1"/>
              </w:rPr>
              <w:t xml:space="preserve"> </w:t>
            </w:r>
            <w:r>
              <w:rPr>
                <w:rFonts w:hint="eastAsia" w:ascii="宋体" w:hAnsi="宋体" w:eastAsia="宋体" w:cs="宋体"/>
                <w:spacing w:val="11"/>
                <w:position w:val="1"/>
              </w:rPr>
              <w:t>3000</w:t>
            </w:r>
          </w:p>
        </w:tc>
        <w:tc>
          <w:tcPr>
            <w:tcW w:w="1068" w:type="dxa"/>
            <w:shd w:val="clear" w:color="auto" w:fill="B8CCE4"/>
            <w:noWrap w:val="0"/>
            <w:vAlign w:val="top"/>
          </w:tcPr>
          <w:p w14:paraId="3E209477">
            <w:pPr>
              <w:pStyle w:val="16"/>
              <w:spacing w:before="202" w:line="268" w:lineRule="exact"/>
              <w:ind w:left="206"/>
              <w:rPr>
                <w:rFonts w:hint="eastAsia" w:ascii="宋体" w:hAnsi="宋体" w:eastAsia="宋体" w:cs="宋体"/>
              </w:rPr>
            </w:pPr>
            <w:r>
              <w:rPr>
                <w:rFonts w:hint="eastAsia" w:ascii="宋体" w:hAnsi="宋体" w:eastAsia="宋体" w:cs="宋体"/>
                <w:spacing w:val="4"/>
                <w:position w:val="1"/>
              </w:rPr>
              <w:t>Y＜</w:t>
            </w:r>
            <w:r>
              <w:rPr>
                <w:rFonts w:hint="eastAsia" w:ascii="宋体" w:hAnsi="宋体" w:eastAsia="宋体" w:cs="宋体"/>
                <w:spacing w:val="-38"/>
                <w:position w:val="1"/>
              </w:rPr>
              <w:t xml:space="preserve"> </w:t>
            </w:r>
            <w:r>
              <w:rPr>
                <w:rFonts w:hint="eastAsia" w:ascii="宋体" w:hAnsi="宋体" w:eastAsia="宋体" w:cs="宋体"/>
                <w:spacing w:val="4"/>
                <w:position w:val="1"/>
              </w:rPr>
              <w:t>200</w:t>
            </w:r>
          </w:p>
        </w:tc>
      </w:tr>
      <w:tr w14:paraId="0A051141">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64" w:hRule="atLeast"/>
        </w:trPr>
        <w:tc>
          <w:tcPr>
            <w:tcW w:w="1130" w:type="dxa"/>
            <w:vMerge w:val="restart"/>
            <w:tcBorders>
              <w:bottom w:val="nil"/>
            </w:tcBorders>
            <w:noWrap w:val="0"/>
            <w:vAlign w:val="top"/>
          </w:tcPr>
          <w:p w14:paraId="3FEE4935">
            <w:pPr>
              <w:spacing w:line="417" w:lineRule="auto"/>
              <w:rPr>
                <w:rFonts w:hint="eastAsia" w:ascii="宋体" w:hAnsi="宋体" w:eastAsia="宋体" w:cs="宋体"/>
                <w:sz w:val="21"/>
              </w:rPr>
            </w:pPr>
          </w:p>
          <w:p w14:paraId="778919E3">
            <w:pPr>
              <w:pStyle w:val="16"/>
              <w:spacing w:before="65" w:line="228" w:lineRule="auto"/>
              <w:ind w:left="119"/>
              <w:rPr>
                <w:rFonts w:hint="eastAsia" w:ascii="宋体" w:hAnsi="宋体" w:eastAsia="宋体" w:cs="宋体"/>
              </w:rPr>
            </w:pPr>
            <w:r>
              <w:rPr>
                <w:rFonts w:hint="eastAsia" w:ascii="宋体" w:hAnsi="宋体" w:eastAsia="宋体" w:cs="宋体"/>
                <w:spacing w:val="11"/>
              </w:rPr>
              <w:t>仓</w:t>
            </w:r>
            <w:r>
              <w:rPr>
                <w:rFonts w:hint="eastAsia" w:ascii="宋体" w:hAnsi="宋体" w:eastAsia="宋体" w:cs="宋体"/>
                <w:spacing w:val="-52"/>
              </w:rPr>
              <w:t xml:space="preserve"> </w:t>
            </w:r>
            <w:r>
              <w:rPr>
                <w:rFonts w:hint="eastAsia" w:ascii="宋体" w:hAnsi="宋体" w:eastAsia="宋体" w:cs="宋体"/>
                <w:spacing w:val="11"/>
              </w:rPr>
              <w:t>储</w:t>
            </w:r>
            <w:r>
              <w:rPr>
                <w:rFonts w:hint="eastAsia" w:ascii="宋体" w:hAnsi="宋体" w:eastAsia="宋体" w:cs="宋体"/>
                <w:spacing w:val="-52"/>
              </w:rPr>
              <w:t xml:space="preserve"> </w:t>
            </w:r>
            <w:r>
              <w:rPr>
                <w:rFonts w:hint="eastAsia" w:ascii="宋体" w:hAnsi="宋体" w:eastAsia="宋体" w:cs="宋体"/>
                <w:spacing w:val="11"/>
              </w:rPr>
              <w:t>业*</w:t>
            </w:r>
          </w:p>
        </w:tc>
        <w:tc>
          <w:tcPr>
            <w:tcW w:w="1570" w:type="dxa"/>
            <w:noWrap w:val="0"/>
            <w:vAlign w:val="top"/>
          </w:tcPr>
          <w:p w14:paraId="58479572">
            <w:pPr>
              <w:pStyle w:val="16"/>
              <w:spacing w:before="204" w:line="228" w:lineRule="auto"/>
              <w:ind w:left="127"/>
              <w:rPr>
                <w:rFonts w:hint="eastAsia" w:ascii="宋体" w:hAnsi="宋体" w:eastAsia="宋体" w:cs="宋体"/>
              </w:rPr>
            </w:pPr>
            <w:r>
              <w:rPr>
                <w:rFonts w:hint="eastAsia" w:ascii="宋体" w:hAnsi="宋体" w:eastAsia="宋体" w:cs="宋体"/>
                <w:spacing w:val="10"/>
              </w:rPr>
              <w:t>从</w:t>
            </w:r>
            <w:r>
              <w:rPr>
                <w:rFonts w:hint="eastAsia" w:ascii="宋体" w:hAnsi="宋体" w:eastAsia="宋体" w:cs="宋体"/>
                <w:spacing w:val="-55"/>
              </w:rPr>
              <w:t xml:space="preserve"> </w:t>
            </w:r>
            <w:r>
              <w:rPr>
                <w:rFonts w:hint="eastAsia" w:ascii="宋体" w:hAnsi="宋体" w:eastAsia="宋体" w:cs="宋体"/>
                <w:spacing w:val="10"/>
              </w:rPr>
              <w:t>业</w:t>
            </w:r>
            <w:r>
              <w:rPr>
                <w:rFonts w:hint="eastAsia" w:ascii="宋体" w:hAnsi="宋体" w:eastAsia="宋体" w:cs="宋体"/>
                <w:spacing w:val="-57"/>
              </w:rPr>
              <w:t xml:space="preserve"> </w:t>
            </w:r>
            <w:r>
              <w:rPr>
                <w:rFonts w:hint="eastAsia" w:ascii="宋体" w:hAnsi="宋体" w:eastAsia="宋体" w:cs="宋体"/>
                <w:spacing w:val="10"/>
              </w:rPr>
              <w:t>人</w:t>
            </w:r>
            <w:r>
              <w:rPr>
                <w:rFonts w:hint="eastAsia" w:ascii="宋体" w:hAnsi="宋体" w:eastAsia="宋体" w:cs="宋体"/>
                <w:spacing w:val="-48"/>
              </w:rPr>
              <w:t xml:space="preserve"> </w:t>
            </w:r>
            <w:r>
              <w:rPr>
                <w:rFonts w:hint="eastAsia" w:ascii="宋体" w:hAnsi="宋体" w:eastAsia="宋体" w:cs="宋体"/>
                <w:spacing w:val="10"/>
              </w:rPr>
              <w:t>员（X)</w:t>
            </w:r>
          </w:p>
        </w:tc>
        <w:tc>
          <w:tcPr>
            <w:tcW w:w="810" w:type="dxa"/>
            <w:noWrap w:val="0"/>
            <w:vAlign w:val="top"/>
          </w:tcPr>
          <w:p w14:paraId="0922ED1F">
            <w:pPr>
              <w:pStyle w:val="16"/>
              <w:spacing w:before="200" w:line="231" w:lineRule="auto"/>
              <w:ind w:left="282"/>
              <w:rPr>
                <w:rFonts w:hint="eastAsia" w:ascii="宋体" w:hAnsi="宋体" w:eastAsia="宋体" w:cs="宋体"/>
              </w:rPr>
            </w:pPr>
            <w:r>
              <w:rPr>
                <w:rFonts w:hint="eastAsia" w:ascii="宋体" w:hAnsi="宋体" w:eastAsia="宋体" w:cs="宋体"/>
              </w:rPr>
              <w:t>人</w:t>
            </w:r>
          </w:p>
        </w:tc>
        <w:tc>
          <w:tcPr>
            <w:tcW w:w="1168" w:type="dxa"/>
            <w:noWrap w:val="0"/>
            <w:vAlign w:val="top"/>
          </w:tcPr>
          <w:p w14:paraId="045178F8">
            <w:pPr>
              <w:pStyle w:val="16"/>
              <w:spacing w:before="201" w:line="266" w:lineRule="exact"/>
              <w:ind w:left="274"/>
              <w:rPr>
                <w:rFonts w:hint="eastAsia" w:ascii="宋体" w:hAnsi="宋体" w:eastAsia="宋体" w:cs="宋体"/>
              </w:rPr>
            </w:pPr>
            <w:r>
              <w:rPr>
                <w:rFonts w:hint="eastAsia" w:ascii="宋体" w:hAnsi="宋体" w:eastAsia="宋体" w:cs="宋体"/>
                <w:spacing w:val="15"/>
                <w:position w:val="1"/>
              </w:rPr>
              <w:t>X≥200</w:t>
            </w:r>
          </w:p>
        </w:tc>
        <w:tc>
          <w:tcPr>
            <w:tcW w:w="1970" w:type="dxa"/>
            <w:noWrap w:val="0"/>
            <w:vAlign w:val="top"/>
          </w:tcPr>
          <w:p w14:paraId="49A2879B">
            <w:pPr>
              <w:pStyle w:val="16"/>
              <w:spacing w:before="201" w:line="265" w:lineRule="exact"/>
              <w:ind w:left="334"/>
              <w:rPr>
                <w:rFonts w:hint="eastAsia" w:ascii="宋体" w:hAnsi="宋体" w:eastAsia="宋体" w:cs="宋体"/>
              </w:rPr>
            </w:pPr>
            <w:r>
              <w:rPr>
                <w:rFonts w:hint="eastAsia" w:ascii="宋体" w:hAnsi="宋体" w:eastAsia="宋体" w:cs="宋体"/>
                <w:spacing w:val="9"/>
                <w:position w:val="1"/>
              </w:rPr>
              <w:t>100≤X＜</w:t>
            </w:r>
            <w:r>
              <w:rPr>
                <w:rFonts w:hint="eastAsia" w:ascii="宋体" w:hAnsi="宋体" w:eastAsia="宋体" w:cs="宋体"/>
                <w:spacing w:val="-35"/>
                <w:position w:val="1"/>
              </w:rPr>
              <w:t xml:space="preserve"> </w:t>
            </w:r>
            <w:r>
              <w:rPr>
                <w:rFonts w:hint="eastAsia" w:ascii="宋体" w:hAnsi="宋体" w:eastAsia="宋体" w:cs="宋体"/>
                <w:spacing w:val="9"/>
                <w:position w:val="1"/>
              </w:rPr>
              <w:t>200</w:t>
            </w:r>
          </w:p>
        </w:tc>
        <w:tc>
          <w:tcPr>
            <w:tcW w:w="2017" w:type="dxa"/>
            <w:noWrap w:val="0"/>
            <w:vAlign w:val="top"/>
          </w:tcPr>
          <w:p w14:paraId="2B6327F6">
            <w:pPr>
              <w:pStyle w:val="16"/>
              <w:spacing w:before="134" w:line="264" w:lineRule="exact"/>
              <w:ind w:left="388"/>
              <w:rPr>
                <w:rFonts w:hint="eastAsia" w:ascii="宋体" w:hAnsi="宋体" w:eastAsia="宋体" w:cs="宋体"/>
              </w:rPr>
            </w:pPr>
            <w:r>
              <w:rPr>
                <w:rFonts w:hint="eastAsia" w:ascii="宋体" w:hAnsi="宋体" w:eastAsia="宋体" w:cs="宋体"/>
                <w:spacing w:val="9"/>
                <w:position w:val="1"/>
              </w:rPr>
              <w:t>20≤X＜</w:t>
            </w:r>
            <w:r>
              <w:rPr>
                <w:rFonts w:hint="eastAsia" w:ascii="宋体" w:hAnsi="宋体" w:eastAsia="宋体" w:cs="宋体"/>
                <w:spacing w:val="-19"/>
                <w:position w:val="1"/>
              </w:rPr>
              <w:t xml:space="preserve"> </w:t>
            </w:r>
            <w:r>
              <w:rPr>
                <w:rFonts w:hint="eastAsia" w:ascii="宋体" w:hAnsi="宋体" w:eastAsia="宋体" w:cs="宋体"/>
                <w:spacing w:val="9"/>
                <w:position w:val="1"/>
              </w:rPr>
              <w:t>100</w:t>
            </w:r>
          </w:p>
        </w:tc>
        <w:tc>
          <w:tcPr>
            <w:tcW w:w="1068" w:type="dxa"/>
            <w:noWrap w:val="0"/>
            <w:vAlign w:val="top"/>
          </w:tcPr>
          <w:p w14:paraId="3550FE1B">
            <w:pPr>
              <w:pStyle w:val="16"/>
              <w:spacing w:before="201" w:line="268" w:lineRule="exact"/>
              <w:ind w:left="265"/>
              <w:rPr>
                <w:rFonts w:hint="eastAsia" w:ascii="宋体" w:hAnsi="宋体" w:eastAsia="宋体" w:cs="宋体"/>
              </w:rPr>
            </w:pPr>
            <w:r>
              <w:rPr>
                <w:rFonts w:hint="eastAsia" w:ascii="宋体" w:hAnsi="宋体" w:eastAsia="宋体" w:cs="宋体"/>
                <w:position w:val="1"/>
              </w:rPr>
              <w:t>X＜</w:t>
            </w:r>
            <w:r>
              <w:rPr>
                <w:rFonts w:hint="eastAsia" w:ascii="宋体" w:hAnsi="宋体" w:eastAsia="宋体" w:cs="宋体"/>
                <w:spacing w:val="-42"/>
                <w:position w:val="1"/>
              </w:rPr>
              <w:t xml:space="preserve"> </w:t>
            </w:r>
            <w:r>
              <w:rPr>
                <w:rFonts w:hint="eastAsia" w:ascii="宋体" w:hAnsi="宋体" w:eastAsia="宋体" w:cs="宋体"/>
                <w:position w:val="1"/>
              </w:rPr>
              <w:t>20</w:t>
            </w:r>
          </w:p>
        </w:tc>
      </w:tr>
      <w:tr w14:paraId="39FFF015">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65" w:hRule="atLeast"/>
        </w:trPr>
        <w:tc>
          <w:tcPr>
            <w:tcW w:w="1130" w:type="dxa"/>
            <w:vMerge w:val="continue"/>
            <w:tcBorders>
              <w:top w:val="nil"/>
            </w:tcBorders>
            <w:shd w:val="clear" w:color="auto" w:fill="auto"/>
            <w:noWrap w:val="0"/>
            <w:vAlign w:val="top"/>
          </w:tcPr>
          <w:p w14:paraId="25B6A22D">
            <w:pPr>
              <w:rPr>
                <w:rFonts w:hint="eastAsia" w:ascii="宋体" w:hAnsi="宋体" w:eastAsia="宋体" w:cs="宋体"/>
                <w:sz w:val="21"/>
              </w:rPr>
            </w:pPr>
          </w:p>
        </w:tc>
        <w:tc>
          <w:tcPr>
            <w:tcW w:w="1570" w:type="dxa"/>
            <w:shd w:val="clear" w:color="auto" w:fill="B8CCE4"/>
            <w:noWrap w:val="0"/>
            <w:vAlign w:val="top"/>
          </w:tcPr>
          <w:p w14:paraId="51DE7BC6">
            <w:pPr>
              <w:pStyle w:val="16"/>
              <w:spacing w:before="204" w:line="228" w:lineRule="auto"/>
              <w:ind w:left="136"/>
              <w:rPr>
                <w:rFonts w:hint="eastAsia" w:ascii="宋体" w:hAnsi="宋体" w:eastAsia="宋体" w:cs="宋体"/>
              </w:rPr>
            </w:pPr>
            <w:r>
              <w:rPr>
                <w:rFonts w:hint="eastAsia" w:ascii="宋体" w:hAnsi="宋体" w:eastAsia="宋体" w:cs="宋体"/>
                <w:spacing w:val="16"/>
              </w:rPr>
              <w:t>营</w:t>
            </w:r>
            <w:r>
              <w:rPr>
                <w:rFonts w:hint="eastAsia" w:ascii="宋体" w:hAnsi="宋体" w:eastAsia="宋体" w:cs="宋体"/>
                <w:spacing w:val="-57"/>
              </w:rPr>
              <w:t xml:space="preserve"> </w:t>
            </w:r>
            <w:r>
              <w:rPr>
                <w:rFonts w:hint="eastAsia" w:ascii="宋体" w:hAnsi="宋体" w:eastAsia="宋体" w:cs="宋体"/>
                <w:spacing w:val="16"/>
              </w:rPr>
              <w:t>业</w:t>
            </w:r>
            <w:r>
              <w:rPr>
                <w:rFonts w:hint="eastAsia" w:ascii="宋体" w:hAnsi="宋体" w:eastAsia="宋体" w:cs="宋体"/>
                <w:spacing w:val="-51"/>
              </w:rPr>
              <w:t xml:space="preserve"> </w:t>
            </w:r>
            <w:r>
              <w:rPr>
                <w:rFonts w:hint="eastAsia" w:ascii="宋体" w:hAnsi="宋体" w:eastAsia="宋体" w:cs="宋体"/>
                <w:spacing w:val="16"/>
              </w:rPr>
              <w:t>收入（Y)</w:t>
            </w:r>
          </w:p>
        </w:tc>
        <w:tc>
          <w:tcPr>
            <w:tcW w:w="810" w:type="dxa"/>
            <w:shd w:val="clear" w:color="auto" w:fill="B8CCE4"/>
            <w:noWrap w:val="0"/>
            <w:vAlign w:val="top"/>
          </w:tcPr>
          <w:p w14:paraId="134FE411">
            <w:pPr>
              <w:pStyle w:val="16"/>
              <w:spacing w:before="204" w:line="228" w:lineRule="auto"/>
              <w:ind w:left="175"/>
              <w:rPr>
                <w:rFonts w:hint="eastAsia" w:ascii="宋体" w:hAnsi="宋体" w:eastAsia="宋体" w:cs="宋体"/>
              </w:rPr>
            </w:pPr>
            <w:r>
              <w:rPr>
                <w:rFonts w:hint="eastAsia" w:ascii="宋体" w:hAnsi="宋体" w:eastAsia="宋体" w:cs="宋体"/>
                <w:spacing w:val="13"/>
              </w:rPr>
              <w:t>万元</w:t>
            </w:r>
          </w:p>
        </w:tc>
        <w:tc>
          <w:tcPr>
            <w:tcW w:w="1168" w:type="dxa"/>
            <w:shd w:val="clear" w:color="auto" w:fill="B8CCE4"/>
            <w:noWrap w:val="0"/>
            <w:vAlign w:val="top"/>
          </w:tcPr>
          <w:p w14:paraId="388CC50A">
            <w:pPr>
              <w:pStyle w:val="16"/>
              <w:spacing w:before="204" w:line="266" w:lineRule="exact"/>
              <w:ind w:left="161"/>
              <w:rPr>
                <w:rFonts w:hint="eastAsia" w:ascii="宋体" w:hAnsi="宋体" w:eastAsia="宋体" w:cs="宋体"/>
              </w:rPr>
            </w:pPr>
            <w:r>
              <w:rPr>
                <w:rFonts w:hint="eastAsia" w:ascii="宋体" w:hAnsi="宋体" w:eastAsia="宋体" w:cs="宋体"/>
                <w:spacing w:val="16"/>
                <w:position w:val="1"/>
              </w:rPr>
              <w:t>Y≥30000</w:t>
            </w:r>
          </w:p>
        </w:tc>
        <w:tc>
          <w:tcPr>
            <w:tcW w:w="1970" w:type="dxa"/>
            <w:shd w:val="clear" w:color="auto" w:fill="B8CCE4"/>
            <w:noWrap w:val="0"/>
            <w:vAlign w:val="top"/>
          </w:tcPr>
          <w:p w14:paraId="78D2C4B3">
            <w:pPr>
              <w:pStyle w:val="16"/>
              <w:spacing w:before="204" w:line="265" w:lineRule="exact"/>
              <w:ind w:left="166"/>
              <w:rPr>
                <w:rFonts w:hint="eastAsia" w:ascii="宋体" w:hAnsi="宋体" w:eastAsia="宋体" w:cs="宋体"/>
              </w:rPr>
            </w:pPr>
            <w:r>
              <w:rPr>
                <w:rFonts w:hint="eastAsia" w:ascii="宋体" w:hAnsi="宋体" w:eastAsia="宋体" w:cs="宋体"/>
                <w:spacing w:val="8"/>
                <w:position w:val="1"/>
              </w:rPr>
              <w:t>1000≤</w:t>
            </w:r>
            <w:r>
              <w:rPr>
                <w:rFonts w:hint="eastAsia" w:ascii="宋体" w:hAnsi="宋体" w:eastAsia="宋体" w:cs="宋体"/>
                <w:spacing w:val="-61"/>
                <w:position w:val="1"/>
              </w:rPr>
              <w:t xml:space="preserve"> </w:t>
            </w:r>
            <w:r>
              <w:rPr>
                <w:rFonts w:hint="eastAsia" w:ascii="宋体" w:hAnsi="宋体" w:eastAsia="宋体" w:cs="宋体"/>
                <w:spacing w:val="8"/>
                <w:position w:val="1"/>
              </w:rPr>
              <w:t>Y＜</w:t>
            </w:r>
            <w:r>
              <w:rPr>
                <w:rFonts w:hint="eastAsia" w:ascii="宋体" w:hAnsi="宋体" w:eastAsia="宋体" w:cs="宋体"/>
                <w:spacing w:val="-39"/>
                <w:position w:val="1"/>
              </w:rPr>
              <w:t xml:space="preserve"> </w:t>
            </w:r>
            <w:r>
              <w:rPr>
                <w:rFonts w:hint="eastAsia" w:ascii="宋体" w:hAnsi="宋体" w:eastAsia="宋体" w:cs="宋体"/>
                <w:spacing w:val="8"/>
                <w:position w:val="1"/>
              </w:rPr>
              <w:t>30000</w:t>
            </w:r>
          </w:p>
        </w:tc>
        <w:tc>
          <w:tcPr>
            <w:tcW w:w="2017" w:type="dxa"/>
            <w:shd w:val="clear" w:color="auto" w:fill="B8CCE4"/>
            <w:noWrap w:val="0"/>
            <w:vAlign w:val="top"/>
          </w:tcPr>
          <w:p w14:paraId="3D84F6E8">
            <w:pPr>
              <w:pStyle w:val="16"/>
              <w:spacing w:before="137" w:line="264" w:lineRule="exact"/>
              <w:ind w:left="413"/>
              <w:rPr>
                <w:rFonts w:hint="eastAsia" w:ascii="宋体" w:hAnsi="宋体" w:eastAsia="宋体" w:cs="宋体"/>
              </w:rPr>
            </w:pPr>
            <w:r>
              <w:rPr>
                <w:rFonts w:hint="eastAsia" w:ascii="宋体" w:hAnsi="宋体" w:eastAsia="宋体" w:cs="宋体"/>
                <w:spacing w:val="4"/>
                <w:position w:val="1"/>
              </w:rPr>
              <w:t>100≤</w:t>
            </w:r>
            <w:r>
              <w:rPr>
                <w:rFonts w:hint="eastAsia" w:ascii="宋体" w:hAnsi="宋体" w:eastAsia="宋体" w:cs="宋体"/>
                <w:spacing w:val="-64"/>
                <w:position w:val="1"/>
              </w:rPr>
              <w:t xml:space="preserve"> </w:t>
            </w:r>
            <w:r>
              <w:rPr>
                <w:rFonts w:hint="eastAsia" w:ascii="宋体" w:hAnsi="宋体" w:eastAsia="宋体" w:cs="宋体"/>
                <w:spacing w:val="4"/>
                <w:position w:val="1"/>
              </w:rPr>
              <w:t>Y＜</w:t>
            </w:r>
            <w:r>
              <w:rPr>
                <w:rFonts w:hint="eastAsia" w:ascii="宋体" w:hAnsi="宋体" w:eastAsia="宋体" w:cs="宋体"/>
                <w:spacing w:val="-27"/>
                <w:position w:val="1"/>
              </w:rPr>
              <w:t xml:space="preserve"> </w:t>
            </w:r>
            <w:r>
              <w:rPr>
                <w:rFonts w:hint="eastAsia" w:ascii="宋体" w:hAnsi="宋体" w:eastAsia="宋体" w:cs="宋体"/>
                <w:spacing w:val="4"/>
                <w:position w:val="1"/>
              </w:rPr>
              <w:t>1000</w:t>
            </w:r>
          </w:p>
        </w:tc>
        <w:tc>
          <w:tcPr>
            <w:tcW w:w="1068" w:type="dxa"/>
            <w:shd w:val="clear" w:color="auto" w:fill="B8CCE4"/>
            <w:noWrap w:val="0"/>
            <w:vAlign w:val="top"/>
          </w:tcPr>
          <w:p w14:paraId="084A4B18">
            <w:pPr>
              <w:pStyle w:val="16"/>
              <w:spacing w:before="204" w:line="268" w:lineRule="exact"/>
              <w:ind w:left="206"/>
              <w:rPr>
                <w:rFonts w:hint="eastAsia" w:ascii="宋体" w:hAnsi="宋体" w:eastAsia="宋体" w:cs="宋体"/>
              </w:rPr>
            </w:pPr>
            <w:r>
              <w:rPr>
                <w:rFonts w:hint="eastAsia" w:ascii="宋体" w:hAnsi="宋体" w:eastAsia="宋体" w:cs="宋体"/>
                <w:spacing w:val="1"/>
                <w:position w:val="1"/>
              </w:rPr>
              <w:t>Y＜</w:t>
            </w:r>
            <w:r>
              <w:rPr>
                <w:rFonts w:hint="eastAsia" w:ascii="宋体" w:hAnsi="宋体" w:eastAsia="宋体" w:cs="宋体"/>
                <w:spacing w:val="-24"/>
                <w:position w:val="1"/>
              </w:rPr>
              <w:t xml:space="preserve"> </w:t>
            </w:r>
            <w:r>
              <w:rPr>
                <w:rFonts w:hint="eastAsia" w:ascii="宋体" w:hAnsi="宋体" w:eastAsia="宋体" w:cs="宋体"/>
                <w:spacing w:val="1"/>
                <w:position w:val="1"/>
              </w:rPr>
              <w:t>100</w:t>
            </w:r>
          </w:p>
        </w:tc>
      </w:tr>
      <w:tr w14:paraId="407B9E0F">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64" w:hRule="atLeast"/>
        </w:trPr>
        <w:tc>
          <w:tcPr>
            <w:tcW w:w="1130" w:type="dxa"/>
            <w:tcBorders>
              <w:bottom w:val="nil"/>
            </w:tcBorders>
            <w:noWrap w:val="0"/>
            <w:vAlign w:val="top"/>
          </w:tcPr>
          <w:p w14:paraId="3362D72F">
            <w:pPr>
              <w:spacing w:line="419" w:lineRule="auto"/>
              <w:rPr>
                <w:rFonts w:hint="eastAsia" w:ascii="宋体" w:hAnsi="宋体" w:eastAsia="宋体" w:cs="宋体"/>
                <w:sz w:val="21"/>
              </w:rPr>
            </w:pPr>
          </w:p>
          <w:p w14:paraId="0B1FEE52">
            <w:pPr>
              <w:pStyle w:val="16"/>
              <w:spacing w:before="65" w:line="167" w:lineRule="exact"/>
              <w:ind w:left="152"/>
              <w:rPr>
                <w:rFonts w:hint="eastAsia" w:ascii="宋体" w:hAnsi="宋体" w:eastAsia="宋体" w:cs="宋体"/>
              </w:rPr>
            </w:pPr>
            <w:r>
              <w:rPr>
                <w:rFonts w:hint="eastAsia" w:ascii="宋体" w:hAnsi="宋体" w:eastAsia="宋体" w:cs="宋体"/>
                <w:spacing w:val="17"/>
                <w:position w:val="-1"/>
              </w:rPr>
              <w:t>邮政业</w:t>
            </w:r>
          </w:p>
        </w:tc>
        <w:tc>
          <w:tcPr>
            <w:tcW w:w="1570" w:type="dxa"/>
            <w:noWrap w:val="0"/>
            <w:vAlign w:val="top"/>
          </w:tcPr>
          <w:p w14:paraId="6505DF37">
            <w:pPr>
              <w:pStyle w:val="16"/>
              <w:spacing w:before="206" w:line="228" w:lineRule="auto"/>
              <w:ind w:left="127"/>
              <w:rPr>
                <w:rFonts w:hint="eastAsia" w:ascii="宋体" w:hAnsi="宋体" w:eastAsia="宋体" w:cs="宋体"/>
              </w:rPr>
            </w:pPr>
            <w:r>
              <w:rPr>
                <w:rFonts w:hint="eastAsia" w:ascii="宋体" w:hAnsi="宋体" w:eastAsia="宋体" w:cs="宋体"/>
                <w:spacing w:val="10"/>
              </w:rPr>
              <w:t>从</w:t>
            </w:r>
            <w:r>
              <w:rPr>
                <w:rFonts w:hint="eastAsia" w:ascii="宋体" w:hAnsi="宋体" w:eastAsia="宋体" w:cs="宋体"/>
                <w:spacing w:val="-55"/>
              </w:rPr>
              <w:t xml:space="preserve"> </w:t>
            </w:r>
            <w:r>
              <w:rPr>
                <w:rFonts w:hint="eastAsia" w:ascii="宋体" w:hAnsi="宋体" w:eastAsia="宋体" w:cs="宋体"/>
                <w:spacing w:val="10"/>
              </w:rPr>
              <w:t>业</w:t>
            </w:r>
            <w:r>
              <w:rPr>
                <w:rFonts w:hint="eastAsia" w:ascii="宋体" w:hAnsi="宋体" w:eastAsia="宋体" w:cs="宋体"/>
                <w:spacing w:val="-57"/>
              </w:rPr>
              <w:t xml:space="preserve"> </w:t>
            </w:r>
            <w:r>
              <w:rPr>
                <w:rFonts w:hint="eastAsia" w:ascii="宋体" w:hAnsi="宋体" w:eastAsia="宋体" w:cs="宋体"/>
                <w:spacing w:val="10"/>
              </w:rPr>
              <w:t>人</w:t>
            </w:r>
            <w:r>
              <w:rPr>
                <w:rFonts w:hint="eastAsia" w:ascii="宋体" w:hAnsi="宋体" w:eastAsia="宋体" w:cs="宋体"/>
                <w:spacing w:val="-48"/>
              </w:rPr>
              <w:t xml:space="preserve"> </w:t>
            </w:r>
            <w:r>
              <w:rPr>
                <w:rFonts w:hint="eastAsia" w:ascii="宋体" w:hAnsi="宋体" w:eastAsia="宋体" w:cs="宋体"/>
                <w:spacing w:val="10"/>
              </w:rPr>
              <w:t>员（X)</w:t>
            </w:r>
          </w:p>
        </w:tc>
        <w:tc>
          <w:tcPr>
            <w:tcW w:w="810" w:type="dxa"/>
            <w:noWrap w:val="0"/>
            <w:vAlign w:val="top"/>
          </w:tcPr>
          <w:p w14:paraId="173523AA">
            <w:pPr>
              <w:pStyle w:val="16"/>
              <w:spacing w:before="203" w:line="231" w:lineRule="auto"/>
              <w:ind w:left="282"/>
              <w:rPr>
                <w:rFonts w:hint="eastAsia" w:ascii="宋体" w:hAnsi="宋体" w:eastAsia="宋体" w:cs="宋体"/>
              </w:rPr>
            </w:pPr>
            <w:r>
              <w:rPr>
                <w:rFonts w:hint="eastAsia" w:ascii="宋体" w:hAnsi="宋体" w:eastAsia="宋体" w:cs="宋体"/>
              </w:rPr>
              <w:t>人</w:t>
            </w:r>
          </w:p>
        </w:tc>
        <w:tc>
          <w:tcPr>
            <w:tcW w:w="1168" w:type="dxa"/>
            <w:noWrap w:val="0"/>
            <w:vAlign w:val="top"/>
          </w:tcPr>
          <w:p w14:paraId="28F064F7">
            <w:pPr>
              <w:pStyle w:val="16"/>
              <w:spacing w:before="206" w:line="266" w:lineRule="exact"/>
              <w:ind w:left="217"/>
              <w:rPr>
                <w:rFonts w:hint="eastAsia" w:ascii="宋体" w:hAnsi="宋体" w:eastAsia="宋体" w:cs="宋体"/>
              </w:rPr>
            </w:pPr>
            <w:r>
              <w:rPr>
                <w:rFonts w:hint="eastAsia" w:ascii="宋体" w:hAnsi="宋体" w:eastAsia="宋体" w:cs="宋体"/>
                <w:spacing w:val="8"/>
                <w:position w:val="1"/>
              </w:rPr>
              <w:t>X≥</w:t>
            </w:r>
            <w:r>
              <w:rPr>
                <w:rFonts w:hint="eastAsia" w:ascii="宋体" w:hAnsi="宋体" w:eastAsia="宋体" w:cs="宋体"/>
                <w:spacing w:val="-52"/>
                <w:position w:val="1"/>
              </w:rPr>
              <w:t xml:space="preserve"> </w:t>
            </w:r>
            <w:r>
              <w:rPr>
                <w:rFonts w:hint="eastAsia" w:ascii="宋体" w:hAnsi="宋体" w:eastAsia="宋体" w:cs="宋体"/>
                <w:spacing w:val="8"/>
                <w:position w:val="1"/>
              </w:rPr>
              <w:t>1000</w:t>
            </w:r>
          </w:p>
        </w:tc>
        <w:tc>
          <w:tcPr>
            <w:tcW w:w="1970" w:type="dxa"/>
            <w:noWrap w:val="0"/>
            <w:vAlign w:val="top"/>
          </w:tcPr>
          <w:p w14:paraId="33468E7C">
            <w:pPr>
              <w:pStyle w:val="16"/>
              <w:spacing w:before="206" w:line="265" w:lineRule="exact"/>
              <w:ind w:left="258"/>
              <w:rPr>
                <w:rFonts w:hint="eastAsia" w:ascii="宋体" w:hAnsi="宋体" w:eastAsia="宋体" w:cs="宋体"/>
              </w:rPr>
            </w:pPr>
            <w:r>
              <w:rPr>
                <w:rFonts w:hint="eastAsia" w:ascii="宋体" w:hAnsi="宋体" w:eastAsia="宋体" w:cs="宋体"/>
                <w:spacing w:val="11"/>
                <w:position w:val="1"/>
              </w:rPr>
              <w:t>300≤X＜</w:t>
            </w:r>
            <w:r>
              <w:rPr>
                <w:rFonts w:hint="eastAsia" w:ascii="宋体" w:hAnsi="宋体" w:eastAsia="宋体" w:cs="宋体"/>
                <w:spacing w:val="-25"/>
                <w:position w:val="1"/>
              </w:rPr>
              <w:t xml:space="preserve"> </w:t>
            </w:r>
            <w:r>
              <w:rPr>
                <w:rFonts w:hint="eastAsia" w:ascii="宋体" w:hAnsi="宋体" w:eastAsia="宋体" w:cs="宋体"/>
                <w:spacing w:val="11"/>
                <w:position w:val="1"/>
              </w:rPr>
              <w:t>1000</w:t>
            </w:r>
          </w:p>
        </w:tc>
        <w:tc>
          <w:tcPr>
            <w:tcW w:w="2017" w:type="dxa"/>
            <w:noWrap w:val="0"/>
            <w:vAlign w:val="top"/>
          </w:tcPr>
          <w:p w14:paraId="1E4FD93B">
            <w:pPr>
              <w:pStyle w:val="16"/>
              <w:spacing w:before="136" w:line="265" w:lineRule="exact"/>
              <w:ind w:left="388"/>
              <w:rPr>
                <w:rFonts w:hint="eastAsia" w:ascii="宋体" w:hAnsi="宋体" w:eastAsia="宋体" w:cs="宋体"/>
              </w:rPr>
            </w:pPr>
            <w:r>
              <w:rPr>
                <w:rFonts w:hint="eastAsia" w:ascii="宋体" w:hAnsi="宋体" w:eastAsia="宋体" w:cs="宋体"/>
                <w:spacing w:val="11"/>
                <w:position w:val="1"/>
              </w:rPr>
              <w:t>20≤X＜</w:t>
            </w:r>
            <w:r>
              <w:rPr>
                <w:rFonts w:hint="eastAsia" w:ascii="宋体" w:hAnsi="宋体" w:eastAsia="宋体" w:cs="宋体"/>
                <w:spacing w:val="-35"/>
                <w:position w:val="1"/>
              </w:rPr>
              <w:t xml:space="preserve"> </w:t>
            </w:r>
            <w:r>
              <w:rPr>
                <w:rFonts w:hint="eastAsia" w:ascii="宋体" w:hAnsi="宋体" w:eastAsia="宋体" w:cs="宋体"/>
                <w:spacing w:val="11"/>
                <w:position w:val="1"/>
              </w:rPr>
              <w:t>300</w:t>
            </w:r>
          </w:p>
        </w:tc>
        <w:tc>
          <w:tcPr>
            <w:tcW w:w="1068" w:type="dxa"/>
            <w:noWrap w:val="0"/>
            <w:vAlign w:val="top"/>
          </w:tcPr>
          <w:p w14:paraId="64CD24D4">
            <w:pPr>
              <w:pStyle w:val="16"/>
              <w:spacing w:before="206" w:line="268" w:lineRule="exact"/>
              <w:ind w:left="265"/>
              <w:rPr>
                <w:rFonts w:hint="eastAsia" w:ascii="宋体" w:hAnsi="宋体" w:eastAsia="宋体" w:cs="宋体"/>
              </w:rPr>
            </w:pPr>
            <w:r>
              <w:rPr>
                <w:rFonts w:hint="eastAsia" w:ascii="宋体" w:hAnsi="宋体" w:eastAsia="宋体" w:cs="宋体"/>
                <w:position w:val="1"/>
              </w:rPr>
              <w:t>X＜</w:t>
            </w:r>
            <w:r>
              <w:rPr>
                <w:rFonts w:hint="eastAsia" w:ascii="宋体" w:hAnsi="宋体" w:eastAsia="宋体" w:cs="宋体"/>
                <w:spacing w:val="-42"/>
                <w:position w:val="1"/>
              </w:rPr>
              <w:t xml:space="preserve"> </w:t>
            </w:r>
            <w:r>
              <w:rPr>
                <w:rFonts w:hint="eastAsia" w:ascii="宋体" w:hAnsi="宋体" w:eastAsia="宋体" w:cs="宋体"/>
                <w:position w:val="1"/>
              </w:rPr>
              <w:t>20</w:t>
            </w:r>
          </w:p>
        </w:tc>
      </w:tr>
      <w:tr w14:paraId="6FF4C405">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66" w:hRule="atLeast"/>
        </w:trPr>
        <w:tc>
          <w:tcPr>
            <w:tcW w:w="1130" w:type="dxa"/>
            <w:tcBorders>
              <w:top w:val="nil"/>
            </w:tcBorders>
            <w:shd w:val="clear" w:color="auto" w:fill="auto"/>
            <w:noWrap w:val="0"/>
            <w:vAlign w:val="top"/>
          </w:tcPr>
          <w:p w14:paraId="4AA688AF">
            <w:pPr>
              <w:rPr>
                <w:rFonts w:hint="eastAsia" w:ascii="宋体" w:hAnsi="宋体" w:eastAsia="宋体" w:cs="宋体"/>
                <w:sz w:val="21"/>
              </w:rPr>
            </w:pPr>
          </w:p>
        </w:tc>
        <w:tc>
          <w:tcPr>
            <w:tcW w:w="1570" w:type="dxa"/>
            <w:shd w:val="clear" w:color="auto" w:fill="B8CCE4"/>
            <w:noWrap w:val="0"/>
            <w:vAlign w:val="top"/>
          </w:tcPr>
          <w:p w14:paraId="4087C46A">
            <w:pPr>
              <w:pStyle w:val="16"/>
              <w:spacing w:before="206" w:line="228" w:lineRule="auto"/>
              <w:ind w:left="136"/>
              <w:rPr>
                <w:rFonts w:hint="eastAsia" w:ascii="宋体" w:hAnsi="宋体" w:eastAsia="宋体" w:cs="宋体"/>
              </w:rPr>
            </w:pPr>
            <w:r>
              <w:rPr>
                <w:rFonts w:hint="eastAsia" w:ascii="宋体" w:hAnsi="宋体" w:eastAsia="宋体" w:cs="宋体"/>
                <w:spacing w:val="16"/>
              </w:rPr>
              <w:t>营</w:t>
            </w:r>
            <w:r>
              <w:rPr>
                <w:rFonts w:hint="eastAsia" w:ascii="宋体" w:hAnsi="宋体" w:eastAsia="宋体" w:cs="宋体"/>
                <w:spacing w:val="-57"/>
              </w:rPr>
              <w:t xml:space="preserve"> </w:t>
            </w:r>
            <w:r>
              <w:rPr>
                <w:rFonts w:hint="eastAsia" w:ascii="宋体" w:hAnsi="宋体" w:eastAsia="宋体" w:cs="宋体"/>
                <w:spacing w:val="16"/>
              </w:rPr>
              <w:t>业</w:t>
            </w:r>
            <w:r>
              <w:rPr>
                <w:rFonts w:hint="eastAsia" w:ascii="宋体" w:hAnsi="宋体" w:eastAsia="宋体" w:cs="宋体"/>
                <w:spacing w:val="-51"/>
              </w:rPr>
              <w:t xml:space="preserve"> </w:t>
            </w:r>
            <w:r>
              <w:rPr>
                <w:rFonts w:hint="eastAsia" w:ascii="宋体" w:hAnsi="宋体" w:eastAsia="宋体" w:cs="宋体"/>
                <w:spacing w:val="16"/>
              </w:rPr>
              <w:t>收入（Y)</w:t>
            </w:r>
          </w:p>
        </w:tc>
        <w:tc>
          <w:tcPr>
            <w:tcW w:w="810" w:type="dxa"/>
            <w:shd w:val="clear" w:color="auto" w:fill="B8CCE4"/>
            <w:noWrap w:val="0"/>
            <w:vAlign w:val="top"/>
          </w:tcPr>
          <w:p w14:paraId="6B860983">
            <w:pPr>
              <w:pStyle w:val="16"/>
              <w:spacing w:before="207" w:line="228" w:lineRule="auto"/>
              <w:ind w:left="175"/>
              <w:rPr>
                <w:rFonts w:hint="eastAsia" w:ascii="宋体" w:hAnsi="宋体" w:eastAsia="宋体" w:cs="宋体"/>
              </w:rPr>
            </w:pPr>
            <w:r>
              <w:rPr>
                <w:rFonts w:hint="eastAsia" w:ascii="宋体" w:hAnsi="宋体" w:eastAsia="宋体" w:cs="宋体"/>
                <w:spacing w:val="13"/>
              </w:rPr>
              <w:t>万元</w:t>
            </w:r>
          </w:p>
        </w:tc>
        <w:tc>
          <w:tcPr>
            <w:tcW w:w="1168" w:type="dxa"/>
            <w:shd w:val="clear" w:color="auto" w:fill="B8CCE4"/>
            <w:noWrap w:val="0"/>
            <w:vAlign w:val="top"/>
          </w:tcPr>
          <w:p w14:paraId="391B4637">
            <w:pPr>
              <w:pStyle w:val="16"/>
              <w:spacing w:before="207" w:line="266" w:lineRule="exact"/>
              <w:ind w:left="161"/>
              <w:rPr>
                <w:rFonts w:hint="eastAsia" w:ascii="宋体" w:hAnsi="宋体" w:eastAsia="宋体" w:cs="宋体"/>
              </w:rPr>
            </w:pPr>
            <w:r>
              <w:rPr>
                <w:rFonts w:hint="eastAsia" w:ascii="宋体" w:hAnsi="宋体" w:eastAsia="宋体" w:cs="宋体"/>
                <w:spacing w:val="16"/>
                <w:position w:val="1"/>
              </w:rPr>
              <w:t>Y≥30000</w:t>
            </w:r>
          </w:p>
        </w:tc>
        <w:tc>
          <w:tcPr>
            <w:tcW w:w="1970" w:type="dxa"/>
            <w:shd w:val="clear" w:color="auto" w:fill="B8CCE4"/>
            <w:noWrap w:val="0"/>
            <w:vAlign w:val="top"/>
          </w:tcPr>
          <w:p w14:paraId="5F21CD94">
            <w:pPr>
              <w:pStyle w:val="16"/>
              <w:spacing w:before="207" w:line="264" w:lineRule="exact"/>
              <w:ind w:left="141"/>
              <w:rPr>
                <w:rFonts w:hint="eastAsia" w:ascii="宋体" w:hAnsi="宋体" w:eastAsia="宋体" w:cs="宋体"/>
              </w:rPr>
            </w:pPr>
            <w:r>
              <w:rPr>
                <w:rFonts w:hint="eastAsia" w:ascii="宋体" w:hAnsi="宋体" w:eastAsia="宋体" w:cs="宋体"/>
                <w:spacing w:val="10"/>
                <w:position w:val="1"/>
              </w:rPr>
              <w:t>2000≤</w:t>
            </w:r>
            <w:r>
              <w:rPr>
                <w:rFonts w:hint="eastAsia" w:ascii="宋体" w:hAnsi="宋体" w:eastAsia="宋体" w:cs="宋体"/>
                <w:spacing w:val="-63"/>
                <w:position w:val="1"/>
              </w:rPr>
              <w:t xml:space="preserve"> </w:t>
            </w:r>
            <w:r>
              <w:rPr>
                <w:rFonts w:hint="eastAsia" w:ascii="宋体" w:hAnsi="宋体" w:eastAsia="宋体" w:cs="宋体"/>
                <w:spacing w:val="10"/>
                <w:position w:val="1"/>
              </w:rPr>
              <w:t>Y＜</w:t>
            </w:r>
            <w:r>
              <w:rPr>
                <w:rFonts w:hint="eastAsia" w:ascii="宋体" w:hAnsi="宋体" w:eastAsia="宋体" w:cs="宋体"/>
                <w:spacing w:val="-33"/>
                <w:position w:val="1"/>
              </w:rPr>
              <w:t xml:space="preserve"> </w:t>
            </w:r>
            <w:r>
              <w:rPr>
                <w:rFonts w:hint="eastAsia" w:ascii="宋体" w:hAnsi="宋体" w:eastAsia="宋体" w:cs="宋体"/>
                <w:spacing w:val="10"/>
                <w:position w:val="1"/>
              </w:rPr>
              <w:t>30000</w:t>
            </w:r>
          </w:p>
        </w:tc>
        <w:tc>
          <w:tcPr>
            <w:tcW w:w="2017" w:type="dxa"/>
            <w:shd w:val="clear" w:color="auto" w:fill="B8CCE4"/>
            <w:noWrap w:val="0"/>
            <w:vAlign w:val="top"/>
          </w:tcPr>
          <w:p w14:paraId="319A59F5">
            <w:pPr>
              <w:pStyle w:val="16"/>
              <w:spacing w:before="139" w:line="265" w:lineRule="exact"/>
              <w:ind w:left="413"/>
              <w:rPr>
                <w:rFonts w:hint="eastAsia" w:ascii="宋体" w:hAnsi="宋体" w:eastAsia="宋体" w:cs="宋体"/>
              </w:rPr>
            </w:pPr>
            <w:r>
              <w:rPr>
                <w:rFonts w:hint="eastAsia" w:ascii="宋体" w:hAnsi="宋体" w:eastAsia="宋体" w:cs="宋体"/>
                <w:spacing w:val="5"/>
                <w:position w:val="1"/>
              </w:rPr>
              <w:t>100≤</w:t>
            </w:r>
            <w:r>
              <w:rPr>
                <w:rFonts w:hint="eastAsia" w:ascii="宋体" w:hAnsi="宋体" w:eastAsia="宋体" w:cs="宋体"/>
                <w:spacing w:val="-61"/>
                <w:position w:val="1"/>
              </w:rPr>
              <w:t xml:space="preserve"> </w:t>
            </w:r>
            <w:r>
              <w:rPr>
                <w:rFonts w:hint="eastAsia" w:ascii="宋体" w:hAnsi="宋体" w:eastAsia="宋体" w:cs="宋体"/>
                <w:spacing w:val="5"/>
                <w:position w:val="1"/>
              </w:rPr>
              <w:t>Y＜</w:t>
            </w:r>
            <w:r>
              <w:rPr>
                <w:rFonts w:hint="eastAsia" w:ascii="宋体" w:hAnsi="宋体" w:eastAsia="宋体" w:cs="宋体"/>
                <w:spacing w:val="-40"/>
                <w:position w:val="1"/>
              </w:rPr>
              <w:t xml:space="preserve"> </w:t>
            </w:r>
            <w:r>
              <w:rPr>
                <w:rFonts w:hint="eastAsia" w:ascii="宋体" w:hAnsi="宋体" w:eastAsia="宋体" w:cs="宋体"/>
                <w:spacing w:val="5"/>
                <w:position w:val="1"/>
              </w:rPr>
              <w:t>2000</w:t>
            </w:r>
          </w:p>
        </w:tc>
        <w:tc>
          <w:tcPr>
            <w:tcW w:w="1068" w:type="dxa"/>
            <w:shd w:val="clear" w:color="auto" w:fill="B8CCE4"/>
            <w:noWrap w:val="0"/>
            <w:vAlign w:val="top"/>
          </w:tcPr>
          <w:p w14:paraId="5CBA7FC3">
            <w:pPr>
              <w:pStyle w:val="16"/>
              <w:spacing w:before="207" w:line="268" w:lineRule="exact"/>
              <w:ind w:left="206"/>
              <w:rPr>
                <w:rFonts w:hint="eastAsia" w:ascii="宋体" w:hAnsi="宋体" w:eastAsia="宋体" w:cs="宋体"/>
              </w:rPr>
            </w:pPr>
            <w:r>
              <w:rPr>
                <w:rFonts w:hint="eastAsia" w:ascii="宋体" w:hAnsi="宋体" w:eastAsia="宋体" w:cs="宋体"/>
                <w:spacing w:val="1"/>
                <w:position w:val="1"/>
              </w:rPr>
              <w:t>Y＜</w:t>
            </w:r>
            <w:r>
              <w:rPr>
                <w:rFonts w:hint="eastAsia" w:ascii="宋体" w:hAnsi="宋体" w:eastAsia="宋体" w:cs="宋体"/>
                <w:spacing w:val="-24"/>
                <w:position w:val="1"/>
              </w:rPr>
              <w:t xml:space="preserve"> </w:t>
            </w:r>
            <w:r>
              <w:rPr>
                <w:rFonts w:hint="eastAsia" w:ascii="宋体" w:hAnsi="宋体" w:eastAsia="宋体" w:cs="宋体"/>
                <w:spacing w:val="1"/>
                <w:position w:val="1"/>
              </w:rPr>
              <w:t>100</w:t>
            </w:r>
          </w:p>
        </w:tc>
      </w:tr>
      <w:tr w14:paraId="6E603FC9">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67" w:hRule="atLeast"/>
        </w:trPr>
        <w:tc>
          <w:tcPr>
            <w:tcW w:w="1130" w:type="dxa"/>
            <w:tcBorders>
              <w:bottom w:val="nil"/>
            </w:tcBorders>
            <w:noWrap w:val="0"/>
            <w:vAlign w:val="top"/>
          </w:tcPr>
          <w:p w14:paraId="0D21E464">
            <w:pPr>
              <w:spacing w:line="423" w:lineRule="auto"/>
              <w:rPr>
                <w:rFonts w:hint="eastAsia" w:ascii="宋体" w:hAnsi="宋体" w:eastAsia="宋体" w:cs="宋体"/>
                <w:sz w:val="21"/>
              </w:rPr>
            </w:pPr>
          </w:p>
          <w:p w14:paraId="18530BCA">
            <w:pPr>
              <w:pStyle w:val="16"/>
              <w:spacing w:before="65" w:line="166" w:lineRule="exact"/>
              <w:ind w:left="119"/>
              <w:rPr>
                <w:rFonts w:hint="eastAsia" w:ascii="宋体" w:hAnsi="宋体" w:eastAsia="宋体" w:cs="宋体"/>
              </w:rPr>
            </w:pPr>
            <w:r>
              <w:rPr>
                <w:rFonts w:hint="eastAsia" w:ascii="宋体" w:hAnsi="宋体" w:eastAsia="宋体" w:cs="宋体"/>
                <w:spacing w:val="29"/>
                <w:position w:val="-1"/>
              </w:rPr>
              <w:t>住宿业</w:t>
            </w:r>
          </w:p>
        </w:tc>
        <w:tc>
          <w:tcPr>
            <w:tcW w:w="1570" w:type="dxa"/>
            <w:noWrap w:val="0"/>
            <w:vAlign w:val="top"/>
          </w:tcPr>
          <w:p w14:paraId="50995A75">
            <w:pPr>
              <w:pStyle w:val="16"/>
              <w:spacing w:before="210" w:line="228" w:lineRule="auto"/>
              <w:ind w:left="127"/>
              <w:rPr>
                <w:rFonts w:hint="eastAsia" w:ascii="宋体" w:hAnsi="宋体" w:eastAsia="宋体" w:cs="宋体"/>
              </w:rPr>
            </w:pPr>
            <w:r>
              <w:rPr>
                <w:rFonts w:hint="eastAsia" w:ascii="宋体" w:hAnsi="宋体" w:eastAsia="宋体" w:cs="宋体"/>
                <w:spacing w:val="10"/>
              </w:rPr>
              <w:t>从</w:t>
            </w:r>
            <w:r>
              <w:rPr>
                <w:rFonts w:hint="eastAsia" w:ascii="宋体" w:hAnsi="宋体" w:eastAsia="宋体" w:cs="宋体"/>
                <w:spacing w:val="-55"/>
              </w:rPr>
              <w:t xml:space="preserve"> </w:t>
            </w:r>
            <w:r>
              <w:rPr>
                <w:rFonts w:hint="eastAsia" w:ascii="宋体" w:hAnsi="宋体" w:eastAsia="宋体" w:cs="宋体"/>
                <w:spacing w:val="10"/>
              </w:rPr>
              <w:t>业</w:t>
            </w:r>
            <w:r>
              <w:rPr>
                <w:rFonts w:hint="eastAsia" w:ascii="宋体" w:hAnsi="宋体" w:eastAsia="宋体" w:cs="宋体"/>
                <w:spacing w:val="-57"/>
              </w:rPr>
              <w:t xml:space="preserve"> </w:t>
            </w:r>
            <w:r>
              <w:rPr>
                <w:rFonts w:hint="eastAsia" w:ascii="宋体" w:hAnsi="宋体" w:eastAsia="宋体" w:cs="宋体"/>
                <w:spacing w:val="10"/>
              </w:rPr>
              <w:t>人</w:t>
            </w:r>
            <w:r>
              <w:rPr>
                <w:rFonts w:hint="eastAsia" w:ascii="宋体" w:hAnsi="宋体" w:eastAsia="宋体" w:cs="宋体"/>
                <w:spacing w:val="-48"/>
              </w:rPr>
              <w:t xml:space="preserve"> </w:t>
            </w:r>
            <w:r>
              <w:rPr>
                <w:rFonts w:hint="eastAsia" w:ascii="宋体" w:hAnsi="宋体" w:eastAsia="宋体" w:cs="宋体"/>
                <w:spacing w:val="10"/>
              </w:rPr>
              <w:t>员（X)</w:t>
            </w:r>
          </w:p>
        </w:tc>
        <w:tc>
          <w:tcPr>
            <w:tcW w:w="810" w:type="dxa"/>
            <w:noWrap w:val="0"/>
            <w:vAlign w:val="top"/>
          </w:tcPr>
          <w:p w14:paraId="12DE69EB">
            <w:pPr>
              <w:pStyle w:val="16"/>
              <w:spacing w:before="207" w:line="231" w:lineRule="auto"/>
              <w:ind w:left="282"/>
              <w:rPr>
                <w:rFonts w:hint="eastAsia" w:ascii="宋体" w:hAnsi="宋体" w:eastAsia="宋体" w:cs="宋体"/>
              </w:rPr>
            </w:pPr>
            <w:r>
              <w:rPr>
                <w:rFonts w:hint="eastAsia" w:ascii="宋体" w:hAnsi="宋体" w:eastAsia="宋体" w:cs="宋体"/>
              </w:rPr>
              <w:t>人</w:t>
            </w:r>
          </w:p>
        </w:tc>
        <w:tc>
          <w:tcPr>
            <w:tcW w:w="1168" w:type="dxa"/>
            <w:noWrap w:val="0"/>
            <w:vAlign w:val="top"/>
          </w:tcPr>
          <w:p w14:paraId="036ABDEB">
            <w:pPr>
              <w:pStyle w:val="16"/>
              <w:spacing w:before="210" w:line="266" w:lineRule="exact"/>
              <w:ind w:left="274"/>
              <w:rPr>
                <w:rFonts w:hint="eastAsia" w:ascii="宋体" w:hAnsi="宋体" w:eastAsia="宋体" w:cs="宋体"/>
              </w:rPr>
            </w:pPr>
            <w:r>
              <w:rPr>
                <w:rFonts w:hint="eastAsia" w:ascii="宋体" w:hAnsi="宋体" w:eastAsia="宋体" w:cs="宋体"/>
                <w:spacing w:val="15"/>
                <w:position w:val="1"/>
              </w:rPr>
              <w:t>X≥300</w:t>
            </w:r>
          </w:p>
        </w:tc>
        <w:tc>
          <w:tcPr>
            <w:tcW w:w="1970" w:type="dxa"/>
            <w:noWrap w:val="0"/>
            <w:vAlign w:val="top"/>
          </w:tcPr>
          <w:p w14:paraId="3657FAE9">
            <w:pPr>
              <w:pStyle w:val="16"/>
              <w:spacing w:before="210" w:line="265" w:lineRule="exact"/>
              <w:ind w:left="334"/>
              <w:rPr>
                <w:rFonts w:hint="eastAsia" w:ascii="宋体" w:hAnsi="宋体" w:eastAsia="宋体" w:cs="宋体"/>
              </w:rPr>
            </w:pPr>
            <w:r>
              <w:rPr>
                <w:rFonts w:hint="eastAsia" w:ascii="宋体" w:hAnsi="宋体" w:eastAsia="宋体" w:cs="宋体"/>
                <w:spacing w:val="9"/>
                <w:position w:val="1"/>
              </w:rPr>
              <w:t>100≤X＜</w:t>
            </w:r>
            <w:r>
              <w:rPr>
                <w:rFonts w:hint="eastAsia" w:ascii="宋体" w:hAnsi="宋体" w:eastAsia="宋体" w:cs="宋体"/>
                <w:spacing w:val="-35"/>
                <w:position w:val="1"/>
              </w:rPr>
              <w:t xml:space="preserve"> </w:t>
            </w:r>
            <w:r>
              <w:rPr>
                <w:rFonts w:hint="eastAsia" w:ascii="宋体" w:hAnsi="宋体" w:eastAsia="宋体" w:cs="宋体"/>
                <w:spacing w:val="9"/>
                <w:position w:val="1"/>
              </w:rPr>
              <w:t>300</w:t>
            </w:r>
          </w:p>
        </w:tc>
        <w:tc>
          <w:tcPr>
            <w:tcW w:w="2017" w:type="dxa"/>
            <w:noWrap w:val="0"/>
            <w:vAlign w:val="top"/>
          </w:tcPr>
          <w:p w14:paraId="3C1A0315">
            <w:pPr>
              <w:pStyle w:val="16"/>
              <w:spacing w:before="138" w:line="265" w:lineRule="exact"/>
              <w:ind w:left="413"/>
              <w:rPr>
                <w:rFonts w:hint="eastAsia" w:ascii="宋体" w:hAnsi="宋体" w:eastAsia="宋体" w:cs="宋体"/>
              </w:rPr>
            </w:pPr>
            <w:r>
              <w:rPr>
                <w:rFonts w:hint="eastAsia" w:ascii="宋体" w:hAnsi="宋体" w:eastAsia="宋体" w:cs="宋体"/>
                <w:spacing w:val="6"/>
                <w:position w:val="1"/>
              </w:rPr>
              <w:t>10≤X＜</w:t>
            </w:r>
            <w:r>
              <w:rPr>
                <w:rFonts w:hint="eastAsia" w:ascii="宋体" w:hAnsi="宋体" w:eastAsia="宋体" w:cs="宋体"/>
                <w:spacing w:val="-25"/>
                <w:position w:val="1"/>
              </w:rPr>
              <w:t xml:space="preserve"> </w:t>
            </w:r>
            <w:r>
              <w:rPr>
                <w:rFonts w:hint="eastAsia" w:ascii="宋体" w:hAnsi="宋体" w:eastAsia="宋体" w:cs="宋体"/>
                <w:spacing w:val="6"/>
                <w:position w:val="1"/>
              </w:rPr>
              <w:t>100</w:t>
            </w:r>
          </w:p>
        </w:tc>
        <w:tc>
          <w:tcPr>
            <w:tcW w:w="1068" w:type="dxa"/>
            <w:noWrap w:val="0"/>
            <w:vAlign w:val="top"/>
          </w:tcPr>
          <w:p w14:paraId="59D3116D">
            <w:pPr>
              <w:pStyle w:val="16"/>
              <w:spacing w:before="210" w:line="268" w:lineRule="exact"/>
              <w:ind w:left="265"/>
              <w:rPr>
                <w:rFonts w:hint="eastAsia" w:ascii="宋体" w:hAnsi="宋体" w:eastAsia="宋体" w:cs="宋体"/>
              </w:rPr>
            </w:pPr>
            <w:r>
              <w:rPr>
                <w:rFonts w:hint="eastAsia" w:ascii="宋体" w:hAnsi="宋体" w:eastAsia="宋体" w:cs="宋体"/>
                <w:spacing w:val="-3"/>
                <w:position w:val="1"/>
              </w:rPr>
              <w:t>X＜</w:t>
            </w:r>
            <w:r>
              <w:rPr>
                <w:rFonts w:hint="eastAsia" w:ascii="宋体" w:hAnsi="宋体" w:eastAsia="宋体" w:cs="宋体"/>
                <w:spacing w:val="-30"/>
                <w:position w:val="1"/>
              </w:rPr>
              <w:t xml:space="preserve"> </w:t>
            </w:r>
            <w:r>
              <w:rPr>
                <w:rFonts w:hint="eastAsia" w:ascii="宋体" w:hAnsi="宋体" w:eastAsia="宋体" w:cs="宋体"/>
                <w:spacing w:val="-3"/>
                <w:position w:val="1"/>
              </w:rPr>
              <w:t>10</w:t>
            </w:r>
          </w:p>
        </w:tc>
      </w:tr>
      <w:tr w14:paraId="2C947CAD">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70" w:hRule="atLeast"/>
        </w:trPr>
        <w:tc>
          <w:tcPr>
            <w:tcW w:w="1130" w:type="dxa"/>
            <w:tcBorders>
              <w:top w:val="nil"/>
            </w:tcBorders>
            <w:shd w:val="clear" w:color="auto" w:fill="auto"/>
            <w:noWrap w:val="0"/>
            <w:vAlign w:val="top"/>
          </w:tcPr>
          <w:p w14:paraId="751793E8">
            <w:pPr>
              <w:rPr>
                <w:rFonts w:hint="eastAsia" w:ascii="宋体" w:hAnsi="宋体" w:eastAsia="宋体" w:cs="宋体"/>
                <w:sz w:val="21"/>
              </w:rPr>
            </w:pPr>
          </w:p>
        </w:tc>
        <w:tc>
          <w:tcPr>
            <w:tcW w:w="1570" w:type="dxa"/>
            <w:shd w:val="clear" w:color="auto" w:fill="B8CCE4"/>
            <w:noWrap w:val="0"/>
            <w:vAlign w:val="top"/>
          </w:tcPr>
          <w:p w14:paraId="72657B84">
            <w:pPr>
              <w:pStyle w:val="16"/>
              <w:spacing w:before="210" w:line="228" w:lineRule="auto"/>
              <w:ind w:left="136"/>
              <w:rPr>
                <w:rFonts w:hint="eastAsia" w:ascii="宋体" w:hAnsi="宋体" w:eastAsia="宋体" w:cs="宋体"/>
              </w:rPr>
            </w:pPr>
            <w:r>
              <w:rPr>
                <w:rFonts w:hint="eastAsia" w:ascii="宋体" w:hAnsi="宋体" w:eastAsia="宋体" w:cs="宋体"/>
                <w:spacing w:val="16"/>
              </w:rPr>
              <w:t>营</w:t>
            </w:r>
            <w:r>
              <w:rPr>
                <w:rFonts w:hint="eastAsia" w:ascii="宋体" w:hAnsi="宋体" w:eastAsia="宋体" w:cs="宋体"/>
                <w:spacing w:val="-57"/>
              </w:rPr>
              <w:t xml:space="preserve"> </w:t>
            </w:r>
            <w:r>
              <w:rPr>
                <w:rFonts w:hint="eastAsia" w:ascii="宋体" w:hAnsi="宋体" w:eastAsia="宋体" w:cs="宋体"/>
                <w:spacing w:val="16"/>
              </w:rPr>
              <w:t>业</w:t>
            </w:r>
            <w:r>
              <w:rPr>
                <w:rFonts w:hint="eastAsia" w:ascii="宋体" w:hAnsi="宋体" w:eastAsia="宋体" w:cs="宋体"/>
                <w:spacing w:val="-51"/>
              </w:rPr>
              <w:t xml:space="preserve"> </w:t>
            </w:r>
            <w:r>
              <w:rPr>
                <w:rFonts w:hint="eastAsia" w:ascii="宋体" w:hAnsi="宋体" w:eastAsia="宋体" w:cs="宋体"/>
                <w:spacing w:val="16"/>
              </w:rPr>
              <w:t>收入（Y)</w:t>
            </w:r>
          </w:p>
        </w:tc>
        <w:tc>
          <w:tcPr>
            <w:tcW w:w="810" w:type="dxa"/>
            <w:shd w:val="clear" w:color="auto" w:fill="B8CCE4"/>
            <w:noWrap w:val="0"/>
            <w:vAlign w:val="top"/>
          </w:tcPr>
          <w:p w14:paraId="1D112EEA">
            <w:pPr>
              <w:pStyle w:val="16"/>
              <w:spacing w:before="210" w:line="228" w:lineRule="auto"/>
              <w:ind w:left="175"/>
              <w:rPr>
                <w:rFonts w:hint="eastAsia" w:ascii="宋体" w:hAnsi="宋体" w:eastAsia="宋体" w:cs="宋体"/>
              </w:rPr>
            </w:pPr>
            <w:r>
              <w:rPr>
                <w:rFonts w:hint="eastAsia" w:ascii="宋体" w:hAnsi="宋体" w:eastAsia="宋体" w:cs="宋体"/>
                <w:spacing w:val="13"/>
              </w:rPr>
              <w:t>万元</w:t>
            </w:r>
          </w:p>
        </w:tc>
        <w:tc>
          <w:tcPr>
            <w:tcW w:w="1168" w:type="dxa"/>
            <w:shd w:val="clear" w:color="auto" w:fill="B8CCE4"/>
            <w:noWrap w:val="0"/>
            <w:vAlign w:val="top"/>
          </w:tcPr>
          <w:p w14:paraId="0961E396">
            <w:pPr>
              <w:pStyle w:val="16"/>
              <w:spacing w:before="210" w:line="266" w:lineRule="exact"/>
              <w:ind w:left="161"/>
              <w:rPr>
                <w:rFonts w:hint="eastAsia" w:ascii="宋体" w:hAnsi="宋体" w:eastAsia="宋体" w:cs="宋体"/>
              </w:rPr>
            </w:pPr>
            <w:r>
              <w:rPr>
                <w:rFonts w:hint="eastAsia" w:ascii="宋体" w:hAnsi="宋体" w:eastAsia="宋体" w:cs="宋体"/>
                <w:spacing w:val="9"/>
                <w:position w:val="1"/>
              </w:rPr>
              <w:t>Y≥</w:t>
            </w:r>
            <w:r>
              <w:rPr>
                <w:rFonts w:hint="eastAsia" w:ascii="宋体" w:hAnsi="宋体" w:eastAsia="宋体" w:cs="宋体"/>
                <w:spacing w:val="-51"/>
                <w:position w:val="1"/>
              </w:rPr>
              <w:t xml:space="preserve"> </w:t>
            </w:r>
            <w:r>
              <w:rPr>
                <w:rFonts w:hint="eastAsia" w:ascii="宋体" w:hAnsi="宋体" w:eastAsia="宋体" w:cs="宋体"/>
                <w:spacing w:val="9"/>
                <w:position w:val="1"/>
              </w:rPr>
              <w:t>10000</w:t>
            </w:r>
          </w:p>
        </w:tc>
        <w:tc>
          <w:tcPr>
            <w:tcW w:w="1970" w:type="dxa"/>
            <w:shd w:val="clear" w:color="auto" w:fill="B8CCE4"/>
            <w:noWrap w:val="0"/>
            <w:vAlign w:val="top"/>
          </w:tcPr>
          <w:p w14:paraId="1AF7D904">
            <w:pPr>
              <w:pStyle w:val="16"/>
              <w:spacing w:before="210" w:line="265" w:lineRule="exact"/>
              <w:ind w:left="141"/>
              <w:rPr>
                <w:rFonts w:hint="eastAsia" w:ascii="宋体" w:hAnsi="宋体" w:eastAsia="宋体" w:cs="宋体"/>
              </w:rPr>
            </w:pPr>
            <w:r>
              <w:rPr>
                <w:rFonts w:hint="eastAsia" w:ascii="宋体" w:hAnsi="宋体" w:eastAsia="宋体" w:cs="宋体"/>
                <w:spacing w:val="9"/>
                <w:position w:val="1"/>
              </w:rPr>
              <w:t>2000≤</w:t>
            </w:r>
            <w:r>
              <w:rPr>
                <w:rFonts w:hint="eastAsia" w:ascii="宋体" w:hAnsi="宋体" w:eastAsia="宋体" w:cs="宋体"/>
                <w:spacing w:val="-62"/>
                <w:position w:val="1"/>
              </w:rPr>
              <w:t xml:space="preserve"> </w:t>
            </w:r>
            <w:r>
              <w:rPr>
                <w:rFonts w:hint="eastAsia" w:ascii="宋体" w:hAnsi="宋体" w:eastAsia="宋体" w:cs="宋体"/>
                <w:spacing w:val="9"/>
                <w:position w:val="1"/>
              </w:rPr>
              <w:t>Y＜</w:t>
            </w:r>
            <w:r>
              <w:rPr>
                <w:rFonts w:hint="eastAsia" w:ascii="宋体" w:hAnsi="宋体" w:eastAsia="宋体" w:cs="宋体"/>
                <w:spacing w:val="-22"/>
                <w:position w:val="1"/>
              </w:rPr>
              <w:t xml:space="preserve"> </w:t>
            </w:r>
            <w:r>
              <w:rPr>
                <w:rFonts w:hint="eastAsia" w:ascii="宋体" w:hAnsi="宋体" w:eastAsia="宋体" w:cs="宋体"/>
                <w:spacing w:val="9"/>
                <w:position w:val="1"/>
              </w:rPr>
              <w:t>10000</w:t>
            </w:r>
          </w:p>
        </w:tc>
        <w:tc>
          <w:tcPr>
            <w:tcW w:w="2017" w:type="dxa"/>
            <w:shd w:val="clear" w:color="auto" w:fill="B8CCE4"/>
            <w:noWrap w:val="0"/>
            <w:vAlign w:val="top"/>
          </w:tcPr>
          <w:p w14:paraId="243DCB2B">
            <w:pPr>
              <w:pStyle w:val="16"/>
              <w:spacing w:before="140" w:line="265" w:lineRule="exact"/>
              <w:ind w:left="413"/>
              <w:rPr>
                <w:rFonts w:hint="eastAsia" w:ascii="宋体" w:hAnsi="宋体" w:eastAsia="宋体" w:cs="宋体"/>
              </w:rPr>
            </w:pPr>
            <w:r>
              <w:rPr>
                <w:rFonts w:hint="eastAsia" w:ascii="宋体" w:hAnsi="宋体" w:eastAsia="宋体" w:cs="宋体"/>
                <w:spacing w:val="5"/>
                <w:position w:val="1"/>
              </w:rPr>
              <w:t>100≤</w:t>
            </w:r>
            <w:r>
              <w:rPr>
                <w:rFonts w:hint="eastAsia" w:ascii="宋体" w:hAnsi="宋体" w:eastAsia="宋体" w:cs="宋体"/>
                <w:spacing w:val="-61"/>
                <w:position w:val="1"/>
              </w:rPr>
              <w:t xml:space="preserve"> </w:t>
            </w:r>
            <w:r>
              <w:rPr>
                <w:rFonts w:hint="eastAsia" w:ascii="宋体" w:hAnsi="宋体" w:eastAsia="宋体" w:cs="宋体"/>
                <w:spacing w:val="5"/>
                <w:position w:val="1"/>
              </w:rPr>
              <w:t>Y＜</w:t>
            </w:r>
            <w:r>
              <w:rPr>
                <w:rFonts w:hint="eastAsia" w:ascii="宋体" w:hAnsi="宋体" w:eastAsia="宋体" w:cs="宋体"/>
                <w:spacing w:val="-40"/>
                <w:position w:val="1"/>
              </w:rPr>
              <w:t xml:space="preserve"> </w:t>
            </w:r>
            <w:r>
              <w:rPr>
                <w:rFonts w:hint="eastAsia" w:ascii="宋体" w:hAnsi="宋体" w:eastAsia="宋体" w:cs="宋体"/>
                <w:spacing w:val="5"/>
                <w:position w:val="1"/>
              </w:rPr>
              <w:t>2000</w:t>
            </w:r>
          </w:p>
        </w:tc>
        <w:tc>
          <w:tcPr>
            <w:tcW w:w="1068" w:type="dxa"/>
            <w:shd w:val="clear" w:color="auto" w:fill="B8CCE4"/>
            <w:noWrap w:val="0"/>
            <w:vAlign w:val="top"/>
          </w:tcPr>
          <w:p w14:paraId="50225D80">
            <w:pPr>
              <w:pStyle w:val="16"/>
              <w:spacing w:before="210" w:line="268" w:lineRule="exact"/>
              <w:ind w:left="206"/>
              <w:rPr>
                <w:rFonts w:hint="eastAsia" w:ascii="宋体" w:hAnsi="宋体" w:eastAsia="宋体" w:cs="宋体"/>
              </w:rPr>
            </w:pPr>
            <w:r>
              <w:rPr>
                <w:rFonts w:hint="eastAsia" w:ascii="宋体" w:hAnsi="宋体" w:eastAsia="宋体" w:cs="宋体"/>
                <w:spacing w:val="1"/>
                <w:position w:val="1"/>
              </w:rPr>
              <w:t>Y＜</w:t>
            </w:r>
            <w:r>
              <w:rPr>
                <w:rFonts w:hint="eastAsia" w:ascii="宋体" w:hAnsi="宋体" w:eastAsia="宋体" w:cs="宋体"/>
                <w:spacing w:val="-24"/>
                <w:position w:val="1"/>
              </w:rPr>
              <w:t xml:space="preserve"> </w:t>
            </w:r>
            <w:r>
              <w:rPr>
                <w:rFonts w:hint="eastAsia" w:ascii="宋体" w:hAnsi="宋体" w:eastAsia="宋体" w:cs="宋体"/>
                <w:spacing w:val="1"/>
                <w:position w:val="1"/>
              </w:rPr>
              <w:t>100</w:t>
            </w:r>
          </w:p>
        </w:tc>
      </w:tr>
    </w:tbl>
    <w:p w14:paraId="6592C614">
      <w:pPr>
        <w:pStyle w:val="3"/>
        <w:rPr>
          <w:rFonts w:hint="eastAsia" w:ascii="宋体" w:hAnsi="宋体" w:eastAsia="宋体" w:cs="宋体"/>
        </w:rPr>
      </w:pPr>
    </w:p>
    <w:p w14:paraId="0925FD5C">
      <w:pPr>
        <w:rPr>
          <w:rFonts w:hint="eastAsia" w:ascii="宋体" w:hAnsi="宋体" w:eastAsia="宋体" w:cs="宋体"/>
        </w:rPr>
        <w:sectPr>
          <w:footerReference r:id="rId8" w:type="default"/>
          <w:pgSz w:w="11906" w:h="16839"/>
          <w:pgMar w:top="1405" w:right="1084" w:bottom="858" w:left="1083" w:header="0" w:footer="641" w:gutter="0"/>
          <w:pgNumType w:fmt="decimal"/>
          <w:cols w:space="720" w:num="1"/>
        </w:sectPr>
      </w:pPr>
    </w:p>
    <w:tbl>
      <w:tblPr>
        <w:tblStyle w:val="17"/>
        <w:tblW w:w="9733" w:type="dxa"/>
        <w:tblInd w:w="2" w:type="dxa"/>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Layout w:type="fixed"/>
        <w:tblCellMar>
          <w:top w:w="0" w:type="dxa"/>
          <w:left w:w="0" w:type="dxa"/>
          <w:bottom w:w="0" w:type="dxa"/>
          <w:right w:w="0" w:type="dxa"/>
        </w:tblCellMar>
      </w:tblPr>
      <w:tblGrid>
        <w:gridCol w:w="1130"/>
        <w:gridCol w:w="1570"/>
        <w:gridCol w:w="810"/>
        <w:gridCol w:w="1168"/>
        <w:gridCol w:w="1970"/>
        <w:gridCol w:w="2017"/>
        <w:gridCol w:w="1068"/>
      </w:tblGrid>
      <w:tr w14:paraId="2E81392E">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72" w:hRule="atLeast"/>
        </w:trPr>
        <w:tc>
          <w:tcPr>
            <w:tcW w:w="1130" w:type="dxa"/>
            <w:tcBorders>
              <w:bottom w:val="nil"/>
            </w:tcBorders>
            <w:noWrap w:val="0"/>
            <w:vAlign w:val="top"/>
          </w:tcPr>
          <w:p w14:paraId="152EFC50">
            <w:pPr>
              <w:spacing w:line="424" w:lineRule="auto"/>
              <w:rPr>
                <w:rFonts w:hint="eastAsia" w:ascii="宋体" w:hAnsi="宋体" w:eastAsia="宋体" w:cs="宋体"/>
                <w:sz w:val="21"/>
              </w:rPr>
            </w:pPr>
          </w:p>
          <w:p w14:paraId="199F1C9E">
            <w:pPr>
              <w:pStyle w:val="16"/>
              <w:spacing w:before="65" w:line="157" w:lineRule="auto"/>
              <w:ind w:left="124"/>
              <w:rPr>
                <w:rFonts w:hint="eastAsia" w:ascii="宋体" w:hAnsi="宋体" w:eastAsia="宋体" w:cs="宋体"/>
              </w:rPr>
            </w:pPr>
            <w:r>
              <w:rPr>
                <w:rFonts w:hint="eastAsia" w:ascii="宋体" w:hAnsi="宋体" w:eastAsia="宋体" w:cs="宋体"/>
                <w:spacing w:val="27"/>
              </w:rPr>
              <w:t>餐饮业</w:t>
            </w:r>
          </w:p>
        </w:tc>
        <w:tc>
          <w:tcPr>
            <w:tcW w:w="1570" w:type="dxa"/>
            <w:noWrap w:val="0"/>
            <w:vAlign w:val="top"/>
          </w:tcPr>
          <w:p w14:paraId="3723B773">
            <w:pPr>
              <w:pStyle w:val="16"/>
              <w:spacing w:before="211" w:line="228" w:lineRule="auto"/>
              <w:ind w:left="127"/>
              <w:rPr>
                <w:rFonts w:hint="eastAsia" w:ascii="宋体" w:hAnsi="宋体" w:eastAsia="宋体" w:cs="宋体"/>
              </w:rPr>
            </w:pPr>
            <w:r>
              <w:rPr>
                <w:rFonts w:hint="eastAsia" w:ascii="宋体" w:hAnsi="宋体" w:eastAsia="宋体" w:cs="宋体"/>
                <w:spacing w:val="10"/>
              </w:rPr>
              <w:t>从</w:t>
            </w:r>
            <w:r>
              <w:rPr>
                <w:rFonts w:hint="eastAsia" w:ascii="宋体" w:hAnsi="宋体" w:eastAsia="宋体" w:cs="宋体"/>
                <w:spacing w:val="-55"/>
              </w:rPr>
              <w:t xml:space="preserve"> </w:t>
            </w:r>
            <w:r>
              <w:rPr>
                <w:rFonts w:hint="eastAsia" w:ascii="宋体" w:hAnsi="宋体" w:eastAsia="宋体" w:cs="宋体"/>
                <w:spacing w:val="10"/>
              </w:rPr>
              <w:t>业</w:t>
            </w:r>
            <w:r>
              <w:rPr>
                <w:rFonts w:hint="eastAsia" w:ascii="宋体" w:hAnsi="宋体" w:eastAsia="宋体" w:cs="宋体"/>
                <w:spacing w:val="-57"/>
              </w:rPr>
              <w:t xml:space="preserve"> </w:t>
            </w:r>
            <w:r>
              <w:rPr>
                <w:rFonts w:hint="eastAsia" w:ascii="宋体" w:hAnsi="宋体" w:eastAsia="宋体" w:cs="宋体"/>
                <w:spacing w:val="10"/>
              </w:rPr>
              <w:t>人</w:t>
            </w:r>
            <w:r>
              <w:rPr>
                <w:rFonts w:hint="eastAsia" w:ascii="宋体" w:hAnsi="宋体" w:eastAsia="宋体" w:cs="宋体"/>
                <w:spacing w:val="-48"/>
              </w:rPr>
              <w:t xml:space="preserve"> </w:t>
            </w:r>
            <w:r>
              <w:rPr>
                <w:rFonts w:hint="eastAsia" w:ascii="宋体" w:hAnsi="宋体" w:eastAsia="宋体" w:cs="宋体"/>
                <w:spacing w:val="10"/>
              </w:rPr>
              <w:t>员（X)</w:t>
            </w:r>
          </w:p>
        </w:tc>
        <w:tc>
          <w:tcPr>
            <w:tcW w:w="810" w:type="dxa"/>
            <w:noWrap w:val="0"/>
            <w:vAlign w:val="top"/>
          </w:tcPr>
          <w:p w14:paraId="56AF85BE">
            <w:pPr>
              <w:pStyle w:val="16"/>
              <w:spacing w:before="208" w:line="231" w:lineRule="auto"/>
              <w:ind w:left="282"/>
              <w:rPr>
                <w:rFonts w:hint="eastAsia" w:ascii="宋体" w:hAnsi="宋体" w:eastAsia="宋体" w:cs="宋体"/>
              </w:rPr>
            </w:pPr>
            <w:r>
              <w:rPr>
                <w:rFonts w:hint="eastAsia" w:ascii="宋体" w:hAnsi="宋体" w:eastAsia="宋体" w:cs="宋体"/>
              </w:rPr>
              <w:t>人</w:t>
            </w:r>
          </w:p>
        </w:tc>
        <w:tc>
          <w:tcPr>
            <w:tcW w:w="1168" w:type="dxa"/>
            <w:noWrap w:val="0"/>
            <w:vAlign w:val="top"/>
          </w:tcPr>
          <w:p w14:paraId="12DF27B9">
            <w:pPr>
              <w:pStyle w:val="16"/>
              <w:spacing w:before="211" w:line="266" w:lineRule="exact"/>
              <w:ind w:left="274"/>
              <w:rPr>
                <w:rFonts w:hint="eastAsia" w:ascii="宋体" w:hAnsi="宋体" w:eastAsia="宋体" w:cs="宋体"/>
              </w:rPr>
            </w:pPr>
            <w:r>
              <w:rPr>
                <w:rFonts w:hint="eastAsia" w:ascii="宋体" w:hAnsi="宋体" w:eastAsia="宋体" w:cs="宋体"/>
                <w:spacing w:val="15"/>
                <w:position w:val="1"/>
              </w:rPr>
              <w:t>X≥300</w:t>
            </w:r>
          </w:p>
        </w:tc>
        <w:tc>
          <w:tcPr>
            <w:tcW w:w="1970" w:type="dxa"/>
            <w:noWrap w:val="0"/>
            <w:vAlign w:val="top"/>
          </w:tcPr>
          <w:p w14:paraId="5A40251F">
            <w:pPr>
              <w:pStyle w:val="16"/>
              <w:spacing w:before="211" w:line="265" w:lineRule="exact"/>
              <w:ind w:left="334"/>
              <w:rPr>
                <w:rFonts w:hint="eastAsia" w:ascii="宋体" w:hAnsi="宋体" w:eastAsia="宋体" w:cs="宋体"/>
              </w:rPr>
            </w:pPr>
            <w:r>
              <w:rPr>
                <w:rFonts w:hint="eastAsia" w:ascii="宋体" w:hAnsi="宋体" w:eastAsia="宋体" w:cs="宋体"/>
                <w:spacing w:val="9"/>
                <w:position w:val="1"/>
              </w:rPr>
              <w:t>100≤X＜</w:t>
            </w:r>
            <w:r>
              <w:rPr>
                <w:rFonts w:hint="eastAsia" w:ascii="宋体" w:hAnsi="宋体" w:eastAsia="宋体" w:cs="宋体"/>
                <w:spacing w:val="-35"/>
                <w:position w:val="1"/>
              </w:rPr>
              <w:t xml:space="preserve"> </w:t>
            </w:r>
            <w:r>
              <w:rPr>
                <w:rFonts w:hint="eastAsia" w:ascii="宋体" w:hAnsi="宋体" w:eastAsia="宋体" w:cs="宋体"/>
                <w:spacing w:val="9"/>
                <w:position w:val="1"/>
              </w:rPr>
              <w:t>300</w:t>
            </w:r>
          </w:p>
        </w:tc>
        <w:tc>
          <w:tcPr>
            <w:tcW w:w="2017" w:type="dxa"/>
            <w:noWrap w:val="0"/>
            <w:vAlign w:val="top"/>
          </w:tcPr>
          <w:p w14:paraId="130D6F40">
            <w:pPr>
              <w:pStyle w:val="16"/>
              <w:spacing w:before="141" w:line="265" w:lineRule="exact"/>
              <w:ind w:left="413"/>
              <w:rPr>
                <w:rFonts w:hint="eastAsia" w:ascii="宋体" w:hAnsi="宋体" w:eastAsia="宋体" w:cs="宋体"/>
              </w:rPr>
            </w:pPr>
            <w:r>
              <w:rPr>
                <w:rFonts w:hint="eastAsia" w:ascii="宋体" w:hAnsi="宋体" w:eastAsia="宋体" w:cs="宋体"/>
                <w:spacing w:val="6"/>
                <w:position w:val="1"/>
              </w:rPr>
              <w:t>10≤X＜</w:t>
            </w:r>
            <w:r>
              <w:rPr>
                <w:rFonts w:hint="eastAsia" w:ascii="宋体" w:hAnsi="宋体" w:eastAsia="宋体" w:cs="宋体"/>
                <w:spacing w:val="-25"/>
                <w:position w:val="1"/>
              </w:rPr>
              <w:t xml:space="preserve"> </w:t>
            </w:r>
            <w:r>
              <w:rPr>
                <w:rFonts w:hint="eastAsia" w:ascii="宋体" w:hAnsi="宋体" w:eastAsia="宋体" w:cs="宋体"/>
                <w:spacing w:val="6"/>
                <w:position w:val="1"/>
              </w:rPr>
              <w:t>100</w:t>
            </w:r>
          </w:p>
        </w:tc>
        <w:tc>
          <w:tcPr>
            <w:tcW w:w="1068" w:type="dxa"/>
            <w:noWrap w:val="0"/>
            <w:vAlign w:val="top"/>
          </w:tcPr>
          <w:p w14:paraId="46BF58D3">
            <w:pPr>
              <w:pStyle w:val="16"/>
              <w:spacing w:before="211" w:line="268" w:lineRule="exact"/>
              <w:ind w:left="265"/>
              <w:rPr>
                <w:rFonts w:hint="eastAsia" w:ascii="宋体" w:hAnsi="宋体" w:eastAsia="宋体" w:cs="宋体"/>
              </w:rPr>
            </w:pPr>
            <w:r>
              <w:rPr>
                <w:rFonts w:hint="eastAsia" w:ascii="宋体" w:hAnsi="宋体" w:eastAsia="宋体" w:cs="宋体"/>
                <w:spacing w:val="-3"/>
                <w:position w:val="1"/>
              </w:rPr>
              <w:t>X＜</w:t>
            </w:r>
            <w:r>
              <w:rPr>
                <w:rFonts w:hint="eastAsia" w:ascii="宋体" w:hAnsi="宋体" w:eastAsia="宋体" w:cs="宋体"/>
                <w:spacing w:val="-30"/>
                <w:position w:val="1"/>
              </w:rPr>
              <w:t xml:space="preserve"> </w:t>
            </w:r>
            <w:r>
              <w:rPr>
                <w:rFonts w:hint="eastAsia" w:ascii="宋体" w:hAnsi="宋体" w:eastAsia="宋体" w:cs="宋体"/>
                <w:spacing w:val="-3"/>
                <w:position w:val="1"/>
              </w:rPr>
              <w:t>10</w:t>
            </w:r>
          </w:p>
        </w:tc>
      </w:tr>
      <w:tr w14:paraId="2A4A66EE">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67" w:hRule="atLeast"/>
        </w:trPr>
        <w:tc>
          <w:tcPr>
            <w:tcW w:w="1130" w:type="dxa"/>
            <w:tcBorders>
              <w:top w:val="nil"/>
            </w:tcBorders>
            <w:shd w:val="clear" w:color="auto" w:fill="auto"/>
            <w:noWrap w:val="0"/>
            <w:vAlign w:val="top"/>
          </w:tcPr>
          <w:p w14:paraId="07C57038">
            <w:pPr>
              <w:rPr>
                <w:rFonts w:hint="eastAsia" w:ascii="宋体" w:hAnsi="宋体" w:eastAsia="宋体" w:cs="宋体"/>
                <w:sz w:val="21"/>
              </w:rPr>
            </w:pPr>
          </w:p>
        </w:tc>
        <w:tc>
          <w:tcPr>
            <w:tcW w:w="1570" w:type="dxa"/>
            <w:shd w:val="clear" w:color="auto" w:fill="B8CCE4"/>
            <w:noWrap w:val="0"/>
            <w:vAlign w:val="top"/>
          </w:tcPr>
          <w:p w14:paraId="1F168E15">
            <w:pPr>
              <w:pStyle w:val="16"/>
              <w:spacing w:before="203" w:line="228" w:lineRule="auto"/>
              <w:ind w:left="136"/>
              <w:rPr>
                <w:rFonts w:hint="eastAsia" w:ascii="宋体" w:hAnsi="宋体" w:eastAsia="宋体" w:cs="宋体"/>
              </w:rPr>
            </w:pPr>
            <w:r>
              <w:rPr>
                <w:rFonts w:hint="eastAsia" w:ascii="宋体" w:hAnsi="宋体" w:eastAsia="宋体" w:cs="宋体"/>
                <w:spacing w:val="16"/>
              </w:rPr>
              <w:t>营</w:t>
            </w:r>
            <w:r>
              <w:rPr>
                <w:rFonts w:hint="eastAsia" w:ascii="宋体" w:hAnsi="宋体" w:eastAsia="宋体" w:cs="宋体"/>
                <w:spacing w:val="-57"/>
              </w:rPr>
              <w:t xml:space="preserve"> </w:t>
            </w:r>
            <w:r>
              <w:rPr>
                <w:rFonts w:hint="eastAsia" w:ascii="宋体" w:hAnsi="宋体" w:eastAsia="宋体" w:cs="宋体"/>
                <w:spacing w:val="16"/>
              </w:rPr>
              <w:t>业</w:t>
            </w:r>
            <w:r>
              <w:rPr>
                <w:rFonts w:hint="eastAsia" w:ascii="宋体" w:hAnsi="宋体" w:eastAsia="宋体" w:cs="宋体"/>
                <w:spacing w:val="-51"/>
              </w:rPr>
              <w:t xml:space="preserve"> </w:t>
            </w:r>
            <w:r>
              <w:rPr>
                <w:rFonts w:hint="eastAsia" w:ascii="宋体" w:hAnsi="宋体" w:eastAsia="宋体" w:cs="宋体"/>
                <w:spacing w:val="16"/>
              </w:rPr>
              <w:t>收入（Y)</w:t>
            </w:r>
          </w:p>
        </w:tc>
        <w:tc>
          <w:tcPr>
            <w:tcW w:w="810" w:type="dxa"/>
            <w:shd w:val="clear" w:color="auto" w:fill="B8CCE4"/>
            <w:noWrap w:val="0"/>
            <w:vAlign w:val="top"/>
          </w:tcPr>
          <w:p w14:paraId="693DB74B">
            <w:pPr>
              <w:pStyle w:val="16"/>
              <w:spacing w:before="206" w:line="228" w:lineRule="auto"/>
              <w:ind w:left="175"/>
              <w:rPr>
                <w:rFonts w:hint="eastAsia" w:ascii="宋体" w:hAnsi="宋体" w:eastAsia="宋体" w:cs="宋体"/>
              </w:rPr>
            </w:pPr>
            <w:r>
              <w:rPr>
                <w:rFonts w:hint="eastAsia" w:ascii="宋体" w:hAnsi="宋体" w:eastAsia="宋体" w:cs="宋体"/>
                <w:spacing w:val="13"/>
              </w:rPr>
              <w:t>万元</w:t>
            </w:r>
          </w:p>
        </w:tc>
        <w:tc>
          <w:tcPr>
            <w:tcW w:w="1168" w:type="dxa"/>
            <w:shd w:val="clear" w:color="auto" w:fill="B8CCE4"/>
            <w:noWrap w:val="0"/>
            <w:vAlign w:val="top"/>
          </w:tcPr>
          <w:p w14:paraId="0E7E74AA">
            <w:pPr>
              <w:pStyle w:val="16"/>
              <w:spacing w:before="204" w:line="266" w:lineRule="exact"/>
              <w:ind w:left="161"/>
              <w:rPr>
                <w:rFonts w:hint="eastAsia" w:ascii="宋体" w:hAnsi="宋体" w:eastAsia="宋体" w:cs="宋体"/>
              </w:rPr>
            </w:pPr>
            <w:r>
              <w:rPr>
                <w:rFonts w:hint="eastAsia" w:ascii="宋体" w:hAnsi="宋体" w:eastAsia="宋体" w:cs="宋体"/>
                <w:spacing w:val="9"/>
                <w:position w:val="1"/>
              </w:rPr>
              <w:t>Y≥</w:t>
            </w:r>
            <w:r>
              <w:rPr>
                <w:rFonts w:hint="eastAsia" w:ascii="宋体" w:hAnsi="宋体" w:eastAsia="宋体" w:cs="宋体"/>
                <w:spacing w:val="-51"/>
                <w:position w:val="1"/>
              </w:rPr>
              <w:t xml:space="preserve"> </w:t>
            </w:r>
            <w:r>
              <w:rPr>
                <w:rFonts w:hint="eastAsia" w:ascii="宋体" w:hAnsi="宋体" w:eastAsia="宋体" w:cs="宋体"/>
                <w:spacing w:val="9"/>
                <w:position w:val="1"/>
              </w:rPr>
              <w:t>10000</w:t>
            </w:r>
          </w:p>
        </w:tc>
        <w:tc>
          <w:tcPr>
            <w:tcW w:w="1970" w:type="dxa"/>
            <w:shd w:val="clear" w:color="auto" w:fill="B8CCE4"/>
            <w:noWrap w:val="0"/>
            <w:vAlign w:val="top"/>
          </w:tcPr>
          <w:p w14:paraId="38186DED">
            <w:pPr>
              <w:pStyle w:val="16"/>
              <w:spacing w:before="204" w:line="264" w:lineRule="exact"/>
              <w:ind w:left="141"/>
              <w:rPr>
                <w:rFonts w:hint="eastAsia" w:ascii="宋体" w:hAnsi="宋体" w:eastAsia="宋体" w:cs="宋体"/>
              </w:rPr>
            </w:pPr>
            <w:r>
              <w:rPr>
                <w:rFonts w:hint="eastAsia" w:ascii="宋体" w:hAnsi="宋体" w:eastAsia="宋体" w:cs="宋体"/>
                <w:spacing w:val="9"/>
                <w:position w:val="1"/>
              </w:rPr>
              <w:t>2000≤</w:t>
            </w:r>
            <w:r>
              <w:rPr>
                <w:rFonts w:hint="eastAsia" w:ascii="宋体" w:hAnsi="宋体" w:eastAsia="宋体" w:cs="宋体"/>
                <w:spacing w:val="-62"/>
                <w:position w:val="1"/>
              </w:rPr>
              <w:t xml:space="preserve"> </w:t>
            </w:r>
            <w:r>
              <w:rPr>
                <w:rFonts w:hint="eastAsia" w:ascii="宋体" w:hAnsi="宋体" w:eastAsia="宋体" w:cs="宋体"/>
                <w:spacing w:val="9"/>
                <w:position w:val="1"/>
              </w:rPr>
              <w:t>Y＜</w:t>
            </w:r>
            <w:r>
              <w:rPr>
                <w:rFonts w:hint="eastAsia" w:ascii="宋体" w:hAnsi="宋体" w:eastAsia="宋体" w:cs="宋体"/>
                <w:spacing w:val="-22"/>
                <w:position w:val="1"/>
              </w:rPr>
              <w:t xml:space="preserve"> </w:t>
            </w:r>
            <w:r>
              <w:rPr>
                <w:rFonts w:hint="eastAsia" w:ascii="宋体" w:hAnsi="宋体" w:eastAsia="宋体" w:cs="宋体"/>
                <w:spacing w:val="9"/>
                <w:position w:val="1"/>
              </w:rPr>
              <w:t>10000</w:t>
            </w:r>
          </w:p>
        </w:tc>
        <w:tc>
          <w:tcPr>
            <w:tcW w:w="2017" w:type="dxa"/>
            <w:shd w:val="clear" w:color="auto" w:fill="B8CCE4"/>
            <w:noWrap w:val="0"/>
            <w:vAlign w:val="top"/>
          </w:tcPr>
          <w:p w14:paraId="023385CE">
            <w:pPr>
              <w:pStyle w:val="16"/>
              <w:spacing w:before="136" w:line="265" w:lineRule="exact"/>
              <w:ind w:left="413"/>
              <w:rPr>
                <w:rFonts w:hint="eastAsia" w:ascii="宋体" w:hAnsi="宋体" w:eastAsia="宋体" w:cs="宋体"/>
              </w:rPr>
            </w:pPr>
            <w:r>
              <w:rPr>
                <w:rFonts w:hint="eastAsia" w:ascii="宋体" w:hAnsi="宋体" w:eastAsia="宋体" w:cs="宋体"/>
                <w:spacing w:val="5"/>
                <w:position w:val="1"/>
              </w:rPr>
              <w:t>100≤</w:t>
            </w:r>
            <w:r>
              <w:rPr>
                <w:rFonts w:hint="eastAsia" w:ascii="宋体" w:hAnsi="宋体" w:eastAsia="宋体" w:cs="宋体"/>
                <w:spacing w:val="-61"/>
                <w:position w:val="1"/>
              </w:rPr>
              <w:t xml:space="preserve"> </w:t>
            </w:r>
            <w:r>
              <w:rPr>
                <w:rFonts w:hint="eastAsia" w:ascii="宋体" w:hAnsi="宋体" w:eastAsia="宋体" w:cs="宋体"/>
                <w:spacing w:val="5"/>
                <w:position w:val="1"/>
              </w:rPr>
              <w:t>Y＜</w:t>
            </w:r>
            <w:r>
              <w:rPr>
                <w:rFonts w:hint="eastAsia" w:ascii="宋体" w:hAnsi="宋体" w:eastAsia="宋体" w:cs="宋体"/>
                <w:spacing w:val="-40"/>
                <w:position w:val="1"/>
              </w:rPr>
              <w:t xml:space="preserve"> </w:t>
            </w:r>
            <w:r>
              <w:rPr>
                <w:rFonts w:hint="eastAsia" w:ascii="宋体" w:hAnsi="宋体" w:eastAsia="宋体" w:cs="宋体"/>
                <w:spacing w:val="5"/>
                <w:position w:val="1"/>
              </w:rPr>
              <w:t>2000</w:t>
            </w:r>
          </w:p>
        </w:tc>
        <w:tc>
          <w:tcPr>
            <w:tcW w:w="1068" w:type="dxa"/>
            <w:shd w:val="clear" w:color="auto" w:fill="B8CCE4"/>
            <w:noWrap w:val="0"/>
            <w:vAlign w:val="top"/>
          </w:tcPr>
          <w:p w14:paraId="6987FDF7">
            <w:pPr>
              <w:pStyle w:val="16"/>
              <w:spacing w:before="204" w:line="268" w:lineRule="exact"/>
              <w:ind w:left="206"/>
              <w:rPr>
                <w:rFonts w:hint="eastAsia" w:ascii="宋体" w:hAnsi="宋体" w:eastAsia="宋体" w:cs="宋体"/>
              </w:rPr>
            </w:pPr>
            <w:r>
              <w:rPr>
                <w:rFonts w:hint="eastAsia" w:ascii="宋体" w:hAnsi="宋体" w:eastAsia="宋体" w:cs="宋体"/>
                <w:spacing w:val="1"/>
                <w:position w:val="1"/>
              </w:rPr>
              <w:t>Y＜</w:t>
            </w:r>
            <w:r>
              <w:rPr>
                <w:rFonts w:hint="eastAsia" w:ascii="宋体" w:hAnsi="宋体" w:eastAsia="宋体" w:cs="宋体"/>
                <w:spacing w:val="-24"/>
                <w:position w:val="1"/>
              </w:rPr>
              <w:t xml:space="preserve"> </w:t>
            </w:r>
            <w:r>
              <w:rPr>
                <w:rFonts w:hint="eastAsia" w:ascii="宋体" w:hAnsi="宋体" w:eastAsia="宋体" w:cs="宋体"/>
                <w:spacing w:val="1"/>
                <w:position w:val="1"/>
              </w:rPr>
              <w:t>100</w:t>
            </w:r>
          </w:p>
        </w:tc>
      </w:tr>
      <w:tr w14:paraId="3E09AE52">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67" w:hRule="atLeast"/>
        </w:trPr>
        <w:tc>
          <w:tcPr>
            <w:tcW w:w="1130" w:type="dxa"/>
            <w:vMerge w:val="restart"/>
            <w:tcBorders>
              <w:bottom w:val="nil"/>
            </w:tcBorders>
            <w:noWrap w:val="0"/>
            <w:vAlign w:val="top"/>
          </w:tcPr>
          <w:p w14:paraId="744DF819">
            <w:pPr>
              <w:spacing w:line="277" w:lineRule="auto"/>
              <w:rPr>
                <w:rFonts w:hint="eastAsia" w:ascii="宋体" w:hAnsi="宋体" w:eastAsia="宋体" w:cs="宋体"/>
                <w:sz w:val="21"/>
              </w:rPr>
            </w:pPr>
          </w:p>
          <w:p w14:paraId="6BCC7241">
            <w:pPr>
              <w:spacing w:line="278" w:lineRule="auto"/>
              <w:rPr>
                <w:rFonts w:hint="eastAsia" w:ascii="宋体" w:hAnsi="宋体" w:eastAsia="宋体" w:cs="宋体"/>
                <w:sz w:val="21"/>
              </w:rPr>
            </w:pPr>
          </w:p>
          <w:p w14:paraId="6BC0C9C7">
            <w:pPr>
              <w:pStyle w:val="16"/>
              <w:spacing w:before="65" w:line="384" w:lineRule="auto"/>
              <w:ind w:left="121" w:right="38"/>
              <w:rPr>
                <w:rFonts w:hint="eastAsia" w:ascii="宋体" w:hAnsi="宋体" w:eastAsia="宋体" w:cs="宋体"/>
              </w:rPr>
            </w:pPr>
            <w:r>
              <w:rPr>
                <w:rFonts w:hint="eastAsia" w:ascii="宋体" w:hAnsi="宋体" w:eastAsia="宋体" w:cs="宋体"/>
                <w:spacing w:val="41"/>
              </w:rPr>
              <w:t>信息传输</w:t>
            </w:r>
            <w:r>
              <w:rPr>
                <w:rFonts w:hint="eastAsia" w:ascii="宋体" w:hAnsi="宋体" w:eastAsia="宋体" w:cs="宋体"/>
              </w:rPr>
              <w:t>业</w:t>
            </w:r>
            <w:r>
              <w:rPr>
                <w:rFonts w:hint="eastAsia" w:ascii="宋体" w:hAnsi="宋体" w:eastAsia="宋体" w:cs="宋体"/>
                <w:spacing w:val="-59"/>
              </w:rPr>
              <w:t xml:space="preserve"> </w:t>
            </w:r>
            <w:r>
              <w:rPr>
                <w:rFonts w:hint="eastAsia" w:ascii="宋体" w:hAnsi="宋体" w:eastAsia="宋体" w:cs="宋体"/>
              </w:rPr>
              <w:t>*</w:t>
            </w:r>
          </w:p>
        </w:tc>
        <w:tc>
          <w:tcPr>
            <w:tcW w:w="1570" w:type="dxa"/>
            <w:noWrap w:val="0"/>
            <w:vAlign w:val="top"/>
          </w:tcPr>
          <w:p w14:paraId="361DD63E">
            <w:pPr>
              <w:pStyle w:val="16"/>
              <w:spacing w:before="206" w:line="228" w:lineRule="auto"/>
              <w:ind w:left="127"/>
              <w:rPr>
                <w:rFonts w:hint="eastAsia" w:ascii="宋体" w:hAnsi="宋体" w:eastAsia="宋体" w:cs="宋体"/>
              </w:rPr>
            </w:pPr>
            <w:r>
              <w:rPr>
                <w:rFonts w:hint="eastAsia" w:ascii="宋体" w:hAnsi="宋体" w:eastAsia="宋体" w:cs="宋体"/>
                <w:spacing w:val="10"/>
              </w:rPr>
              <w:t>从</w:t>
            </w:r>
            <w:r>
              <w:rPr>
                <w:rFonts w:hint="eastAsia" w:ascii="宋体" w:hAnsi="宋体" w:eastAsia="宋体" w:cs="宋体"/>
                <w:spacing w:val="-55"/>
              </w:rPr>
              <w:t xml:space="preserve"> </w:t>
            </w:r>
            <w:r>
              <w:rPr>
                <w:rFonts w:hint="eastAsia" w:ascii="宋体" w:hAnsi="宋体" w:eastAsia="宋体" w:cs="宋体"/>
                <w:spacing w:val="10"/>
              </w:rPr>
              <w:t>业</w:t>
            </w:r>
            <w:r>
              <w:rPr>
                <w:rFonts w:hint="eastAsia" w:ascii="宋体" w:hAnsi="宋体" w:eastAsia="宋体" w:cs="宋体"/>
                <w:spacing w:val="-57"/>
              </w:rPr>
              <w:t xml:space="preserve"> </w:t>
            </w:r>
            <w:r>
              <w:rPr>
                <w:rFonts w:hint="eastAsia" w:ascii="宋体" w:hAnsi="宋体" w:eastAsia="宋体" w:cs="宋体"/>
                <w:spacing w:val="10"/>
              </w:rPr>
              <w:t>人</w:t>
            </w:r>
            <w:r>
              <w:rPr>
                <w:rFonts w:hint="eastAsia" w:ascii="宋体" w:hAnsi="宋体" w:eastAsia="宋体" w:cs="宋体"/>
                <w:spacing w:val="-48"/>
              </w:rPr>
              <w:t xml:space="preserve"> </w:t>
            </w:r>
            <w:r>
              <w:rPr>
                <w:rFonts w:hint="eastAsia" w:ascii="宋体" w:hAnsi="宋体" w:eastAsia="宋体" w:cs="宋体"/>
                <w:spacing w:val="10"/>
              </w:rPr>
              <w:t>员（X)</w:t>
            </w:r>
          </w:p>
        </w:tc>
        <w:tc>
          <w:tcPr>
            <w:tcW w:w="810" w:type="dxa"/>
            <w:noWrap w:val="0"/>
            <w:vAlign w:val="top"/>
          </w:tcPr>
          <w:p w14:paraId="11C735B7">
            <w:pPr>
              <w:pStyle w:val="16"/>
              <w:spacing w:before="203" w:line="231" w:lineRule="auto"/>
              <w:ind w:left="282"/>
              <w:rPr>
                <w:rFonts w:hint="eastAsia" w:ascii="宋体" w:hAnsi="宋体" w:eastAsia="宋体" w:cs="宋体"/>
              </w:rPr>
            </w:pPr>
            <w:r>
              <w:rPr>
                <w:rFonts w:hint="eastAsia" w:ascii="宋体" w:hAnsi="宋体" w:eastAsia="宋体" w:cs="宋体"/>
              </w:rPr>
              <w:t>人</w:t>
            </w:r>
          </w:p>
        </w:tc>
        <w:tc>
          <w:tcPr>
            <w:tcW w:w="1168" w:type="dxa"/>
            <w:noWrap w:val="0"/>
            <w:vAlign w:val="top"/>
          </w:tcPr>
          <w:p w14:paraId="43C24CEC">
            <w:pPr>
              <w:pStyle w:val="16"/>
              <w:spacing w:before="204" w:line="266" w:lineRule="exact"/>
              <w:ind w:left="217"/>
              <w:rPr>
                <w:rFonts w:hint="eastAsia" w:ascii="宋体" w:hAnsi="宋体" w:eastAsia="宋体" w:cs="宋体"/>
              </w:rPr>
            </w:pPr>
            <w:r>
              <w:rPr>
                <w:rFonts w:hint="eastAsia" w:ascii="宋体" w:hAnsi="宋体" w:eastAsia="宋体" w:cs="宋体"/>
                <w:spacing w:val="16"/>
                <w:position w:val="1"/>
              </w:rPr>
              <w:t>X≥2000</w:t>
            </w:r>
          </w:p>
        </w:tc>
        <w:tc>
          <w:tcPr>
            <w:tcW w:w="1970" w:type="dxa"/>
            <w:noWrap w:val="0"/>
            <w:vAlign w:val="top"/>
          </w:tcPr>
          <w:p w14:paraId="32A081C9">
            <w:pPr>
              <w:pStyle w:val="16"/>
              <w:spacing w:before="204" w:line="264" w:lineRule="exact"/>
              <w:ind w:left="281"/>
              <w:rPr>
                <w:rFonts w:hint="eastAsia" w:ascii="宋体" w:hAnsi="宋体" w:eastAsia="宋体" w:cs="宋体"/>
              </w:rPr>
            </w:pPr>
            <w:r>
              <w:rPr>
                <w:rFonts w:hint="eastAsia" w:ascii="宋体" w:hAnsi="宋体" w:eastAsia="宋体" w:cs="宋体"/>
                <w:spacing w:val="9"/>
                <w:position w:val="1"/>
              </w:rPr>
              <w:t>100≤X＜</w:t>
            </w:r>
            <w:r>
              <w:rPr>
                <w:rFonts w:hint="eastAsia" w:ascii="宋体" w:hAnsi="宋体" w:eastAsia="宋体" w:cs="宋体"/>
                <w:spacing w:val="-41"/>
                <w:position w:val="1"/>
              </w:rPr>
              <w:t xml:space="preserve"> </w:t>
            </w:r>
            <w:r>
              <w:rPr>
                <w:rFonts w:hint="eastAsia" w:ascii="宋体" w:hAnsi="宋体" w:eastAsia="宋体" w:cs="宋体"/>
                <w:spacing w:val="9"/>
                <w:position w:val="1"/>
              </w:rPr>
              <w:t>2000</w:t>
            </w:r>
          </w:p>
        </w:tc>
        <w:tc>
          <w:tcPr>
            <w:tcW w:w="2017" w:type="dxa"/>
            <w:noWrap w:val="0"/>
            <w:vAlign w:val="top"/>
          </w:tcPr>
          <w:p w14:paraId="47BD1F9D">
            <w:pPr>
              <w:pStyle w:val="16"/>
              <w:spacing w:before="136" w:line="265" w:lineRule="exact"/>
              <w:ind w:left="413"/>
              <w:rPr>
                <w:rFonts w:hint="eastAsia" w:ascii="宋体" w:hAnsi="宋体" w:eastAsia="宋体" w:cs="宋体"/>
              </w:rPr>
            </w:pPr>
            <w:r>
              <w:rPr>
                <w:rFonts w:hint="eastAsia" w:ascii="宋体" w:hAnsi="宋体" w:eastAsia="宋体" w:cs="宋体"/>
                <w:spacing w:val="6"/>
                <w:position w:val="1"/>
              </w:rPr>
              <w:t>10≤X＜</w:t>
            </w:r>
            <w:r>
              <w:rPr>
                <w:rFonts w:hint="eastAsia" w:ascii="宋体" w:hAnsi="宋体" w:eastAsia="宋体" w:cs="宋体"/>
                <w:spacing w:val="-25"/>
                <w:position w:val="1"/>
              </w:rPr>
              <w:t xml:space="preserve"> </w:t>
            </w:r>
            <w:r>
              <w:rPr>
                <w:rFonts w:hint="eastAsia" w:ascii="宋体" w:hAnsi="宋体" w:eastAsia="宋体" w:cs="宋体"/>
                <w:spacing w:val="6"/>
                <w:position w:val="1"/>
              </w:rPr>
              <w:t>100</w:t>
            </w:r>
          </w:p>
        </w:tc>
        <w:tc>
          <w:tcPr>
            <w:tcW w:w="1068" w:type="dxa"/>
            <w:noWrap w:val="0"/>
            <w:vAlign w:val="top"/>
          </w:tcPr>
          <w:p w14:paraId="7D997E95">
            <w:pPr>
              <w:pStyle w:val="16"/>
              <w:spacing w:before="204" w:line="268" w:lineRule="exact"/>
              <w:ind w:left="265"/>
              <w:rPr>
                <w:rFonts w:hint="eastAsia" w:ascii="宋体" w:hAnsi="宋体" w:eastAsia="宋体" w:cs="宋体"/>
              </w:rPr>
            </w:pPr>
            <w:r>
              <w:rPr>
                <w:rFonts w:hint="eastAsia" w:ascii="宋体" w:hAnsi="宋体" w:eastAsia="宋体" w:cs="宋体"/>
                <w:spacing w:val="-3"/>
                <w:position w:val="1"/>
              </w:rPr>
              <w:t>X＜</w:t>
            </w:r>
            <w:r>
              <w:rPr>
                <w:rFonts w:hint="eastAsia" w:ascii="宋体" w:hAnsi="宋体" w:eastAsia="宋体" w:cs="宋体"/>
                <w:spacing w:val="-30"/>
                <w:position w:val="1"/>
              </w:rPr>
              <w:t xml:space="preserve"> </w:t>
            </w:r>
            <w:r>
              <w:rPr>
                <w:rFonts w:hint="eastAsia" w:ascii="宋体" w:hAnsi="宋体" w:eastAsia="宋体" w:cs="宋体"/>
                <w:spacing w:val="-3"/>
                <w:position w:val="1"/>
              </w:rPr>
              <w:t>10</w:t>
            </w:r>
          </w:p>
        </w:tc>
      </w:tr>
      <w:tr w14:paraId="72B95086">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1347" w:hRule="atLeast"/>
        </w:trPr>
        <w:tc>
          <w:tcPr>
            <w:tcW w:w="1130" w:type="dxa"/>
            <w:vMerge w:val="continue"/>
            <w:tcBorders>
              <w:top w:val="nil"/>
            </w:tcBorders>
            <w:shd w:val="clear" w:color="auto" w:fill="auto"/>
            <w:noWrap w:val="0"/>
            <w:vAlign w:val="top"/>
          </w:tcPr>
          <w:p w14:paraId="2CE1A8ED">
            <w:pPr>
              <w:rPr>
                <w:rFonts w:hint="eastAsia" w:ascii="宋体" w:hAnsi="宋体" w:eastAsia="宋体" w:cs="宋体"/>
                <w:sz w:val="21"/>
              </w:rPr>
            </w:pPr>
          </w:p>
        </w:tc>
        <w:tc>
          <w:tcPr>
            <w:tcW w:w="1570" w:type="dxa"/>
            <w:shd w:val="clear" w:color="auto" w:fill="B8CCE4"/>
            <w:noWrap w:val="0"/>
            <w:vAlign w:val="top"/>
          </w:tcPr>
          <w:p w14:paraId="0BCBE589">
            <w:pPr>
              <w:spacing w:line="476" w:lineRule="auto"/>
              <w:rPr>
                <w:rFonts w:hint="eastAsia" w:ascii="宋体" w:hAnsi="宋体" w:eastAsia="宋体" w:cs="宋体"/>
                <w:sz w:val="21"/>
              </w:rPr>
            </w:pPr>
          </w:p>
          <w:p w14:paraId="3FE0C187">
            <w:pPr>
              <w:pStyle w:val="16"/>
              <w:spacing w:before="65" w:line="228" w:lineRule="auto"/>
              <w:ind w:left="136"/>
              <w:rPr>
                <w:rFonts w:hint="eastAsia" w:ascii="宋体" w:hAnsi="宋体" w:eastAsia="宋体" w:cs="宋体"/>
              </w:rPr>
            </w:pPr>
            <w:r>
              <w:rPr>
                <w:rFonts w:hint="eastAsia" w:ascii="宋体" w:hAnsi="宋体" w:eastAsia="宋体" w:cs="宋体"/>
                <w:spacing w:val="16"/>
              </w:rPr>
              <w:t>营</w:t>
            </w:r>
            <w:r>
              <w:rPr>
                <w:rFonts w:hint="eastAsia" w:ascii="宋体" w:hAnsi="宋体" w:eastAsia="宋体" w:cs="宋体"/>
                <w:spacing w:val="-57"/>
              </w:rPr>
              <w:t xml:space="preserve"> </w:t>
            </w:r>
            <w:r>
              <w:rPr>
                <w:rFonts w:hint="eastAsia" w:ascii="宋体" w:hAnsi="宋体" w:eastAsia="宋体" w:cs="宋体"/>
                <w:spacing w:val="16"/>
              </w:rPr>
              <w:t>业</w:t>
            </w:r>
            <w:r>
              <w:rPr>
                <w:rFonts w:hint="eastAsia" w:ascii="宋体" w:hAnsi="宋体" w:eastAsia="宋体" w:cs="宋体"/>
                <w:spacing w:val="-51"/>
              </w:rPr>
              <w:t xml:space="preserve"> </w:t>
            </w:r>
            <w:r>
              <w:rPr>
                <w:rFonts w:hint="eastAsia" w:ascii="宋体" w:hAnsi="宋体" w:eastAsia="宋体" w:cs="宋体"/>
                <w:spacing w:val="16"/>
              </w:rPr>
              <w:t>收入（Y)</w:t>
            </w:r>
          </w:p>
        </w:tc>
        <w:tc>
          <w:tcPr>
            <w:tcW w:w="810" w:type="dxa"/>
            <w:shd w:val="clear" w:color="auto" w:fill="B8CCE4"/>
            <w:noWrap w:val="0"/>
            <w:vAlign w:val="top"/>
          </w:tcPr>
          <w:p w14:paraId="0E302FCC">
            <w:pPr>
              <w:spacing w:line="477" w:lineRule="auto"/>
              <w:rPr>
                <w:rFonts w:hint="eastAsia" w:ascii="宋体" w:hAnsi="宋体" w:eastAsia="宋体" w:cs="宋体"/>
                <w:sz w:val="21"/>
              </w:rPr>
            </w:pPr>
          </w:p>
          <w:p w14:paraId="03BFD490">
            <w:pPr>
              <w:pStyle w:val="16"/>
              <w:spacing w:before="65" w:line="228" w:lineRule="auto"/>
              <w:ind w:left="175"/>
              <w:rPr>
                <w:rFonts w:hint="eastAsia" w:ascii="宋体" w:hAnsi="宋体" w:eastAsia="宋体" w:cs="宋体"/>
              </w:rPr>
            </w:pPr>
            <w:r>
              <w:rPr>
                <w:rFonts w:hint="eastAsia" w:ascii="宋体" w:hAnsi="宋体" w:eastAsia="宋体" w:cs="宋体"/>
                <w:spacing w:val="13"/>
              </w:rPr>
              <w:t>万元</w:t>
            </w:r>
          </w:p>
        </w:tc>
        <w:tc>
          <w:tcPr>
            <w:tcW w:w="1168" w:type="dxa"/>
            <w:shd w:val="clear" w:color="auto" w:fill="B8CCE4"/>
            <w:noWrap w:val="0"/>
            <w:vAlign w:val="top"/>
          </w:tcPr>
          <w:p w14:paraId="1A1DC217">
            <w:pPr>
              <w:pStyle w:val="16"/>
              <w:spacing w:before="68" w:line="377" w:lineRule="auto"/>
              <w:ind w:left="580" w:right="188" w:hanging="419"/>
              <w:rPr>
                <w:rFonts w:hint="eastAsia" w:ascii="宋体" w:hAnsi="宋体" w:eastAsia="宋体" w:cs="宋体"/>
              </w:rPr>
            </w:pPr>
            <w:r>
              <w:rPr>
                <w:rFonts w:hint="eastAsia" w:ascii="宋体" w:hAnsi="宋体" w:eastAsia="宋体" w:cs="宋体"/>
                <w:spacing w:val="-10"/>
              </w:rPr>
              <w:t>Y</w:t>
            </w:r>
            <w:r>
              <w:rPr>
                <w:rFonts w:hint="eastAsia" w:ascii="宋体" w:hAnsi="宋体" w:eastAsia="宋体" w:cs="宋体"/>
                <w:spacing w:val="6"/>
              </w:rPr>
              <w:t xml:space="preserve">     </w:t>
            </w:r>
            <w:r>
              <w:rPr>
                <w:rFonts w:hint="eastAsia" w:ascii="宋体" w:hAnsi="宋体" w:eastAsia="宋体" w:cs="宋体"/>
                <w:spacing w:val="-10"/>
              </w:rPr>
              <w:t>≥</w:t>
            </w:r>
            <w:r>
              <w:rPr>
                <w:rFonts w:hint="eastAsia" w:ascii="宋体" w:hAnsi="宋体" w:eastAsia="宋体" w:cs="宋体"/>
                <w:spacing w:val="2"/>
              </w:rPr>
              <w:t xml:space="preserve"> </w:t>
            </w:r>
            <w:r>
              <w:rPr>
                <w:rFonts w:hint="eastAsia" w:ascii="宋体" w:hAnsi="宋体" w:eastAsia="宋体" w:cs="宋体"/>
                <w:spacing w:val="3"/>
              </w:rPr>
              <w:t>100</w:t>
            </w:r>
          </w:p>
          <w:p w14:paraId="53B080E2">
            <w:pPr>
              <w:pStyle w:val="16"/>
              <w:spacing w:line="268" w:lineRule="exact"/>
              <w:ind w:left="566"/>
              <w:rPr>
                <w:rFonts w:hint="eastAsia" w:ascii="宋体" w:hAnsi="宋体" w:eastAsia="宋体" w:cs="宋体"/>
              </w:rPr>
            </w:pPr>
            <w:r>
              <w:rPr>
                <w:rFonts w:hint="eastAsia" w:ascii="宋体" w:hAnsi="宋体" w:eastAsia="宋体" w:cs="宋体"/>
                <w:spacing w:val="2"/>
                <w:position w:val="1"/>
              </w:rPr>
              <w:t>00</w:t>
            </w:r>
            <w:r>
              <w:rPr>
                <w:rFonts w:hint="eastAsia" w:ascii="宋体" w:hAnsi="宋体" w:eastAsia="宋体" w:cs="宋体"/>
                <w:spacing w:val="31"/>
                <w:position w:val="1"/>
              </w:rPr>
              <w:t xml:space="preserve"> </w:t>
            </w:r>
            <w:r>
              <w:rPr>
                <w:rFonts w:hint="eastAsia" w:ascii="宋体" w:hAnsi="宋体" w:eastAsia="宋体" w:cs="宋体"/>
                <w:spacing w:val="2"/>
                <w:position w:val="1"/>
              </w:rPr>
              <w:t>0</w:t>
            </w:r>
          </w:p>
        </w:tc>
        <w:tc>
          <w:tcPr>
            <w:tcW w:w="1970" w:type="dxa"/>
            <w:shd w:val="clear" w:color="auto" w:fill="B8CCE4"/>
            <w:noWrap w:val="0"/>
            <w:vAlign w:val="top"/>
          </w:tcPr>
          <w:p w14:paraId="4C514153">
            <w:pPr>
              <w:spacing w:line="410" w:lineRule="auto"/>
              <w:rPr>
                <w:rFonts w:hint="eastAsia" w:ascii="宋体" w:hAnsi="宋体" w:eastAsia="宋体" w:cs="宋体"/>
                <w:sz w:val="21"/>
              </w:rPr>
            </w:pPr>
          </w:p>
          <w:p w14:paraId="7149D7B4">
            <w:pPr>
              <w:pStyle w:val="16"/>
              <w:spacing w:before="65" w:line="264" w:lineRule="exact"/>
              <w:ind w:left="27"/>
              <w:rPr>
                <w:rFonts w:hint="eastAsia" w:ascii="宋体" w:hAnsi="宋体" w:eastAsia="宋体" w:cs="宋体"/>
              </w:rPr>
            </w:pPr>
            <w:r>
              <w:rPr>
                <w:rFonts w:hint="eastAsia" w:ascii="宋体" w:hAnsi="宋体" w:eastAsia="宋体" w:cs="宋体"/>
                <w:spacing w:val="9"/>
                <w:position w:val="1"/>
              </w:rPr>
              <w:t>1000≤Y＜</w:t>
            </w:r>
            <w:r>
              <w:rPr>
                <w:rFonts w:hint="eastAsia" w:ascii="宋体" w:hAnsi="宋体" w:eastAsia="宋体" w:cs="宋体"/>
                <w:spacing w:val="-18"/>
                <w:position w:val="1"/>
              </w:rPr>
              <w:t xml:space="preserve"> </w:t>
            </w:r>
            <w:r>
              <w:rPr>
                <w:rFonts w:hint="eastAsia" w:ascii="宋体" w:hAnsi="宋体" w:eastAsia="宋体" w:cs="宋体"/>
                <w:spacing w:val="9"/>
                <w:position w:val="1"/>
              </w:rPr>
              <w:t>100000</w:t>
            </w:r>
          </w:p>
        </w:tc>
        <w:tc>
          <w:tcPr>
            <w:tcW w:w="2017" w:type="dxa"/>
            <w:shd w:val="clear" w:color="auto" w:fill="B8CCE4"/>
            <w:noWrap w:val="0"/>
            <w:vAlign w:val="top"/>
          </w:tcPr>
          <w:p w14:paraId="24FCAB63">
            <w:pPr>
              <w:spacing w:line="410" w:lineRule="auto"/>
              <w:rPr>
                <w:rFonts w:hint="eastAsia" w:ascii="宋体" w:hAnsi="宋体" w:eastAsia="宋体" w:cs="宋体"/>
                <w:sz w:val="21"/>
              </w:rPr>
            </w:pPr>
          </w:p>
          <w:p w14:paraId="32D41034">
            <w:pPr>
              <w:pStyle w:val="16"/>
              <w:spacing w:before="65" w:line="264" w:lineRule="exact"/>
              <w:ind w:left="413"/>
              <w:rPr>
                <w:rFonts w:hint="eastAsia" w:ascii="宋体" w:hAnsi="宋体" w:eastAsia="宋体" w:cs="宋体"/>
              </w:rPr>
            </w:pPr>
            <w:r>
              <w:rPr>
                <w:rFonts w:hint="eastAsia" w:ascii="宋体" w:hAnsi="宋体" w:eastAsia="宋体" w:cs="宋体"/>
                <w:spacing w:val="4"/>
                <w:position w:val="1"/>
              </w:rPr>
              <w:t>100≤</w:t>
            </w:r>
            <w:r>
              <w:rPr>
                <w:rFonts w:hint="eastAsia" w:ascii="宋体" w:hAnsi="宋体" w:eastAsia="宋体" w:cs="宋体"/>
                <w:spacing w:val="-64"/>
                <w:position w:val="1"/>
              </w:rPr>
              <w:t xml:space="preserve"> </w:t>
            </w:r>
            <w:r>
              <w:rPr>
                <w:rFonts w:hint="eastAsia" w:ascii="宋体" w:hAnsi="宋体" w:eastAsia="宋体" w:cs="宋体"/>
                <w:spacing w:val="4"/>
                <w:position w:val="1"/>
              </w:rPr>
              <w:t>Y＜</w:t>
            </w:r>
            <w:r>
              <w:rPr>
                <w:rFonts w:hint="eastAsia" w:ascii="宋体" w:hAnsi="宋体" w:eastAsia="宋体" w:cs="宋体"/>
                <w:spacing w:val="-27"/>
                <w:position w:val="1"/>
              </w:rPr>
              <w:t xml:space="preserve"> </w:t>
            </w:r>
            <w:r>
              <w:rPr>
                <w:rFonts w:hint="eastAsia" w:ascii="宋体" w:hAnsi="宋体" w:eastAsia="宋体" w:cs="宋体"/>
                <w:spacing w:val="4"/>
                <w:position w:val="1"/>
              </w:rPr>
              <w:t>1000</w:t>
            </w:r>
          </w:p>
        </w:tc>
        <w:tc>
          <w:tcPr>
            <w:tcW w:w="1068" w:type="dxa"/>
            <w:shd w:val="clear" w:color="auto" w:fill="B8CCE4"/>
            <w:noWrap w:val="0"/>
            <w:vAlign w:val="top"/>
          </w:tcPr>
          <w:p w14:paraId="7070335B">
            <w:pPr>
              <w:spacing w:line="476" w:lineRule="auto"/>
              <w:rPr>
                <w:rFonts w:hint="eastAsia" w:ascii="宋体" w:hAnsi="宋体" w:eastAsia="宋体" w:cs="宋体"/>
                <w:sz w:val="21"/>
              </w:rPr>
            </w:pPr>
          </w:p>
          <w:p w14:paraId="06279C8E">
            <w:pPr>
              <w:pStyle w:val="16"/>
              <w:spacing w:before="65" w:line="269" w:lineRule="exact"/>
              <w:ind w:left="206"/>
              <w:rPr>
                <w:rFonts w:hint="eastAsia" w:ascii="宋体" w:hAnsi="宋体" w:eastAsia="宋体" w:cs="宋体"/>
              </w:rPr>
            </w:pPr>
            <w:r>
              <w:rPr>
                <w:rFonts w:hint="eastAsia" w:ascii="宋体" w:hAnsi="宋体" w:eastAsia="宋体" w:cs="宋体"/>
                <w:spacing w:val="1"/>
                <w:position w:val="1"/>
              </w:rPr>
              <w:t>Y＜</w:t>
            </w:r>
            <w:r>
              <w:rPr>
                <w:rFonts w:hint="eastAsia" w:ascii="宋体" w:hAnsi="宋体" w:eastAsia="宋体" w:cs="宋体"/>
                <w:spacing w:val="-24"/>
                <w:position w:val="1"/>
              </w:rPr>
              <w:t xml:space="preserve"> </w:t>
            </w:r>
            <w:r>
              <w:rPr>
                <w:rFonts w:hint="eastAsia" w:ascii="宋体" w:hAnsi="宋体" w:eastAsia="宋体" w:cs="宋体"/>
                <w:spacing w:val="1"/>
                <w:position w:val="1"/>
              </w:rPr>
              <w:t>100</w:t>
            </w:r>
          </w:p>
        </w:tc>
      </w:tr>
      <w:tr w14:paraId="49789049">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67" w:hRule="atLeast"/>
        </w:trPr>
        <w:tc>
          <w:tcPr>
            <w:tcW w:w="1130" w:type="dxa"/>
            <w:vMerge w:val="restart"/>
            <w:tcBorders>
              <w:bottom w:val="nil"/>
            </w:tcBorders>
            <w:noWrap w:val="0"/>
            <w:vAlign w:val="top"/>
          </w:tcPr>
          <w:p w14:paraId="394EF1D9">
            <w:pPr>
              <w:pStyle w:val="16"/>
              <w:spacing w:before="96" w:line="383" w:lineRule="auto"/>
              <w:ind w:left="121" w:right="48" w:firstLine="3"/>
              <w:jc w:val="both"/>
              <w:rPr>
                <w:rFonts w:hint="eastAsia" w:ascii="宋体" w:hAnsi="宋体" w:eastAsia="宋体" w:cs="宋体"/>
              </w:rPr>
            </w:pPr>
            <w:r>
              <w:rPr>
                <w:rFonts w:hint="eastAsia" w:ascii="宋体" w:hAnsi="宋体" w:eastAsia="宋体" w:cs="宋体"/>
                <w:spacing w:val="-10"/>
              </w:rPr>
              <w:t>软件和信息</w:t>
            </w:r>
            <w:r>
              <w:rPr>
                <w:rFonts w:hint="eastAsia" w:ascii="宋体" w:hAnsi="宋体" w:eastAsia="宋体" w:cs="宋体"/>
                <w:spacing w:val="25"/>
              </w:rPr>
              <w:t>技术服务</w:t>
            </w:r>
            <w:r>
              <w:rPr>
                <w:rFonts w:hint="eastAsia" w:ascii="宋体" w:hAnsi="宋体" w:eastAsia="宋体" w:cs="宋体"/>
                <w:spacing w:val="1"/>
              </w:rPr>
              <w:t>业</w:t>
            </w:r>
          </w:p>
        </w:tc>
        <w:tc>
          <w:tcPr>
            <w:tcW w:w="1570" w:type="dxa"/>
            <w:noWrap w:val="0"/>
            <w:vAlign w:val="top"/>
          </w:tcPr>
          <w:p w14:paraId="1545AD29">
            <w:pPr>
              <w:pStyle w:val="16"/>
              <w:spacing w:before="206" w:line="228" w:lineRule="auto"/>
              <w:ind w:right="23"/>
              <w:jc w:val="right"/>
              <w:rPr>
                <w:rFonts w:hint="eastAsia" w:ascii="宋体" w:hAnsi="宋体" w:eastAsia="宋体" w:cs="宋体"/>
              </w:rPr>
            </w:pPr>
            <w:r>
              <w:rPr>
                <w:rFonts w:hint="eastAsia" w:ascii="宋体" w:hAnsi="宋体" w:eastAsia="宋体" w:cs="宋体"/>
                <w:spacing w:val="25"/>
              </w:rPr>
              <w:t>从业人员（X)</w:t>
            </w:r>
          </w:p>
        </w:tc>
        <w:tc>
          <w:tcPr>
            <w:tcW w:w="810" w:type="dxa"/>
            <w:noWrap w:val="0"/>
            <w:vAlign w:val="top"/>
          </w:tcPr>
          <w:p w14:paraId="0F0DDB8C">
            <w:pPr>
              <w:pStyle w:val="16"/>
              <w:spacing w:before="205" w:line="231" w:lineRule="auto"/>
              <w:ind w:left="164"/>
              <w:rPr>
                <w:rFonts w:hint="eastAsia" w:ascii="宋体" w:hAnsi="宋体" w:eastAsia="宋体" w:cs="宋体"/>
              </w:rPr>
            </w:pPr>
            <w:r>
              <w:rPr>
                <w:rFonts w:hint="eastAsia" w:ascii="宋体" w:hAnsi="宋体" w:eastAsia="宋体" w:cs="宋体"/>
              </w:rPr>
              <w:t>人</w:t>
            </w:r>
          </w:p>
        </w:tc>
        <w:tc>
          <w:tcPr>
            <w:tcW w:w="1168" w:type="dxa"/>
            <w:noWrap w:val="0"/>
            <w:vAlign w:val="top"/>
          </w:tcPr>
          <w:p w14:paraId="21075274">
            <w:pPr>
              <w:pStyle w:val="16"/>
              <w:spacing w:before="205" w:line="266" w:lineRule="exact"/>
              <w:ind w:left="161"/>
              <w:rPr>
                <w:rFonts w:hint="eastAsia" w:ascii="宋体" w:hAnsi="宋体" w:eastAsia="宋体" w:cs="宋体"/>
              </w:rPr>
            </w:pPr>
            <w:r>
              <w:rPr>
                <w:rFonts w:hint="eastAsia" w:ascii="宋体" w:hAnsi="宋体" w:eastAsia="宋体" w:cs="宋体"/>
                <w:spacing w:val="15"/>
                <w:position w:val="1"/>
              </w:rPr>
              <w:t>X≥300</w:t>
            </w:r>
          </w:p>
        </w:tc>
        <w:tc>
          <w:tcPr>
            <w:tcW w:w="1970" w:type="dxa"/>
            <w:noWrap w:val="0"/>
            <w:vAlign w:val="top"/>
          </w:tcPr>
          <w:p w14:paraId="09A5282F">
            <w:pPr>
              <w:pStyle w:val="16"/>
              <w:spacing w:before="205" w:line="265" w:lineRule="exact"/>
              <w:ind w:left="180"/>
              <w:rPr>
                <w:rFonts w:hint="eastAsia" w:ascii="宋体" w:hAnsi="宋体" w:eastAsia="宋体" w:cs="宋体"/>
              </w:rPr>
            </w:pPr>
            <w:r>
              <w:rPr>
                <w:rFonts w:hint="eastAsia" w:ascii="宋体" w:hAnsi="宋体" w:eastAsia="宋体" w:cs="宋体"/>
                <w:spacing w:val="9"/>
                <w:position w:val="1"/>
              </w:rPr>
              <w:t>100≤X＜</w:t>
            </w:r>
            <w:r>
              <w:rPr>
                <w:rFonts w:hint="eastAsia" w:ascii="宋体" w:hAnsi="宋体" w:eastAsia="宋体" w:cs="宋体"/>
                <w:spacing w:val="-35"/>
                <w:position w:val="1"/>
              </w:rPr>
              <w:t xml:space="preserve"> </w:t>
            </w:r>
            <w:r>
              <w:rPr>
                <w:rFonts w:hint="eastAsia" w:ascii="宋体" w:hAnsi="宋体" w:eastAsia="宋体" w:cs="宋体"/>
                <w:spacing w:val="9"/>
                <w:position w:val="1"/>
              </w:rPr>
              <w:t>300</w:t>
            </w:r>
          </w:p>
        </w:tc>
        <w:tc>
          <w:tcPr>
            <w:tcW w:w="2017" w:type="dxa"/>
            <w:noWrap w:val="0"/>
            <w:vAlign w:val="top"/>
          </w:tcPr>
          <w:p w14:paraId="7B616B3F">
            <w:pPr>
              <w:pStyle w:val="16"/>
              <w:spacing w:before="205" w:line="265" w:lineRule="exact"/>
              <w:ind w:left="181"/>
              <w:rPr>
                <w:rFonts w:hint="eastAsia" w:ascii="宋体" w:hAnsi="宋体" w:eastAsia="宋体" w:cs="宋体"/>
              </w:rPr>
            </w:pPr>
            <w:r>
              <w:rPr>
                <w:rFonts w:hint="eastAsia" w:ascii="宋体" w:hAnsi="宋体" w:eastAsia="宋体" w:cs="宋体"/>
                <w:spacing w:val="7"/>
                <w:position w:val="1"/>
              </w:rPr>
              <w:t>10≤X＜</w:t>
            </w:r>
            <w:r>
              <w:rPr>
                <w:rFonts w:hint="eastAsia" w:ascii="宋体" w:hAnsi="宋体" w:eastAsia="宋体" w:cs="宋体"/>
                <w:spacing w:val="-28"/>
                <w:position w:val="1"/>
              </w:rPr>
              <w:t xml:space="preserve"> </w:t>
            </w:r>
            <w:r>
              <w:rPr>
                <w:rFonts w:hint="eastAsia" w:ascii="宋体" w:hAnsi="宋体" w:eastAsia="宋体" w:cs="宋体"/>
                <w:spacing w:val="7"/>
                <w:position w:val="1"/>
              </w:rPr>
              <w:t>100</w:t>
            </w:r>
          </w:p>
        </w:tc>
        <w:tc>
          <w:tcPr>
            <w:tcW w:w="1068" w:type="dxa"/>
            <w:noWrap w:val="0"/>
            <w:vAlign w:val="top"/>
          </w:tcPr>
          <w:p w14:paraId="788A5232">
            <w:pPr>
              <w:pStyle w:val="16"/>
              <w:spacing w:before="205" w:line="269" w:lineRule="exact"/>
              <w:ind w:left="164"/>
              <w:rPr>
                <w:rFonts w:hint="eastAsia" w:ascii="宋体" w:hAnsi="宋体" w:eastAsia="宋体" w:cs="宋体"/>
              </w:rPr>
            </w:pPr>
            <w:r>
              <w:rPr>
                <w:rFonts w:hint="eastAsia" w:ascii="宋体" w:hAnsi="宋体" w:eastAsia="宋体" w:cs="宋体"/>
                <w:spacing w:val="-3"/>
                <w:position w:val="1"/>
              </w:rPr>
              <w:t>X＜</w:t>
            </w:r>
            <w:r>
              <w:rPr>
                <w:rFonts w:hint="eastAsia" w:ascii="宋体" w:hAnsi="宋体" w:eastAsia="宋体" w:cs="宋体"/>
                <w:spacing w:val="-27"/>
                <w:position w:val="1"/>
              </w:rPr>
              <w:t xml:space="preserve"> </w:t>
            </w:r>
            <w:r>
              <w:rPr>
                <w:rFonts w:hint="eastAsia" w:ascii="宋体" w:hAnsi="宋体" w:eastAsia="宋体" w:cs="宋体"/>
                <w:spacing w:val="-3"/>
                <w:position w:val="1"/>
              </w:rPr>
              <w:t>10</w:t>
            </w:r>
          </w:p>
        </w:tc>
      </w:tr>
      <w:tr w14:paraId="2E658A0D">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703" w:hRule="atLeast"/>
        </w:trPr>
        <w:tc>
          <w:tcPr>
            <w:tcW w:w="1130" w:type="dxa"/>
            <w:vMerge w:val="continue"/>
            <w:tcBorders>
              <w:top w:val="nil"/>
            </w:tcBorders>
            <w:shd w:val="clear" w:color="auto" w:fill="auto"/>
            <w:noWrap w:val="0"/>
            <w:vAlign w:val="top"/>
          </w:tcPr>
          <w:p w14:paraId="08954890">
            <w:pPr>
              <w:rPr>
                <w:rFonts w:hint="eastAsia" w:ascii="宋体" w:hAnsi="宋体" w:eastAsia="宋体" w:cs="宋体"/>
                <w:sz w:val="21"/>
              </w:rPr>
            </w:pPr>
          </w:p>
        </w:tc>
        <w:tc>
          <w:tcPr>
            <w:tcW w:w="1570" w:type="dxa"/>
            <w:shd w:val="clear" w:color="auto" w:fill="B8CCE4"/>
            <w:noWrap w:val="0"/>
            <w:vAlign w:val="top"/>
          </w:tcPr>
          <w:p w14:paraId="75D84A61">
            <w:pPr>
              <w:pStyle w:val="16"/>
              <w:spacing w:before="222" w:line="228" w:lineRule="auto"/>
              <w:ind w:right="23"/>
              <w:jc w:val="right"/>
              <w:rPr>
                <w:rFonts w:hint="eastAsia" w:ascii="宋体" w:hAnsi="宋体" w:eastAsia="宋体" w:cs="宋体"/>
              </w:rPr>
            </w:pPr>
            <w:r>
              <w:rPr>
                <w:rFonts w:hint="eastAsia" w:ascii="宋体" w:hAnsi="宋体" w:eastAsia="宋体" w:cs="宋体"/>
                <w:spacing w:val="18"/>
              </w:rPr>
              <w:t>营业</w:t>
            </w:r>
            <w:r>
              <w:rPr>
                <w:rFonts w:hint="eastAsia" w:ascii="宋体" w:hAnsi="宋体" w:eastAsia="宋体" w:cs="宋体"/>
                <w:spacing w:val="-56"/>
              </w:rPr>
              <w:t xml:space="preserve"> </w:t>
            </w:r>
            <w:r>
              <w:rPr>
                <w:rFonts w:hint="eastAsia" w:ascii="宋体" w:hAnsi="宋体" w:eastAsia="宋体" w:cs="宋体"/>
                <w:spacing w:val="18"/>
              </w:rPr>
              <w:t>收入（Y)</w:t>
            </w:r>
          </w:p>
        </w:tc>
        <w:tc>
          <w:tcPr>
            <w:tcW w:w="810" w:type="dxa"/>
            <w:shd w:val="clear" w:color="auto" w:fill="B8CCE4"/>
            <w:noWrap w:val="0"/>
            <w:vAlign w:val="top"/>
          </w:tcPr>
          <w:p w14:paraId="2F8FA0B7">
            <w:pPr>
              <w:pStyle w:val="16"/>
              <w:spacing w:before="222" w:line="228" w:lineRule="auto"/>
              <w:ind w:left="168"/>
              <w:rPr>
                <w:rFonts w:hint="eastAsia" w:ascii="宋体" w:hAnsi="宋体" w:eastAsia="宋体" w:cs="宋体"/>
              </w:rPr>
            </w:pPr>
            <w:r>
              <w:rPr>
                <w:rFonts w:hint="eastAsia" w:ascii="宋体" w:hAnsi="宋体" w:eastAsia="宋体" w:cs="宋体"/>
                <w:spacing w:val="14"/>
              </w:rPr>
              <w:t>万元</w:t>
            </w:r>
          </w:p>
        </w:tc>
        <w:tc>
          <w:tcPr>
            <w:tcW w:w="1168" w:type="dxa"/>
            <w:shd w:val="clear" w:color="auto" w:fill="B8CCE4"/>
            <w:noWrap w:val="0"/>
            <w:vAlign w:val="top"/>
          </w:tcPr>
          <w:p w14:paraId="7E384F95">
            <w:pPr>
              <w:pStyle w:val="16"/>
              <w:spacing w:before="222" w:line="266" w:lineRule="exact"/>
              <w:ind w:left="161"/>
              <w:rPr>
                <w:rFonts w:hint="eastAsia" w:ascii="宋体" w:hAnsi="宋体" w:eastAsia="宋体" w:cs="宋体"/>
              </w:rPr>
            </w:pPr>
            <w:r>
              <w:rPr>
                <w:rFonts w:hint="eastAsia" w:ascii="宋体" w:hAnsi="宋体" w:eastAsia="宋体" w:cs="宋体"/>
                <w:spacing w:val="9"/>
                <w:position w:val="1"/>
              </w:rPr>
              <w:t>Y≥</w:t>
            </w:r>
            <w:r>
              <w:rPr>
                <w:rFonts w:hint="eastAsia" w:ascii="宋体" w:hAnsi="宋体" w:eastAsia="宋体" w:cs="宋体"/>
                <w:spacing w:val="-51"/>
                <w:position w:val="1"/>
              </w:rPr>
              <w:t xml:space="preserve"> </w:t>
            </w:r>
            <w:r>
              <w:rPr>
                <w:rFonts w:hint="eastAsia" w:ascii="宋体" w:hAnsi="宋体" w:eastAsia="宋体" w:cs="宋体"/>
                <w:spacing w:val="9"/>
                <w:position w:val="1"/>
              </w:rPr>
              <w:t>10000</w:t>
            </w:r>
          </w:p>
        </w:tc>
        <w:tc>
          <w:tcPr>
            <w:tcW w:w="1970" w:type="dxa"/>
            <w:shd w:val="clear" w:color="auto" w:fill="B8CCE4"/>
            <w:noWrap w:val="0"/>
            <w:vAlign w:val="top"/>
          </w:tcPr>
          <w:p w14:paraId="36C6DD52">
            <w:pPr>
              <w:pStyle w:val="16"/>
              <w:spacing w:before="222" w:line="265" w:lineRule="exact"/>
              <w:ind w:left="180"/>
              <w:rPr>
                <w:rFonts w:hint="eastAsia" w:ascii="宋体" w:hAnsi="宋体" w:eastAsia="宋体" w:cs="宋体"/>
              </w:rPr>
            </w:pPr>
            <w:r>
              <w:rPr>
                <w:rFonts w:hint="eastAsia" w:ascii="宋体" w:hAnsi="宋体" w:eastAsia="宋体" w:cs="宋体"/>
                <w:spacing w:val="10"/>
                <w:position w:val="1"/>
              </w:rPr>
              <w:t>1000≤Y＜</w:t>
            </w:r>
            <w:r>
              <w:rPr>
                <w:rFonts w:hint="eastAsia" w:ascii="宋体" w:hAnsi="宋体" w:eastAsia="宋体" w:cs="宋体"/>
                <w:spacing w:val="-24"/>
                <w:position w:val="1"/>
              </w:rPr>
              <w:t xml:space="preserve"> </w:t>
            </w:r>
            <w:r>
              <w:rPr>
                <w:rFonts w:hint="eastAsia" w:ascii="宋体" w:hAnsi="宋体" w:eastAsia="宋体" w:cs="宋体"/>
                <w:spacing w:val="10"/>
                <w:position w:val="1"/>
              </w:rPr>
              <w:t>10000</w:t>
            </w:r>
          </w:p>
        </w:tc>
        <w:tc>
          <w:tcPr>
            <w:tcW w:w="2017" w:type="dxa"/>
            <w:shd w:val="clear" w:color="auto" w:fill="B8CCE4"/>
            <w:noWrap w:val="0"/>
            <w:vAlign w:val="top"/>
          </w:tcPr>
          <w:p w14:paraId="462D12AB">
            <w:pPr>
              <w:pStyle w:val="16"/>
              <w:spacing w:before="222" w:line="265" w:lineRule="exact"/>
              <w:ind w:left="169"/>
              <w:rPr>
                <w:rFonts w:hint="eastAsia" w:ascii="宋体" w:hAnsi="宋体" w:eastAsia="宋体" w:cs="宋体"/>
              </w:rPr>
            </w:pPr>
            <w:r>
              <w:rPr>
                <w:rFonts w:hint="eastAsia" w:ascii="宋体" w:hAnsi="宋体" w:eastAsia="宋体" w:cs="宋体"/>
                <w:spacing w:val="15"/>
                <w:position w:val="1"/>
              </w:rPr>
              <w:t>50≤Y&lt;1000</w:t>
            </w:r>
          </w:p>
        </w:tc>
        <w:tc>
          <w:tcPr>
            <w:tcW w:w="1068" w:type="dxa"/>
            <w:shd w:val="clear" w:color="auto" w:fill="B8CCE4"/>
            <w:noWrap w:val="0"/>
            <w:vAlign w:val="top"/>
          </w:tcPr>
          <w:p w14:paraId="324F5CFA">
            <w:pPr>
              <w:pStyle w:val="16"/>
              <w:spacing w:before="222" w:line="268" w:lineRule="exact"/>
              <w:ind w:left="163"/>
              <w:rPr>
                <w:rFonts w:hint="eastAsia" w:ascii="宋体" w:hAnsi="宋体" w:eastAsia="宋体" w:cs="宋体"/>
              </w:rPr>
            </w:pPr>
            <w:r>
              <w:rPr>
                <w:rFonts w:hint="eastAsia" w:ascii="宋体" w:hAnsi="宋体" w:eastAsia="宋体" w:cs="宋体"/>
                <w:position w:val="1"/>
              </w:rPr>
              <w:t>Y＜</w:t>
            </w:r>
            <w:r>
              <w:rPr>
                <w:rFonts w:hint="eastAsia" w:ascii="宋体" w:hAnsi="宋体" w:eastAsia="宋体" w:cs="宋体"/>
                <w:spacing w:val="-39"/>
                <w:position w:val="1"/>
              </w:rPr>
              <w:t xml:space="preserve"> </w:t>
            </w:r>
            <w:r>
              <w:rPr>
                <w:rFonts w:hint="eastAsia" w:ascii="宋体" w:hAnsi="宋体" w:eastAsia="宋体" w:cs="宋体"/>
                <w:position w:val="1"/>
              </w:rPr>
              <w:t>50</w:t>
            </w:r>
          </w:p>
        </w:tc>
      </w:tr>
      <w:tr w14:paraId="43BC6D99">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1074" w:hRule="atLeast"/>
        </w:trPr>
        <w:tc>
          <w:tcPr>
            <w:tcW w:w="1130" w:type="dxa"/>
            <w:vMerge w:val="restart"/>
            <w:tcBorders>
              <w:bottom w:val="nil"/>
            </w:tcBorders>
            <w:noWrap w:val="0"/>
            <w:vAlign w:val="top"/>
          </w:tcPr>
          <w:p w14:paraId="75D72CDD">
            <w:pPr>
              <w:pStyle w:val="16"/>
              <w:spacing w:before="282" w:line="379" w:lineRule="auto"/>
              <w:ind w:left="127" w:right="204" w:hanging="4"/>
              <w:jc w:val="both"/>
              <w:rPr>
                <w:rFonts w:hint="eastAsia" w:ascii="宋体" w:hAnsi="宋体" w:eastAsia="宋体" w:cs="宋体"/>
              </w:rPr>
            </w:pPr>
            <w:r>
              <w:rPr>
                <w:rFonts w:hint="eastAsia" w:ascii="宋体" w:hAnsi="宋体" w:eastAsia="宋体" w:cs="宋体"/>
                <w:spacing w:val="-1"/>
              </w:rPr>
              <w:t>房 地 产</w:t>
            </w:r>
            <w:r>
              <w:rPr>
                <w:rFonts w:hint="eastAsia" w:ascii="宋体" w:hAnsi="宋体" w:eastAsia="宋体" w:cs="宋体"/>
                <w:spacing w:val="-2"/>
              </w:rPr>
              <w:t>开 发 经</w:t>
            </w:r>
            <w:r>
              <w:rPr>
                <w:rFonts w:hint="eastAsia" w:ascii="宋体" w:hAnsi="宋体" w:eastAsia="宋体" w:cs="宋体"/>
              </w:rPr>
              <w:t>营</w:t>
            </w:r>
          </w:p>
        </w:tc>
        <w:tc>
          <w:tcPr>
            <w:tcW w:w="1570" w:type="dxa"/>
            <w:noWrap w:val="0"/>
            <w:vAlign w:val="top"/>
          </w:tcPr>
          <w:p w14:paraId="67D5D4D7">
            <w:pPr>
              <w:spacing w:line="342" w:lineRule="auto"/>
              <w:rPr>
                <w:rFonts w:hint="eastAsia" w:ascii="宋体" w:hAnsi="宋体" w:eastAsia="宋体" w:cs="宋体"/>
                <w:sz w:val="21"/>
              </w:rPr>
            </w:pPr>
          </w:p>
          <w:p w14:paraId="4A3070F2">
            <w:pPr>
              <w:pStyle w:val="16"/>
              <w:spacing w:before="65" w:line="228" w:lineRule="auto"/>
              <w:ind w:right="23"/>
              <w:jc w:val="right"/>
              <w:rPr>
                <w:rFonts w:hint="eastAsia" w:ascii="宋体" w:hAnsi="宋体" w:eastAsia="宋体" w:cs="宋体"/>
              </w:rPr>
            </w:pPr>
            <w:r>
              <w:rPr>
                <w:rFonts w:hint="eastAsia" w:ascii="宋体" w:hAnsi="宋体" w:eastAsia="宋体" w:cs="宋体"/>
                <w:spacing w:val="18"/>
              </w:rPr>
              <w:t>营业</w:t>
            </w:r>
            <w:r>
              <w:rPr>
                <w:rFonts w:hint="eastAsia" w:ascii="宋体" w:hAnsi="宋体" w:eastAsia="宋体" w:cs="宋体"/>
                <w:spacing w:val="-56"/>
              </w:rPr>
              <w:t xml:space="preserve"> </w:t>
            </w:r>
            <w:r>
              <w:rPr>
                <w:rFonts w:hint="eastAsia" w:ascii="宋体" w:hAnsi="宋体" w:eastAsia="宋体" w:cs="宋体"/>
                <w:spacing w:val="18"/>
              </w:rPr>
              <w:t>收入（Y)</w:t>
            </w:r>
          </w:p>
        </w:tc>
        <w:tc>
          <w:tcPr>
            <w:tcW w:w="810" w:type="dxa"/>
            <w:noWrap w:val="0"/>
            <w:vAlign w:val="top"/>
          </w:tcPr>
          <w:p w14:paraId="5977A67A">
            <w:pPr>
              <w:spacing w:line="342" w:lineRule="auto"/>
              <w:rPr>
                <w:rFonts w:hint="eastAsia" w:ascii="宋体" w:hAnsi="宋体" w:eastAsia="宋体" w:cs="宋体"/>
                <w:sz w:val="21"/>
              </w:rPr>
            </w:pPr>
          </w:p>
          <w:p w14:paraId="04B2A46C">
            <w:pPr>
              <w:pStyle w:val="16"/>
              <w:spacing w:before="65" w:line="228" w:lineRule="auto"/>
              <w:ind w:left="168"/>
              <w:rPr>
                <w:rFonts w:hint="eastAsia" w:ascii="宋体" w:hAnsi="宋体" w:eastAsia="宋体" w:cs="宋体"/>
              </w:rPr>
            </w:pPr>
            <w:r>
              <w:rPr>
                <w:rFonts w:hint="eastAsia" w:ascii="宋体" w:hAnsi="宋体" w:eastAsia="宋体" w:cs="宋体"/>
                <w:spacing w:val="14"/>
              </w:rPr>
              <w:t>万元</w:t>
            </w:r>
          </w:p>
        </w:tc>
        <w:tc>
          <w:tcPr>
            <w:tcW w:w="1168" w:type="dxa"/>
            <w:noWrap w:val="0"/>
            <w:vAlign w:val="top"/>
          </w:tcPr>
          <w:p w14:paraId="3F3518C4">
            <w:pPr>
              <w:pStyle w:val="16"/>
              <w:spacing w:before="205" w:line="266" w:lineRule="exact"/>
              <w:ind w:right="7"/>
              <w:jc w:val="right"/>
              <w:rPr>
                <w:rFonts w:hint="eastAsia" w:ascii="宋体" w:hAnsi="宋体" w:eastAsia="宋体" w:cs="宋体"/>
              </w:rPr>
            </w:pPr>
            <w:r>
              <w:rPr>
                <w:rFonts w:hint="eastAsia" w:ascii="宋体" w:hAnsi="宋体" w:eastAsia="宋体" w:cs="宋体"/>
                <w:spacing w:val="-1"/>
                <w:position w:val="1"/>
              </w:rPr>
              <w:t>Y</w:t>
            </w:r>
            <w:r>
              <w:rPr>
                <w:rFonts w:hint="eastAsia" w:ascii="宋体" w:hAnsi="宋体" w:eastAsia="宋体" w:cs="宋体"/>
                <w:spacing w:val="15"/>
                <w:position w:val="1"/>
              </w:rPr>
              <w:t xml:space="preserve">      </w:t>
            </w:r>
            <w:r>
              <w:rPr>
                <w:rFonts w:hint="eastAsia" w:ascii="宋体" w:hAnsi="宋体" w:eastAsia="宋体" w:cs="宋体"/>
                <w:spacing w:val="-1"/>
                <w:position w:val="1"/>
              </w:rPr>
              <w:t>≥</w:t>
            </w:r>
          </w:p>
          <w:p w14:paraId="6799997B">
            <w:pPr>
              <w:pStyle w:val="16"/>
              <w:spacing w:before="141" w:line="269" w:lineRule="exact"/>
              <w:ind w:left="166"/>
              <w:rPr>
                <w:rFonts w:hint="eastAsia" w:ascii="宋体" w:hAnsi="宋体" w:eastAsia="宋体" w:cs="宋体"/>
              </w:rPr>
            </w:pPr>
            <w:r>
              <w:rPr>
                <w:rFonts w:hint="eastAsia" w:ascii="宋体" w:hAnsi="宋体" w:eastAsia="宋体" w:cs="宋体"/>
                <w:spacing w:val="12"/>
                <w:position w:val="1"/>
              </w:rPr>
              <w:t>200000</w:t>
            </w:r>
          </w:p>
        </w:tc>
        <w:tc>
          <w:tcPr>
            <w:tcW w:w="1970" w:type="dxa"/>
            <w:noWrap w:val="0"/>
            <w:vAlign w:val="top"/>
          </w:tcPr>
          <w:p w14:paraId="6867C779">
            <w:pPr>
              <w:spacing w:line="342" w:lineRule="auto"/>
              <w:rPr>
                <w:rFonts w:hint="eastAsia" w:ascii="宋体" w:hAnsi="宋体" w:eastAsia="宋体" w:cs="宋体"/>
                <w:sz w:val="21"/>
              </w:rPr>
            </w:pPr>
          </w:p>
          <w:p w14:paraId="5F21C1E8">
            <w:pPr>
              <w:pStyle w:val="16"/>
              <w:spacing w:before="65" w:line="265" w:lineRule="exact"/>
              <w:ind w:left="180"/>
              <w:rPr>
                <w:rFonts w:hint="eastAsia" w:ascii="宋体" w:hAnsi="宋体" w:eastAsia="宋体" w:cs="宋体"/>
              </w:rPr>
            </w:pPr>
            <w:r>
              <w:rPr>
                <w:rFonts w:hint="eastAsia" w:ascii="宋体" w:hAnsi="宋体" w:eastAsia="宋体" w:cs="宋体"/>
                <w:spacing w:val="11"/>
                <w:position w:val="1"/>
              </w:rPr>
              <w:t>1000≤Y＜</w:t>
            </w:r>
            <w:r>
              <w:rPr>
                <w:rFonts w:hint="eastAsia" w:ascii="宋体" w:hAnsi="宋体" w:eastAsia="宋体" w:cs="宋体"/>
                <w:spacing w:val="-29"/>
                <w:position w:val="1"/>
              </w:rPr>
              <w:t xml:space="preserve"> </w:t>
            </w:r>
            <w:r>
              <w:rPr>
                <w:rFonts w:hint="eastAsia" w:ascii="宋体" w:hAnsi="宋体" w:eastAsia="宋体" w:cs="宋体"/>
                <w:spacing w:val="11"/>
                <w:position w:val="1"/>
              </w:rPr>
              <w:t>200000</w:t>
            </w:r>
          </w:p>
        </w:tc>
        <w:tc>
          <w:tcPr>
            <w:tcW w:w="2017" w:type="dxa"/>
            <w:noWrap w:val="0"/>
            <w:vAlign w:val="top"/>
          </w:tcPr>
          <w:p w14:paraId="1164B1BD">
            <w:pPr>
              <w:spacing w:line="342" w:lineRule="auto"/>
              <w:rPr>
                <w:rFonts w:hint="eastAsia" w:ascii="宋体" w:hAnsi="宋体" w:eastAsia="宋体" w:cs="宋体"/>
                <w:sz w:val="21"/>
              </w:rPr>
            </w:pPr>
          </w:p>
          <w:p w14:paraId="438A400A">
            <w:pPr>
              <w:pStyle w:val="16"/>
              <w:spacing w:before="65" w:line="265" w:lineRule="exact"/>
              <w:ind w:left="181"/>
              <w:rPr>
                <w:rFonts w:hint="eastAsia" w:ascii="宋体" w:hAnsi="宋体" w:eastAsia="宋体" w:cs="宋体"/>
              </w:rPr>
            </w:pPr>
            <w:r>
              <w:rPr>
                <w:rFonts w:hint="eastAsia" w:ascii="宋体" w:hAnsi="宋体" w:eastAsia="宋体" w:cs="宋体"/>
                <w:spacing w:val="6"/>
                <w:position w:val="1"/>
              </w:rPr>
              <w:t>100≤</w:t>
            </w:r>
            <w:r>
              <w:rPr>
                <w:rFonts w:hint="eastAsia" w:ascii="宋体" w:hAnsi="宋体" w:eastAsia="宋体" w:cs="宋体"/>
                <w:spacing w:val="-69"/>
                <w:position w:val="1"/>
              </w:rPr>
              <w:t xml:space="preserve"> </w:t>
            </w:r>
            <w:r>
              <w:rPr>
                <w:rFonts w:hint="eastAsia" w:ascii="宋体" w:hAnsi="宋体" w:eastAsia="宋体" w:cs="宋体"/>
                <w:spacing w:val="6"/>
                <w:position w:val="1"/>
              </w:rPr>
              <w:t>Y＜</w:t>
            </w:r>
            <w:r>
              <w:rPr>
                <w:rFonts w:hint="eastAsia" w:ascii="宋体" w:hAnsi="宋体" w:eastAsia="宋体" w:cs="宋体"/>
                <w:spacing w:val="-28"/>
                <w:position w:val="1"/>
              </w:rPr>
              <w:t xml:space="preserve"> </w:t>
            </w:r>
            <w:r>
              <w:rPr>
                <w:rFonts w:hint="eastAsia" w:ascii="宋体" w:hAnsi="宋体" w:eastAsia="宋体" w:cs="宋体"/>
                <w:spacing w:val="6"/>
                <w:position w:val="1"/>
              </w:rPr>
              <w:t>1000</w:t>
            </w:r>
          </w:p>
        </w:tc>
        <w:tc>
          <w:tcPr>
            <w:tcW w:w="1068" w:type="dxa"/>
            <w:noWrap w:val="0"/>
            <w:vAlign w:val="top"/>
          </w:tcPr>
          <w:p w14:paraId="5B3E4D62">
            <w:pPr>
              <w:spacing w:line="342" w:lineRule="auto"/>
              <w:rPr>
                <w:rFonts w:hint="eastAsia" w:ascii="宋体" w:hAnsi="宋体" w:eastAsia="宋体" w:cs="宋体"/>
                <w:sz w:val="21"/>
              </w:rPr>
            </w:pPr>
          </w:p>
          <w:p w14:paraId="38EA8B7D">
            <w:pPr>
              <w:pStyle w:val="16"/>
              <w:spacing w:before="65" w:line="269" w:lineRule="exact"/>
              <w:ind w:left="163"/>
              <w:rPr>
                <w:rFonts w:hint="eastAsia" w:ascii="宋体" w:hAnsi="宋体" w:eastAsia="宋体" w:cs="宋体"/>
              </w:rPr>
            </w:pPr>
            <w:r>
              <w:rPr>
                <w:rFonts w:hint="eastAsia" w:ascii="宋体" w:hAnsi="宋体" w:eastAsia="宋体" w:cs="宋体"/>
                <w:spacing w:val="1"/>
                <w:position w:val="1"/>
              </w:rPr>
              <w:t>Y＜</w:t>
            </w:r>
            <w:r>
              <w:rPr>
                <w:rFonts w:hint="eastAsia" w:ascii="宋体" w:hAnsi="宋体" w:eastAsia="宋体" w:cs="宋体"/>
                <w:spacing w:val="-26"/>
                <w:position w:val="1"/>
              </w:rPr>
              <w:t xml:space="preserve"> </w:t>
            </w:r>
            <w:r>
              <w:rPr>
                <w:rFonts w:hint="eastAsia" w:ascii="宋体" w:hAnsi="宋体" w:eastAsia="宋体" w:cs="宋体"/>
                <w:spacing w:val="1"/>
                <w:position w:val="1"/>
              </w:rPr>
              <w:t>100</w:t>
            </w:r>
          </w:p>
        </w:tc>
      </w:tr>
      <w:tr w14:paraId="42FB6997">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66" w:hRule="atLeast"/>
        </w:trPr>
        <w:tc>
          <w:tcPr>
            <w:tcW w:w="1130" w:type="dxa"/>
            <w:vMerge w:val="continue"/>
            <w:tcBorders>
              <w:top w:val="nil"/>
            </w:tcBorders>
            <w:shd w:val="clear" w:color="auto" w:fill="auto"/>
            <w:noWrap w:val="0"/>
            <w:vAlign w:val="top"/>
          </w:tcPr>
          <w:p w14:paraId="03C734CB">
            <w:pPr>
              <w:rPr>
                <w:rFonts w:hint="eastAsia" w:ascii="宋体" w:hAnsi="宋体" w:eastAsia="宋体" w:cs="宋体"/>
                <w:sz w:val="21"/>
              </w:rPr>
            </w:pPr>
          </w:p>
        </w:tc>
        <w:tc>
          <w:tcPr>
            <w:tcW w:w="1570" w:type="dxa"/>
            <w:shd w:val="clear" w:color="auto" w:fill="B8CCE4"/>
            <w:noWrap w:val="0"/>
            <w:vAlign w:val="top"/>
          </w:tcPr>
          <w:p w14:paraId="78259041">
            <w:pPr>
              <w:pStyle w:val="16"/>
              <w:spacing w:before="206" w:line="228" w:lineRule="auto"/>
              <w:ind w:right="23"/>
              <w:jc w:val="right"/>
              <w:rPr>
                <w:rFonts w:hint="eastAsia" w:ascii="宋体" w:hAnsi="宋体" w:eastAsia="宋体" w:cs="宋体"/>
              </w:rPr>
            </w:pPr>
            <w:r>
              <w:rPr>
                <w:rFonts w:hint="eastAsia" w:ascii="宋体" w:hAnsi="宋体" w:eastAsia="宋体" w:cs="宋体"/>
                <w:spacing w:val="24"/>
              </w:rPr>
              <w:t>资产总额（Z)</w:t>
            </w:r>
          </w:p>
        </w:tc>
        <w:tc>
          <w:tcPr>
            <w:tcW w:w="810" w:type="dxa"/>
            <w:shd w:val="clear" w:color="auto" w:fill="B8CCE4"/>
            <w:noWrap w:val="0"/>
            <w:vAlign w:val="top"/>
          </w:tcPr>
          <w:p w14:paraId="4B497D5B">
            <w:pPr>
              <w:pStyle w:val="16"/>
              <w:spacing w:before="207" w:line="228" w:lineRule="auto"/>
              <w:ind w:left="168"/>
              <w:rPr>
                <w:rFonts w:hint="eastAsia" w:ascii="宋体" w:hAnsi="宋体" w:eastAsia="宋体" w:cs="宋体"/>
              </w:rPr>
            </w:pPr>
            <w:r>
              <w:rPr>
                <w:rFonts w:hint="eastAsia" w:ascii="宋体" w:hAnsi="宋体" w:eastAsia="宋体" w:cs="宋体"/>
                <w:spacing w:val="14"/>
              </w:rPr>
              <w:t>万元</w:t>
            </w:r>
          </w:p>
        </w:tc>
        <w:tc>
          <w:tcPr>
            <w:tcW w:w="1168" w:type="dxa"/>
            <w:shd w:val="clear" w:color="auto" w:fill="B8CCE4"/>
            <w:noWrap w:val="0"/>
            <w:vAlign w:val="top"/>
          </w:tcPr>
          <w:p w14:paraId="3C0D179C">
            <w:pPr>
              <w:pStyle w:val="16"/>
              <w:spacing w:before="206" w:line="266" w:lineRule="exact"/>
              <w:ind w:left="163"/>
              <w:rPr>
                <w:rFonts w:hint="eastAsia" w:ascii="宋体" w:hAnsi="宋体" w:eastAsia="宋体" w:cs="宋体"/>
              </w:rPr>
            </w:pPr>
            <w:r>
              <w:rPr>
                <w:rFonts w:hint="eastAsia" w:ascii="宋体" w:hAnsi="宋体" w:eastAsia="宋体" w:cs="宋体"/>
                <w:spacing w:val="9"/>
                <w:position w:val="1"/>
              </w:rPr>
              <w:t>Z≥</w:t>
            </w:r>
            <w:r>
              <w:rPr>
                <w:rFonts w:hint="eastAsia" w:ascii="宋体" w:hAnsi="宋体" w:eastAsia="宋体" w:cs="宋体"/>
                <w:spacing w:val="-53"/>
                <w:position w:val="1"/>
              </w:rPr>
              <w:t xml:space="preserve"> </w:t>
            </w:r>
            <w:r>
              <w:rPr>
                <w:rFonts w:hint="eastAsia" w:ascii="宋体" w:hAnsi="宋体" w:eastAsia="宋体" w:cs="宋体"/>
                <w:spacing w:val="9"/>
                <w:position w:val="1"/>
              </w:rPr>
              <w:t>10000</w:t>
            </w:r>
          </w:p>
        </w:tc>
        <w:tc>
          <w:tcPr>
            <w:tcW w:w="1970" w:type="dxa"/>
            <w:shd w:val="clear" w:color="auto" w:fill="B8CCE4"/>
            <w:noWrap w:val="0"/>
            <w:vAlign w:val="top"/>
          </w:tcPr>
          <w:p w14:paraId="16500A19">
            <w:pPr>
              <w:pStyle w:val="16"/>
              <w:spacing w:before="206" w:line="265" w:lineRule="exact"/>
              <w:ind w:left="169"/>
              <w:rPr>
                <w:rFonts w:hint="eastAsia" w:ascii="宋体" w:hAnsi="宋体" w:eastAsia="宋体" w:cs="宋体"/>
              </w:rPr>
            </w:pPr>
            <w:r>
              <w:rPr>
                <w:rFonts w:hint="eastAsia" w:ascii="宋体" w:hAnsi="宋体" w:eastAsia="宋体" w:cs="宋体"/>
                <w:spacing w:val="11"/>
                <w:position w:val="1"/>
              </w:rPr>
              <w:t>5000≤Z＜</w:t>
            </w:r>
            <w:r>
              <w:rPr>
                <w:rFonts w:hint="eastAsia" w:ascii="宋体" w:hAnsi="宋体" w:eastAsia="宋体" w:cs="宋体"/>
                <w:spacing w:val="-25"/>
                <w:position w:val="1"/>
              </w:rPr>
              <w:t xml:space="preserve"> </w:t>
            </w:r>
            <w:r>
              <w:rPr>
                <w:rFonts w:hint="eastAsia" w:ascii="宋体" w:hAnsi="宋体" w:eastAsia="宋体" w:cs="宋体"/>
                <w:spacing w:val="11"/>
                <w:position w:val="1"/>
              </w:rPr>
              <w:t>10000</w:t>
            </w:r>
          </w:p>
        </w:tc>
        <w:tc>
          <w:tcPr>
            <w:tcW w:w="2017" w:type="dxa"/>
            <w:shd w:val="clear" w:color="auto" w:fill="B8CCE4"/>
            <w:noWrap w:val="0"/>
            <w:vAlign w:val="top"/>
          </w:tcPr>
          <w:p w14:paraId="54163185">
            <w:pPr>
              <w:pStyle w:val="16"/>
              <w:spacing w:before="206" w:line="265" w:lineRule="exact"/>
              <w:ind w:left="168"/>
              <w:rPr>
                <w:rFonts w:hint="eastAsia" w:ascii="宋体" w:hAnsi="宋体" w:eastAsia="宋体" w:cs="宋体"/>
              </w:rPr>
            </w:pPr>
            <w:r>
              <w:rPr>
                <w:rFonts w:hint="eastAsia" w:ascii="宋体" w:hAnsi="宋体" w:eastAsia="宋体" w:cs="宋体"/>
                <w:spacing w:val="11"/>
                <w:position w:val="1"/>
              </w:rPr>
              <w:t>2000≤Z＜</w:t>
            </w:r>
            <w:r>
              <w:rPr>
                <w:rFonts w:hint="eastAsia" w:ascii="宋体" w:hAnsi="宋体" w:eastAsia="宋体" w:cs="宋体"/>
                <w:spacing w:val="-27"/>
                <w:position w:val="1"/>
              </w:rPr>
              <w:t xml:space="preserve"> </w:t>
            </w:r>
            <w:r>
              <w:rPr>
                <w:rFonts w:hint="eastAsia" w:ascii="宋体" w:hAnsi="宋体" w:eastAsia="宋体" w:cs="宋体"/>
                <w:spacing w:val="11"/>
                <w:position w:val="1"/>
              </w:rPr>
              <w:t>5000</w:t>
            </w:r>
          </w:p>
        </w:tc>
        <w:tc>
          <w:tcPr>
            <w:tcW w:w="1068" w:type="dxa"/>
            <w:shd w:val="clear" w:color="auto" w:fill="B8CCE4"/>
            <w:noWrap w:val="0"/>
            <w:vAlign w:val="top"/>
          </w:tcPr>
          <w:p w14:paraId="72107617">
            <w:pPr>
              <w:pStyle w:val="16"/>
              <w:spacing w:before="206" w:line="269" w:lineRule="exact"/>
              <w:ind w:left="166"/>
              <w:rPr>
                <w:rFonts w:hint="eastAsia" w:ascii="宋体" w:hAnsi="宋体" w:eastAsia="宋体" w:cs="宋体"/>
              </w:rPr>
            </w:pPr>
            <w:r>
              <w:rPr>
                <w:rFonts w:hint="eastAsia" w:ascii="宋体" w:hAnsi="宋体" w:eastAsia="宋体" w:cs="宋体"/>
                <w:spacing w:val="5"/>
                <w:position w:val="1"/>
              </w:rPr>
              <w:t>Z＜</w:t>
            </w:r>
            <w:r>
              <w:rPr>
                <w:rFonts w:hint="eastAsia" w:ascii="宋体" w:hAnsi="宋体" w:eastAsia="宋体" w:cs="宋体"/>
                <w:spacing w:val="-36"/>
                <w:position w:val="1"/>
              </w:rPr>
              <w:t xml:space="preserve"> </w:t>
            </w:r>
            <w:r>
              <w:rPr>
                <w:rFonts w:hint="eastAsia" w:ascii="宋体" w:hAnsi="宋体" w:eastAsia="宋体" w:cs="宋体"/>
                <w:spacing w:val="5"/>
                <w:position w:val="1"/>
              </w:rPr>
              <w:t>2000</w:t>
            </w:r>
          </w:p>
        </w:tc>
      </w:tr>
      <w:tr w14:paraId="4E656354">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67" w:hRule="atLeast"/>
        </w:trPr>
        <w:tc>
          <w:tcPr>
            <w:tcW w:w="1130" w:type="dxa"/>
            <w:vMerge w:val="restart"/>
            <w:tcBorders>
              <w:bottom w:val="nil"/>
            </w:tcBorders>
            <w:noWrap w:val="0"/>
            <w:vAlign w:val="top"/>
          </w:tcPr>
          <w:p w14:paraId="3000374A">
            <w:pPr>
              <w:spacing w:line="420" w:lineRule="auto"/>
              <w:rPr>
                <w:rFonts w:hint="eastAsia" w:ascii="宋体" w:hAnsi="宋体" w:eastAsia="宋体" w:cs="宋体"/>
                <w:sz w:val="21"/>
              </w:rPr>
            </w:pPr>
          </w:p>
          <w:p w14:paraId="1B863698">
            <w:pPr>
              <w:pStyle w:val="16"/>
              <w:spacing w:before="65" w:line="228" w:lineRule="auto"/>
              <w:ind w:left="122"/>
              <w:rPr>
                <w:rFonts w:hint="eastAsia" w:ascii="宋体" w:hAnsi="宋体" w:eastAsia="宋体" w:cs="宋体"/>
              </w:rPr>
            </w:pPr>
            <w:r>
              <w:rPr>
                <w:rFonts w:hint="eastAsia" w:ascii="宋体" w:hAnsi="宋体" w:eastAsia="宋体" w:cs="宋体"/>
                <w:spacing w:val="36"/>
              </w:rPr>
              <w:t>物业管理</w:t>
            </w:r>
          </w:p>
        </w:tc>
        <w:tc>
          <w:tcPr>
            <w:tcW w:w="1570" w:type="dxa"/>
            <w:noWrap w:val="0"/>
            <w:vAlign w:val="top"/>
          </w:tcPr>
          <w:p w14:paraId="43038D6B">
            <w:pPr>
              <w:pStyle w:val="16"/>
              <w:spacing w:before="208" w:line="228" w:lineRule="auto"/>
              <w:ind w:right="23"/>
              <w:jc w:val="right"/>
              <w:rPr>
                <w:rFonts w:hint="eastAsia" w:ascii="宋体" w:hAnsi="宋体" w:eastAsia="宋体" w:cs="宋体"/>
              </w:rPr>
            </w:pPr>
            <w:r>
              <w:rPr>
                <w:rFonts w:hint="eastAsia" w:ascii="宋体" w:hAnsi="宋体" w:eastAsia="宋体" w:cs="宋体"/>
                <w:spacing w:val="25"/>
              </w:rPr>
              <w:t>从业人员（X)</w:t>
            </w:r>
          </w:p>
        </w:tc>
        <w:tc>
          <w:tcPr>
            <w:tcW w:w="810" w:type="dxa"/>
            <w:noWrap w:val="0"/>
            <w:vAlign w:val="top"/>
          </w:tcPr>
          <w:p w14:paraId="505CB43F">
            <w:pPr>
              <w:pStyle w:val="16"/>
              <w:spacing w:before="207" w:line="231" w:lineRule="auto"/>
              <w:ind w:left="164"/>
              <w:rPr>
                <w:rFonts w:hint="eastAsia" w:ascii="宋体" w:hAnsi="宋体" w:eastAsia="宋体" w:cs="宋体"/>
              </w:rPr>
            </w:pPr>
            <w:r>
              <w:rPr>
                <w:rFonts w:hint="eastAsia" w:ascii="宋体" w:hAnsi="宋体" w:eastAsia="宋体" w:cs="宋体"/>
              </w:rPr>
              <w:t>人</w:t>
            </w:r>
          </w:p>
        </w:tc>
        <w:tc>
          <w:tcPr>
            <w:tcW w:w="1168" w:type="dxa"/>
            <w:noWrap w:val="0"/>
            <w:vAlign w:val="top"/>
          </w:tcPr>
          <w:p w14:paraId="569A7FA0">
            <w:pPr>
              <w:pStyle w:val="16"/>
              <w:spacing w:before="207" w:line="266" w:lineRule="exact"/>
              <w:ind w:left="161"/>
              <w:rPr>
                <w:rFonts w:hint="eastAsia" w:ascii="宋体" w:hAnsi="宋体" w:eastAsia="宋体" w:cs="宋体"/>
              </w:rPr>
            </w:pPr>
            <w:r>
              <w:rPr>
                <w:rFonts w:hint="eastAsia" w:ascii="宋体" w:hAnsi="宋体" w:eastAsia="宋体" w:cs="宋体"/>
                <w:spacing w:val="8"/>
                <w:position w:val="1"/>
              </w:rPr>
              <w:t>X≥</w:t>
            </w:r>
            <w:r>
              <w:rPr>
                <w:rFonts w:hint="eastAsia" w:ascii="宋体" w:hAnsi="宋体" w:eastAsia="宋体" w:cs="宋体"/>
                <w:spacing w:val="-52"/>
                <w:position w:val="1"/>
              </w:rPr>
              <w:t xml:space="preserve"> </w:t>
            </w:r>
            <w:r>
              <w:rPr>
                <w:rFonts w:hint="eastAsia" w:ascii="宋体" w:hAnsi="宋体" w:eastAsia="宋体" w:cs="宋体"/>
                <w:spacing w:val="8"/>
                <w:position w:val="1"/>
              </w:rPr>
              <w:t>1000</w:t>
            </w:r>
          </w:p>
        </w:tc>
        <w:tc>
          <w:tcPr>
            <w:tcW w:w="1970" w:type="dxa"/>
            <w:noWrap w:val="0"/>
            <w:vAlign w:val="top"/>
          </w:tcPr>
          <w:p w14:paraId="71007B4F">
            <w:pPr>
              <w:pStyle w:val="16"/>
              <w:spacing w:before="207" w:line="265" w:lineRule="exact"/>
              <w:ind w:left="169"/>
              <w:rPr>
                <w:rFonts w:hint="eastAsia" w:ascii="宋体" w:hAnsi="宋体" w:eastAsia="宋体" w:cs="宋体"/>
              </w:rPr>
            </w:pPr>
            <w:r>
              <w:rPr>
                <w:rFonts w:hint="eastAsia" w:ascii="宋体" w:hAnsi="宋体" w:eastAsia="宋体" w:cs="宋体"/>
                <w:spacing w:val="10"/>
                <w:position w:val="1"/>
              </w:rPr>
              <w:t>300≤X＜</w:t>
            </w:r>
            <w:r>
              <w:rPr>
                <w:rFonts w:hint="eastAsia" w:ascii="宋体" w:hAnsi="宋体" w:eastAsia="宋体" w:cs="宋体"/>
                <w:spacing w:val="-25"/>
                <w:position w:val="1"/>
              </w:rPr>
              <w:t xml:space="preserve"> </w:t>
            </w:r>
            <w:r>
              <w:rPr>
                <w:rFonts w:hint="eastAsia" w:ascii="宋体" w:hAnsi="宋体" w:eastAsia="宋体" w:cs="宋体"/>
                <w:spacing w:val="10"/>
                <w:position w:val="1"/>
              </w:rPr>
              <w:t>1000</w:t>
            </w:r>
          </w:p>
        </w:tc>
        <w:tc>
          <w:tcPr>
            <w:tcW w:w="2017" w:type="dxa"/>
            <w:noWrap w:val="0"/>
            <w:vAlign w:val="top"/>
          </w:tcPr>
          <w:p w14:paraId="1BF438FD">
            <w:pPr>
              <w:pStyle w:val="16"/>
              <w:spacing w:before="207" w:line="265" w:lineRule="exact"/>
              <w:ind w:left="181"/>
              <w:rPr>
                <w:rFonts w:hint="eastAsia" w:ascii="宋体" w:hAnsi="宋体" w:eastAsia="宋体" w:cs="宋体"/>
              </w:rPr>
            </w:pPr>
            <w:r>
              <w:rPr>
                <w:rFonts w:hint="eastAsia" w:ascii="宋体" w:hAnsi="宋体" w:eastAsia="宋体" w:cs="宋体"/>
                <w:spacing w:val="9"/>
                <w:position w:val="1"/>
              </w:rPr>
              <w:t>100≤X＜</w:t>
            </w:r>
            <w:r>
              <w:rPr>
                <w:rFonts w:hint="eastAsia" w:ascii="宋体" w:hAnsi="宋体" w:eastAsia="宋体" w:cs="宋体"/>
                <w:spacing w:val="-35"/>
                <w:position w:val="1"/>
              </w:rPr>
              <w:t xml:space="preserve"> </w:t>
            </w:r>
            <w:r>
              <w:rPr>
                <w:rFonts w:hint="eastAsia" w:ascii="宋体" w:hAnsi="宋体" w:eastAsia="宋体" w:cs="宋体"/>
                <w:spacing w:val="9"/>
                <w:position w:val="1"/>
              </w:rPr>
              <w:t>300</w:t>
            </w:r>
          </w:p>
        </w:tc>
        <w:tc>
          <w:tcPr>
            <w:tcW w:w="1068" w:type="dxa"/>
            <w:noWrap w:val="0"/>
            <w:vAlign w:val="top"/>
          </w:tcPr>
          <w:p w14:paraId="0808C51D">
            <w:pPr>
              <w:pStyle w:val="16"/>
              <w:spacing w:before="207" w:line="269" w:lineRule="exact"/>
              <w:ind w:left="164"/>
              <w:rPr>
                <w:rFonts w:hint="eastAsia" w:ascii="宋体" w:hAnsi="宋体" w:eastAsia="宋体" w:cs="宋体"/>
              </w:rPr>
            </w:pPr>
            <w:r>
              <w:rPr>
                <w:rFonts w:hint="eastAsia" w:ascii="宋体" w:hAnsi="宋体" w:eastAsia="宋体" w:cs="宋体"/>
                <w:spacing w:val="1"/>
                <w:position w:val="1"/>
              </w:rPr>
              <w:t>X＜</w:t>
            </w:r>
            <w:r>
              <w:rPr>
                <w:rFonts w:hint="eastAsia" w:ascii="宋体" w:hAnsi="宋体" w:eastAsia="宋体" w:cs="宋体"/>
                <w:spacing w:val="-27"/>
                <w:position w:val="1"/>
              </w:rPr>
              <w:t xml:space="preserve"> </w:t>
            </w:r>
            <w:r>
              <w:rPr>
                <w:rFonts w:hint="eastAsia" w:ascii="宋体" w:hAnsi="宋体" w:eastAsia="宋体" w:cs="宋体"/>
                <w:spacing w:val="1"/>
                <w:position w:val="1"/>
              </w:rPr>
              <w:t>100</w:t>
            </w:r>
          </w:p>
        </w:tc>
      </w:tr>
      <w:tr w14:paraId="525CE13B">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66" w:hRule="atLeast"/>
        </w:trPr>
        <w:tc>
          <w:tcPr>
            <w:tcW w:w="1130" w:type="dxa"/>
            <w:vMerge w:val="continue"/>
            <w:tcBorders>
              <w:top w:val="nil"/>
            </w:tcBorders>
            <w:shd w:val="clear" w:color="auto" w:fill="auto"/>
            <w:noWrap w:val="0"/>
            <w:vAlign w:val="top"/>
          </w:tcPr>
          <w:p w14:paraId="453D306E">
            <w:pPr>
              <w:rPr>
                <w:rFonts w:hint="eastAsia" w:ascii="宋体" w:hAnsi="宋体" w:eastAsia="宋体" w:cs="宋体"/>
                <w:sz w:val="21"/>
              </w:rPr>
            </w:pPr>
          </w:p>
        </w:tc>
        <w:tc>
          <w:tcPr>
            <w:tcW w:w="1570" w:type="dxa"/>
            <w:shd w:val="clear" w:color="auto" w:fill="B8CCE4"/>
            <w:noWrap w:val="0"/>
            <w:vAlign w:val="top"/>
          </w:tcPr>
          <w:p w14:paraId="6C1ACEC5">
            <w:pPr>
              <w:pStyle w:val="16"/>
              <w:spacing w:before="207" w:line="228" w:lineRule="auto"/>
              <w:ind w:right="23"/>
              <w:jc w:val="right"/>
              <w:rPr>
                <w:rFonts w:hint="eastAsia" w:ascii="宋体" w:hAnsi="宋体" w:eastAsia="宋体" w:cs="宋体"/>
              </w:rPr>
            </w:pPr>
            <w:r>
              <w:rPr>
                <w:rFonts w:hint="eastAsia" w:ascii="宋体" w:hAnsi="宋体" w:eastAsia="宋体" w:cs="宋体"/>
                <w:spacing w:val="18"/>
              </w:rPr>
              <w:t>营业</w:t>
            </w:r>
            <w:r>
              <w:rPr>
                <w:rFonts w:hint="eastAsia" w:ascii="宋体" w:hAnsi="宋体" w:eastAsia="宋体" w:cs="宋体"/>
                <w:spacing w:val="-56"/>
              </w:rPr>
              <w:t xml:space="preserve"> </w:t>
            </w:r>
            <w:r>
              <w:rPr>
                <w:rFonts w:hint="eastAsia" w:ascii="宋体" w:hAnsi="宋体" w:eastAsia="宋体" w:cs="宋体"/>
                <w:spacing w:val="18"/>
              </w:rPr>
              <w:t>收入（Y)</w:t>
            </w:r>
          </w:p>
        </w:tc>
        <w:tc>
          <w:tcPr>
            <w:tcW w:w="810" w:type="dxa"/>
            <w:shd w:val="clear" w:color="auto" w:fill="B8CCE4"/>
            <w:noWrap w:val="0"/>
            <w:vAlign w:val="top"/>
          </w:tcPr>
          <w:p w14:paraId="3F3B1E44">
            <w:pPr>
              <w:pStyle w:val="16"/>
              <w:spacing w:before="208" w:line="228" w:lineRule="auto"/>
              <w:ind w:left="168"/>
              <w:rPr>
                <w:rFonts w:hint="eastAsia" w:ascii="宋体" w:hAnsi="宋体" w:eastAsia="宋体" w:cs="宋体"/>
              </w:rPr>
            </w:pPr>
            <w:r>
              <w:rPr>
                <w:rFonts w:hint="eastAsia" w:ascii="宋体" w:hAnsi="宋体" w:eastAsia="宋体" w:cs="宋体"/>
                <w:spacing w:val="14"/>
              </w:rPr>
              <w:t>万元</w:t>
            </w:r>
          </w:p>
        </w:tc>
        <w:tc>
          <w:tcPr>
            <w:tcW w:w="1168" w:type="dxa"/>
            <w:shd w:val="clear" w:color="auto" w:fill="B8CCE4"/>
            <w:noWrap w:val="0"/>
            <w:vAlign w:val="top"/>
          </w:tcPr>
          <w:p w14:paraId="4469F501">
            <w:pPr>
              <w:pStyle w:val="16"/>
              <w:spacing w:before="207" w:line="266" w:lineRule="exact"/>
              <w:ind w:left="161"/>
              <w:rPr>
                <w:rFonts w:hint="eastAsia" w:ascii="宋体" w:hAnsi="宋体" w:eastAsia="宋体" w:cs="宋体"/>
              </w:rPr>
            </w:pPr>
            <w:r>
              <w:rPr>
                <w:rFonts w:hint="eastAsia" w:ascii="宋体" w:hAnsi="宋体" w:eastAsia="宋体" w:cs="宋体"/>
                <w:spacing w:val="16"/>
                <w:position w:val="1"/>
              </w:rPr>
              <w:t>Y≥5000</w:t>
            </w:r>
          </w:p>
        </w:tc>
        <w:tc>
          <w:tcPr>
            <w:tcW w:w="1970" w:type="dxa"/>
            <w:shd w:val="clear" w:color="auto" w:fill="B8CCE4"/>
            <w:noWrap w:val="0"/>
            <w:vAlign w:val="top"/>
          </w:tcPr>
          <w:p w14:paraId="5301726F">
            <w:pPr>
              <w:pStyle w:val="16"/>
              <w:spacing w:before="207" w:line="265" w:lineRule="exact"/>
              <w:ind w:left="180"/>
              <w:rPr>
                <w:rFonts w:hint="eastAsia" w:ascii="宋体" w:hAnsi="宋体" w:eastAsia="宋体" w:cs="宋体"/>
              </w:rPr>
            </w:pPr>
            <w:r>
              <w:rPr>
                <w:rFonts w:hint="eastAsia" w:ascii="宋体" w:hAnsi="宋体" w:eastAsia="宋体" w:cs="宋体"/>
                <w:spacing w:val="10"/>
                <w:position w:val="1"/>
              </w:rPr>
              <w:t>1000≤Y＜</w:t>
            </w:r>
            <w:r>
              <w:rPr>
                <w:rFonts w:hint="eastAsia" w:ascii="宋体" w:hAnsi="宋体" w:eastAsia="宋体" w:cs="宋体"/>
                <w:spacing w:val="-31"/>
                <w:position w:val="1"/>
              </w:rPr>
              <w:t xml:space="preserve"> </w:t>
            </w:r>
            <w:r>
              <w:rPr>
                <w:rFonts w:hint="eastAsia" w:ascii="宋体" w:hAnsi="宋体" w:eastAsia="宋体" w:cs="宋体"/>
                <w:spacing w:val="10"/>
                <w:position w:val="1"/>
              </w:rPr>
              <w:t>5000</w:t>
            </w:r>
          </w:p>
        </w:tc>
        <w:tc>
          <w:tcPr>
            <w:tcW w:w="2017" w:type="dxa"/>
            <w:shd w:val="clear" w:color="auto" w:fill="B8CCE4"/>
            <w:noWrap w:val="0"/>
            <w:vAlign w:val="top"/>
          </w:tcPr>
          <w:p w14:paraId="09BC1594">
            <w:pPr>
              <w:pStyle w:val="16"/>
              <w:spacing w:before="207" w:line="265" w:lineRule="exact"/>
              <w:ind w:left="169"/>
              <w:rPr>
                <w:rFonts w:hint="eastAsia" w:ascii="宋体" w:hAnsi="宋体" w:eastAsia="宋体" w:cs="宋体"/>
              </w:rPr>
            </w:pPr>
            <w:r>
              <w:rPr>
                <w:rFonts w:hint="eastAsia" w:ascii="宋体" w:hAnsi="宋体" w:eastAsia="宋体" w:cs="宋体"/>
                <w:spacing w:val="7"/>
                <w:position w:val="1"/>
              </w:rPr>
              <w:t>500≤</w:t>
            </w:r>
            <w:r>
              <w:rPr>
                <w:rFonts w:hint="eastAsia" w:ascii="宋体" w:hAnsi="宋体" w:eastAsia="宋体" w:cs="宋体"/>
                <w:spacing w:val="-68"/>
                <w:position w:val="1"/>
              </w:rPr>
              <w:t xml:space="preserve"> </w:t>
            </w:r>
            <w:r>
              <w:rPr>
                <w:rFonts w:hint="eastAsia" w:ascii="宋体" w:hAnsi="宋体" w:eastAsia="宋体" w:cs="宋体"/>
                <w:spacing w:val="7"/>
                <w:position w:val="1"/>
              </w:rPr>
              <w:t>Y＜</w:t>
            </w:r>
            <w:r>
              <w:rPr>
                <w:rFonts w:hint="eastAsia" w:ascii="宋体" w:hAnsi="宋体" w:eastAsia="宋体" w:cs="宋体"/>
                <w:spacing w:val="-27"/>
                <w:position w:val="1"/>
              </w:rPr>
              <w:t xml:space="preserve"> </w:t>
            </w:r>
            <w:r>
              <w:rPr>
                <w:rFonts w:hint="eastAsia" w:ascii="宋体" w:hAnsi="宋体" w:eastAsia="宋体" w:cs="宋体"/>
                <w:spacing w:val="7"/>
                <w:position w:val="1"/>
              </w:rPr>
              <w:t>1000</w:t>
            </w:r>
          </w:p>
        </w:tc>
        <w:tc>
          <w:tcPr>
            <w:tcW w:w="1068" w:type="dxa"/>
            <w:shd w:val="clear" w:color="auto" w:fill="B8CCE4"/>
            <w:noWrap w:val="0"/>
            <w:vAlign w:val="top"/>
          </w:tcPr>
          <w:p w14:paraId="648F6106">
            <w:pPr>
              <w:pStyle w:val="16"/>
              <w:spacing w:before="207" w:line="269" w:lineRule="exact"/>
              <w:ind w:left="163"/>
              <w:rPr>
                <w:rFonts w:hint="eastAsia" w:ascii="宋体" w:hAnsi="宋体" w:eastAsia="宋体" w:cs="宋体"/>
              </w:rPr>
            </w:pPr>
            <w:r>
              <w:rPr>
                <w:rFonts w:hint="eastAsia" w:ascii="宋体" w:hAnsi="宋体" w:eastAsia="宋体" w:cs="宋体"/>
                <w:spacing w:val="3"/>
                <w:position w:val="1"/>
              </w:rPr>
              <w:t>Y＜</w:t>
            </w:r>
            <w:r>
              <w:rPr>
                <w:rFonts w:hint="eastAsia" w:ascii="宋体" w:hAnsi="宋体" w:eastAsia="宋体" w:cs="宋体"/>
                <w:spacing w:val="-36"/>
                <w:position w:val="1"/>
              </w:rPr>
              <w:t xml:space="preserve"> </w:t>
            </w:r>
            <w:r>
              <w:rPr>
                <w:rFonts w:hint="eastAsia" w:ascii="宋体" w:hAnsi="宋体" w:eastAsia="宋体" w:cs="宋体"/>
                <w:spacing w:val="3"/>
                <w:position w:val="1"/>
              </w:rPr>
              <w:t>500</w:t>
            </w:r>
          </w:p>
        </w:tc>
      </w:tr>
      <w:tr w14:paraId="2E836EF5">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667" w:hRule="atLeast"/>
        </w:trPr>
        <w:tc>
          <w:tcPr>
            <w:tcW w:w="1130" w:type="dxa"/>
            <w:vMerge w:val="restart"/>
            <w:tcBorders>
              <w:bottom w:val="nil"/>
            </w:tcBorders>
            <w:noWrap w:val="0"/>
            <w:vAlign w:val="top"/>
          </w:tcPr>
          <w:p w14:paraId="0B4B9AD9">
            <w:pPr>
              <w:pStyle w:val="16"/>
              <w:spacing w:before="283" w:line="378" w:lineRule="auto"/>
              <w:ind w:left="124" w:right="204"/>
              <w:jc w:val="both"/>
              <w:rPr>
                <w:rFonts w:hint="eastAsia" w:ascii="宋体" w:hAnsi="宋体" w:eastAsia="宋体" w:cs="宋体"/>
              </w:rPr>
            </w:pPr>
            <w:r>
              <w:rPr>
                <w:rFonts w:hint="eastAsia" w:ascii="宋体" w:hAnsi="宋体" w:eastAsia="宋体" w:cs="宋体"/>
                <w:spacing w:val="-1"/>
              </w:rPr>
              <w:t>租 赁 和商 务 服</w:t>
            </w:r>
            <w:r>
              <w:rPr>
                <w:rFonts w:hint="eastAsia" w:ascii="宋体" w:hAnsi="宋体" w:eastAsia="宋体" w:cs="宋体"/>
                <w:spacing w:val="15"/>
              </w:rPr>
              <w:t>务业</w:t>
            </w:r>
          </w:p>
        </w:tc>
        <w:tc>
          <w:tcPr>
            <w:tcW w:w="1570" w:type="dxa"/>
            <w:noWrap w:val="0"/>
            <w:vAlign w:val="top"/>
          </w:tcPr>
          <w:p w14:paraId="671682F9">
            <w:pPr>
              <w:pStyle w:val="16"/>
              <w:spacing w:before="209" w:line="228" w:lineRule="auto"/>
              <w:ind w:right="23"/>
              <w:jc w:val="right"/>
              <w:rPr>
                <w:rFonts w:hint="eastAsia" w:ascii="宋体" w:hAnsi="宋体" w:eastAsia="宋体" w:cs="宋体"/>
              </w:rPr>
            </w:pPr>
            <w:r>
              <w:rPr>
                <w:rFonts w:hint="eastAsia" w:ascii="宋体" w:hAnsi="宋体" w:eastAsia="宋体" w:cs="宋体"/>
                <w:spacing w:val="25"/>
              </w:rPr>
              <w:t>从业人员（X)</w:t>
            </w:r>
          </w:p>
        </w:tc>
        <w:tc>
          <w:tcPr>
            <w:tcW w:w="810" w:type="dxa"/>
            <w:noWrap w:val="0"/>
            <w:vAlign w:val="top"/>
          </w:tcPr>
          <w:p w14:paraId="434AC312">
            <w:pPr>
              <w:pStyle w:val="16"/>
              <w:spacing w:before="208" w:line="231" w:lineRule="auto"/>
              <w:ind w:left="164"/>
              <w:rPr>
                <w:rFonts w:hint="eastAsia" w:ascii="宋体" w:hAnsi="宋体" w:eastAsia="宋体" w:cs="宋体"/>
              </w:rPr>
            </w:pPr>
            <w:r>
              <w:rPr>
                <w:rFonts w:hint="eastAsia" w:ascii="宋体" w:hAnsi="宋体" w:eastAsia="宋体" w:cs="宋体"/>
              </w:rPr>
              <w:t>人</w:t>
            </w:r>
          </w:p>
        </w:tc>
        <w:tc>
          <w:tcPr>
            <w:tcW w:w="1168" w:type="dxa"/>
            <w:noWrap w:val="0"/>
            <w:vAlign w:val="top"/>
          </w:tcPr>
          <w:p w14:paraId="3A490AD1">
            <w:pPr>
              <w:pStyle w:val="16"/>
              <w:spacing w:before="208" w:line="266" w:lineRule="exact"/>
              <w:ind w:left="161"/>
              <w:rPr>
                <w:rFonts w:hint="eastAsia" w:ascii="宋体" w:hAnsi="宋体" w:eastAsia="宋体" w:cs="宋体"/>
              </w:rPr>
            </w:pPr>
            <w:r>
              <w:rPr>
                <w:rFonts w:hint="eastAsia" w:ascii="宋体" w:hAnsi="宋体" w:eastAsia="宋体" w:cs="宋体"/>
                <w:spacing w:val="15"/>
                <w:position w:val="1"/>
              </w:rPr>
              <w:t>X≥300</w:t>
            </w:r>
          </w:p>
        </w:tc>
        <w:tc>
          <w:tcPr>
            <w:tcW w:w="1970" w:type="dxa"/>
            <w:noWrap w:val="0"/>
            <w:vAlign w:val="top"/>
          </w:tcPr>
          <w:p w14:paraId="2C296A10">
            <w:pPr>
              <w:pStyle w:val="16"/>
              <w:spacing w:before="208" w:line="265" w:lineRule="exact"/>
              <w:ind w:left="180"/>
              <w:rPr>
                <w:rFonts w:hint="eastAsia" w:ascii="宋体" w:hAnsi="宋体" w:eastAsia="宋体" w:cs="宋体"/>
              </w:rPr>
            </w:pPr>
            <w:r>
              <w:rPr>
                <w:rFonts w:hint="eastAsia" w:ascii="宋体" w:hAnsi="宋体" w:eastAsia="宋体" w:cs="宋体"/>
                <w:spacing w:val="9"/>
                <w:position w:val="1"/>
              </w:rPr>
              <w:t>100≤X＜</w:t>
            </w:r>
            <w:r>
              <w:rPr>
                <w:rFonts w:hint="eastAsia" w:ascii="宋体" w:hAnsi="宋体" w:eastAsia="宋体" w:cs="宋体"/>
                <w:spacing w:val="-35"/>
                <w:position w:val="1"/>
              </w:rPr>
              <w:t xml:space="preserve"> </w:t>
            </w:r>
            <w:r>
              <w:rPr>
                <w:rFonts w:hint="eastAsia" w:ascii="宋体" w:hAnsi="宋体" w:eastAsia="宋体" w:cs="宋体"/>
                <w:spacing w:val="9"/>
                <w:position w:val="1"/>
              </w:rPr>
              <w:t>300</w:t>
            </w:r>
          </w:p>
        </w:tc>
        <w:tc>
          <w:tcPr>
            <w:tcW w:w="2017" w:type="dxa"/>
            <w:noWrap w:val="0"/>
            <w:vAlign w:val="top"/>
          </w:tcPr>
          <w:p w14:paraId="757015AE">
            <w:pPr>
              <w:pStyle w:val="16"/>
              <w:spacing w:before="208" w:line="265" w:lineRule="exact"/>
              <w:ind w:left="181"/>
              <w:rPr>
                <w:rFonts w:hint="eastAsia" w:ascii="宋体" w:hAnsi="宋体" w:eastAsia="宋体" w:cs="宋体"/>
              </w:rPr>
            </w:pPr>
            <w:r>
              <w:rPr>
                <w:rFonts w:hint="eastAsia" w:ascii="宋体" w:hAnsi="宋体" w:eastAsia="宋体" w:cs="宋体"/>
                <w:spacing w:val="7"/>
                <w:position w:val="1"/>
              </w:rPr>
              <w:t>10≤X＜</w:t>
            </w:r>
            <w:r>
              <w:rPr>
                <w:rFonts w:hint="eastAsia" w:ascii="宋体" w:hAnsi="宋体" w:eastAsia="宋体" w:cs="宋体"/>
                <w:spacing w:val="-28"/>
                <w:position w:val="1"/>
              </w:rPr>
              <w:t xml:space="preserve"> </w:t>
            </w:r>
            <w:r>
              <w:rPr>
                <w:rFonts w:hint="eastAsia" w:ascii="宋体" w:hAnsi="宋体" w:eastAsia="宋体" w:cs="宋体"/>
                <w:spacing w:val="7"/>
                <w:position w:val="1"/>
              </w:rPr>
              <w:t>100</w:t>
            </w:r>
          </w:p>
        </w:tc>
        <w:tc>
          <w:tcPr>
            <w:tcW w:w="1068" w:type="dxa"/>
            <w:noWrap w:val="0"/>
            <w:vAlign w:val="top"/>
          </w:tcPr>
          <w:p w14:paraId="55E4B019">
            <w:pPr>
              <w:pStyle w:val="16"/>
              <w:spacing w:before="208" w:line="269" w:lineRule="exact"/>
              <w:ind w:left="164"/>
              <w:rPr>
                <w:rFonts w:hint="eastAsia" w:ascii="宋体" w:hAnsi="宋体" w:eastAsia="宋体" w:cs="宋体"/>
              </w:rPr>
            </w:pPr>
            <w:r>
              <w:rPr>
                <w:rFonts w:hint="eastAsia" w:ascii="宋体" w:hAnsi="宋体" w:eastAsia="宋体" w:cs="宋体"/>
                <w:spacing w:val="-3"/>
                <w:position w:val="1"/>
              </w:rPr>
              <w:t>X＜</w:t>
            </w:r>
            <w:r>
              <w:rPr>
                <w:rFonts w:hint="eastAsia" w:ascii="宋体" w:hAnsi="宋体" w:eastAsia="宋体" w:cs="宋体"/>
                <w:spacing w:val="-27"/>
                <w:position w:val="1"/>
              </w:rPr>
              <w:t xml:space="preserve"> </w:t>
            </w:r>
            <w:r>
              <w:rPr>
                <w:rFonts w:hint="eastAsia" w:ascii="宋体" w:hAnsi="宋体" w:eastAsia="宋体" w:cs="宋体"/>
                <w:spacing w:val="-3"/>
                <w:position w:val="1"/>
              </w:rPr>
              <w:t>10</w:t>
            </w:r>
          </w:p>
        </w:tc>
      </w:tr>
      <w:tr w14:paraId="493790DB">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1074" w:hRule="atLeast"/>
        </w:trPr>
        <w:tc>
          <w:tcPr>
            <w:tcW w:w="1130" w:type="dxa"/>
            <w:vMerge w:val="continue"/>
            <w:tcBorders>
              <w:top w:val="nil"/>
            </w:tcBorders>
            <w:shd w:val="clear" w:color="auto" w:fill="auto"/>
            <w:noWrap w:val="0"/>
            <w:vAlign w:val="top"/>
          </w:tcPr>
          <w:p w14:paraId="611CD741">
            <w:pPr>
              <w:rPr>
                <w:rFonts w:hint="eastAsia" w:ascii="宋体" w:hAnsi="宋体" w:eastAsia="宋体" w:cs="宋体"/>
                <w:sz w:val="21"/>
              </w:rPr>
            </w:pPr>
          </w:p>
        </w:tc>
        <w:tc>
          <w:tcPr>
            <w:tcW w:w="1570" w:type="dxa"/>
            <w:shd w:val="clear" w:color="auto" w:fill="B8CCE4"/>
            <w:noWrap w:val="0"/>
            <w:vAlign w:val="top"/>
          </w:tcPr>
          <w:p w14:paraId="0011F97C">
            <w:pPr>
              <w:spacing w:line="342" w:lineRule="auto"/>
              <w:rPr>
                <w:rFonts w:hint="eastAsia" w:ascii="宋体" w:hAnsi="宋体" w:eastAsia="宋体" w:cs="宋体"/>
                <w:sz w:val="21"/>
              </w:rPr>
            </w:pPr>
          </w:p>
          <w:p w14:paraId="7EB36AD2">
            <w:pPr>
              <w:pStyle w:val="16"/>
              <w:spacing w:before="65" w:line="228" w:lineRule="auto"/>
              <w:ind w:right="23"/>
              <w:jc w:val="right"/>
              <w:rPr>
                <w:rFonts w:hint="eastAsia" w:ascii="宋体" w:hAnsi="宋体" w:eastAsia="宋体" w:cs="宋体"/>
              </w:rPr>
            </w:pPr>
            <w:r>
              <w:rPr>
                <w:rFonts w:hint="eastAsia" w:ascii="宋体" w:hAnsi="宋体" w:eastAsia="宋体" w:cs="宋体"/>
                <w:spacing w:val="24"/>
              </w:rPr>
              <w:t>资产总额（Z)</w:t>
            </w:r>
          </w:p>
        </w:tc>
        <w:tc>
          <w:tcPr>
            <w:tcW w:w="810" w:type="dxa"/>
            <w:shd w:val="clear" w:color="auto" w:fill="B8CCE4"/>
            <w:noWrap w:val="0"/>
            <w:vAlign w:val="top"/>
          </w:tcPr>
          <w:p w14:paraId="29E40484">
            <w:pPr>
              <w:spacing w:line="343" w:lineRule="auto"/>
              <w:rPr>
                <w:rFonts w:hint="eastAsia" w:ascii="宋体" w:hAnsi="宋体" w:eastAsia="宋体" w:cs="宋体"/>
                <w:sz w:val="21"/>
              </w:rPr>
            </w:pPr>
          </w:p>
          <w:p w14:paraId="3A7FA147">
            <w:pPr>
              <w:pStyle w:val="16"/>
              <w:spacing w:before="65" w:line="228" w:lineRule="auto"/>
              <w:ind w:left="168"/>
              <w:rPr>
                <w:rFonts w:hint="eastAsia" w:ascii="宋体" w:hAnsi="宋体" w:eastAsia="宋体" w:cs="宋体"/>
              </w:rPr>
            </w:pPr>
            <w:r>
              <w:rPr>
                <w:rFonts w:hint="eastAsia" w:ascii="宋体" w:hAnsi="宋体" w:eastAsia="宋体" w:cs="宋体"/>
                <w:spacing w:val="14"/>
              </w:rPr>
              <w:t>万元</w:t>
            </w:r>
          </w:p>
        </w:tc>
        <w:tc>
          <w:tcPr>
            <w:tcW w:w="1168" w:type="dxa"/>
            <w:shd w:val="clear" w:color="auto" w:fill="B8CCE4"/>
            <w:noWrap w:val="0"/>
            <w:vAlign w:val="top"/>
          </w:tcPr>
          <w:p w14:paraId="43CB608F">
            <w:pPr>
              <w:pStyle w:val="16"/>
              <w:spacing w:before="206" w:line="266" w:lineRule="exact"/>
              <w:ind w:right="7"/>
              <w:jc w:val="right"/>
              <w:rPr>
                <w:rFonts w:hint="eastAsia" w:ascii="宋体" w:hAnsi="宋体" w:eastAsia="宋体" w:cs="宋体"/>
              </w:rPr>
            </w:pPr>
            <w:r>
              <w:rPr>
                <w:rFonts w:hint="eastAsia" w:ascii="宋体" w:hAnsi="宋体" w:eastAsia="宋体" w:cs="宋体"/>
                <w:spacing w:val="-1"/>
                <w:position w:val="1"/>
              </w:rPr>
              <w:t>Z       ≥</w:t>
            </w:r>
          </w:p>
          <w:p w14:paraId="0B2BAF9A">
            <w:pPr>
              <w:pStyle w:val="16"/>
              <w:spacing w:before="141" w:line="269" w:lineRule="exact"/>
              <w:ind w:left="179"/>
              <w:rPr>
                <w:rFonts w:hint="eastAsia" w:ascii="宋体" w:hAnsi="宋体" w:eastAsia="宋体" w:cs="宋体"/>
              </w:rPr>
            </w:pPr>
            <w:r>
              <w:rPr>
                <w:rFonts w:hint="eastAsia" w:ascii="宋体" w:hAnsi="宋体" w:eastAsia="宋体" w:cs="宋体"/>
                <w:spacing w:val="10"/>
                <w:position w:val="1"/>
              </w:rPr>
              <w:t>120000</w:t>
            </w:r>
          </w:p>
        </w:tc>
        <w:tc>
          <w:tcPr>
            <w:tcW w:w="1970" w:type="dxa"/>
            <w:shd w:val="clear" w:color="auto" w:fill="B8CCE4"/>
            <w:noWrap w:val="0"/>
            <w:vAlign w:val="top"/>
          </w:tcPr>
          <w:p w14:paraId="49506BCF">
            <w:pPr>
              <w:spacing w:line="343" w:lineRule="auto"/>
              <w:rPr>
                <w:rFonts w:hint="eastAsia" w:ascii="宋体" w:hAnsi="宋体" w:eastAsia="宋体" w:cs="宋体"/>
                <w:sz w:val="21"/>
              </w:rPr>
            </w:pPr>
          </w:p>
          <w:p w14:paraId="7773192D">
            <w:pPr>
              <w:pStyle w:val="16"/>
              <w:spacing w:before="65" w:line="264" w:lineRule="exact"/>
              <w:ind w:left="165"/>
              <w:rPr>
                <w:rFonts w:hint="eastAsia" w:ascii="宋体" w:hAnsi="宋体" w:eastAsia="宋体" w:cs="宋体"/>
              </w:rPr>
            </w:pPr>
            <w:r>
              <w:rPr>
                <w:rFonts w:hint="eastAsia" w:ascii="宋体" w:hAnsi="宋体" w:eastAsia="宋体" w:cs="宋体"/>
                <w:spacing w:val="11"/>
                <w:position w:val="1"/>
              </w:rPr>
              <w:t>8000≤Z＜</w:t>
            </w:r>
            <w:r>
              <w:rPr>
                <w:rFonts w:hint="eastAsia" w:ascii="宋体" w:hAnsi="宋体" w:eastAsia="宋体" w:cs="宋体"/>
                <w:spacing w:val="-15"/>
                <w:position w:val="1"/>
              </w:rPr>
              <w:t xml:space="preserve"> </w:t>
            </w:r>
            <w:r>
              <w:rPr>
                <w:rFonts w:hint="eastAsia" w:ascii="宋体" w:hAnsi="宋体" w:eastAsia="宋体" w:cs="宋体"/>
                <w:spacing w:val="11"/>
                <w:position w:val="1"/>
              </w:rPr>
              <w:t>120000</w:t>
            </w:r>
          </w:p>
        </w:tc>
        <w:tc>
          <w:tcPr>
            <w:tcW w:w="2017" w:type="dxa"/>
            <w:shd w:val="clear" w:color="auto" w:fill="B8CCE4"/>
            <w:noWrap w:val="0"/>
            <w:vAlign w:val="top"/>
          </w:tcPr>
          <w:p w14:paraId="18B70862">
            <w:pPr>
              <w:spacing w:line="343" w:lineRule="auto"/>
              <w:rPr>
                <w:rFonts w:hint="eastAsia" w:ascii="宋体" w:hAnsi="宋体" w:eastAsia="宋体" w:cs="宋体"/>
                <w:sz w:val="21"/>
              </w:rPr>
            </w:pPr>
          </w:p>
          <w:p w14:paraId="1E96137C">
            <w:pPr>
              <w:pStyle w:val="16"/>
              <w:spacing w:before="65" w:line="264" w:lineRule="exact"/>
              <w:ind w:left="181"/>
              <w:rPr>
                <w:rFonts w:hint="eastAsia" w:ascii="宋体" w:hAnsi="宋体" w:eastAsia="宋体" w:cs="宋体"/>
              </w:rPr>
            </w:pPr>
            <w:r>
              <w:rPr>
                <w:rFonts w:hint="eastAsia" w:ascii="宋体" w:hAnsi="宋体" w:eastAsia="宋体" w:cs="宋体"/>
                <w:spacing w:val="10"/>
                <w:position w:val="1"/>
              </w:rPr>
              <w:t>100≤Z＜</w:t>
            </w:r>
            <w:r>
              <w:rPr>
                <w:rFonts w:hint="eastAsia" w:ascii="宋体" w:hAnsi="宋体" w:eastAsia="宋体" w:cs="宋体"/>
                <w:spacing w:val="-37"/>
                <w:position w:val="1"/>
              </w:rPr>
              <w:t xml:space="preserve"> </w:t>
            </w:r>
            <w:r>
              <w:rPr>
                <w:rFonts w:hint="eastAsia" w:ascii="宋体" w:hAnsi="宋体" w:eastAsia="宋体" w:cs="宋体"/>
                <w:spacing w:val="10"/>
                <w:position w:val="1"/>
              </w:rPr>
              <w:t>8000</w:t>
            </w:r>
          </w:p>
        </w:tc>
        <w:tc>
          <w:tcPr>
            <w:tcW w:w="1068" w:type="dxa"/>
            <w:shd w:val="clear" w:color="auto" w:fill="B8CCE4"/>
            <w:noWrap w:val="0"/>
            <w:vAlign w:val="top"/>
          </w:tcPr>
          <w:p w14:paraId="7D67855E">
            <w:pPr>
              <w:spacing w:line="343" w:lineRule="auto"/>
              <w:rPr>
                <w:rFonts w:hint="eastAsia" w:ascii="宋体" w:hAnsi="宋体" w:eastAsia="宋体" w:cs="宋体"/>
                <w:sz w:val="21"/>
              </w:rPr>
            </w:pPr>
          </w:p>
          <w:p w14:paraId="511827C0">
            <w:pPr>
              <w:pStyle w:val="16"/>
              <w:spacing w:before="65" w:line="268" w:lineRule="exact"/>
              <w:ind w:left="166"/>
              <w:rPr>
                <w:rFonts w:hint="eastAsia" w:ascii="宋体" w:hAnsi="宋体" w:eastAsia="宋体" w:cs="宋体"/>
              </w:rPr>
            </w:pPr>
            <w:r>
              <w:rPr>
                <w:rFonts w:hint="eastAsia" w:ascii="宋体" w:hAnsi="宋体" w:eastAsia="宋体" w:cs="宋体"/>
                <w:spacing w:val="1"/>
                <w:position w:val="1"/>
              </w:rPr>
              <w:t>Z＜</w:t>
            </w:r>
            <w:r>
              <w:rPr>
                <w:rFonts w:hint="eastAsia" w:ascii="宋体" w:hAnsi="宋体" w:eastAsia="宋体" w:cs="宋体"/>
                <w:spacing w:val="-28"/>
                <w:position w:val="1"/>
              </w:rPr>
              <w:t xml:space="preserve"> </w:t>
            </w:r>
            <w:r>
              <w:rPr>
                <w:rFonts w:hint="eastAsia" w:ascii="宋体" w:hAnsi="宋体" w:eastAsia="宋体" w:cs="宋体"/>
                <w:spacing w:val="1"/>
                <w:position w:val="1"/>
              </w:rPr>
              <w:t>100</w:t>
            </w:r>
          </w:p>
        </w:tc>
      </w:tr>
      <w:tr w14:paraId="32AAC5C0">
        <w:tblPrEx>
          <w:tblBorders>
            <w:top w:val="single" w:color="4F81BD" w:sz="2" w:space="0"/>
            <w:left w:val="single" w:color="4F81BD" w:sz="2" w:space="0"/>
            <w:bottom w:val="single" w:color="4F81BD" w:sz="2" w:space="0"/>
            <w:right w:val="single" w:color="4F81BD" w:sz="2" w:space="0"/>
            <w:insideH w:val="single" w:color="4F81BD" w:sz="2" w:space="0"/>
            <w:insideV w:val="single" w:color="4F81BD" w:sz="2" w:space="0"/>
          </w:tblBorders>
          <w:tblCellMar>
            <w:top w:w="0" w:type="dxa"/>
            <w:left w:w="0" w:type="dxa"/>
            <w:bottom w:w="0" w:type="dxa"/>
            <w:right w:w="0" w:type="dxa"/>
          </w:tblCellMar>
        </w:tblPrEx>
        <w:trPr>
          <w:trHeight w:val="1352" w:hRule="atLeast"/>
        </w:trPr>
        <w:tc>
          <w:tcPr>
            <w:tcW w:w="1130" w:type="dxa"/>
            <w:noWrap w:val="0"/>
            <w:vAlign w:val="top"/>
          </w:tcPr>
          <w:p w14:paraId="752EE87E">
            <w:pPr>
              <w:pStyle w:val="16"/>
              <w:spacing w:before="73" w:line="228" w:lineRule="auto"/>
              <w:ind w:left="123"/>
              <w:rPr>
                <w:rFonts w:hint="eastAsia" w:ascii="宋体" w:hAnsi="宋体" w:eastAsia="宋体" w:cs="宋体"/>
              </w:rPr>
            </w:pPr>
            <w:r>
              <w:rPr>
                <w:rFonts w:hint="eastAsia" w:ascii="宋体" w:hAnsi="宋体" w:eastAsia="宋体" w:cs="宋体"/>
              </w:rPr>
              <w:t>其 他 未</w:t>
            </w:r>
          </w:p>
          <w:p w14:paraId="388246AF">
            <w:pPr>
              <w:pStyle w:val="16"/>
              <w:spacing w:before="161" w:line="386" w:lineRule="auto"/>
              <w:ind w:left="119" w:right="204" w:firstLine="5"/>
              <w:rPr>
                <w:rFonts w:hint="eastAsia" w:ascii="宋体" w:hAnsi="宋体" w:eastAsia="宋体" w:cs="宋体"/>
              </w:rPr>
            </w:pPr>
            <w:r>
              <w:rPr>
                <w:rFonts w:hint="eastAsia" w:ascii="宋体" w:hAnsi="宋体" w:eastAsia="宋体" w:cs="宋体"/>
                <w:spacing w:val="-9"/>
              </w:rPr>
              <w:t>列</w:t>
            </w:r>
            <w:r>
              <w:rPr>
                <w:rFonts w:hint="eastAsia" w:ascii="宋体" w:hAnsi="宋体" w:eastAsia="宋体" w:cs="宋体"/>
                <w:spacing w:val="20"/>
              </w:rPr>
              <w:t xml:space="preserve"> </w:t>
            </w:r>
            <w:r>
              <w:rPr>
                <w:rFonts w:hint="eastAsia" w:ascii="宋体" w:hAnsi="宋体" w:eastAsia="宋体" w:cs="宋体"/>
                <w:spacing w:val="-9"/>
              </w:rPr>
              <w:t>明</w:t>
            </w:r>
            <w:r>
              <w:rPr>
                <w:rFonts w:hint="eastAsia" w:ascii="宋体" w:hAnsi="宋体" w:eastAsia="宋体" w:cs="宋体"/>
                <w:spacing w:val="2"/>
              </w:rPr>
              <w:t xml:space="preserve"> </w:t>
            </w:r>
            <w:r>
              <w:rPr>
                <w:rFonts w:hint="eastAsia" w:ascii="宋体" w:hAnsi="宋体" w:eastAsia="宋体" w:cs="宋体"/>
                <w:spacing w:val="-9"/>
              </w:rPr>
              <w:t>行</w:t>
            </w:r>
            <w:r>
              <w:rPr>
                <w:rFonts w:hint="eastAsia" w:ascii="宋体" w:hAnsi="宋体" w:eastAsia="宋体" w:cs="宋体"/>
                <w:spacing w:val="4"/>
              </w:rPr>
              <w:t>业*</w:t>
            </w:r>
          </w:p>
        </w:tc>
        <w:tc>
          <w:tcPr>
            <w:tcW w:w="1570" w:type="dxa"/>
            <w:noWrap w:val="0"/>
            <w:vAlign w:val="top"/>
          </w:tcPr>
          <w:p w14:paraId="151F9A81">
            <w:pPr>
              <w:rPr>
                <w:rFonts w:hint="eastAsia" w:ascii="宋体" w:hAnsi="宋体" w:eastAsia="宋体" w:cs="宋体"/>
                <w:sz w:val="21"/>
              </w:rPr>
            </w:pPr>
          </w:p>
          <w:p w14:paraId="2C962502">
            <w:pPr>
              <w:rPr>
                <w:rFonts w:hint="eastAsia" w:ascii="宋体" w:hAnsi="宋体" w:eastAsia="宋体" w:cs="宋体"/>
                <w:sz w:val="21"/>
              </w:rPr>
            </w:pPr>
          </w:p>
          <w:p w14:paraId="692529C7">
            <w:pPr>
              <w:pStyle w:val="16"/>
              <w:spacing w:before="65" w:line="228" w:lineRule="auto"/>
              <w:ind w:right="23"/>
              <w:jc w:val="right"/>
              <w:rPr>
                <w:rFonts w:hint="eastAsia" w:ascii="宋体" w:hAnsi="宋体" w:eastAsia="宋体" w:cs="宋体"/>
              </w:rPr>
            </w:pPr>
            <w:r>
              <w:rPr>
                <w:rFonts w:hint="eastAsia" w:ascii="宋体" w:hAnsi="宋体" w:eastAsia="宋体" w:cs="宋体"/>
                <w:spacing w:val="25"/>
              </w:rPr>
              <w:t>从业人员（X)</w:t>
            </w:r>
          </w:p>
        </w:tc>
        <w:tc>
          <w:tcPr>
            <w:tcW w:w="810" w:type="dxa"/>
            <w:noWrap w:val="0"/>
            <w:vAlign w:val="top"/>
          </w:tcPr>
          <w:p w14:paraId="4CD52058">
            <w:pPr>
              <w:spacing w:line="479" w:lineRule="auto"/>
              <w:rPr>
                <w:rFonts w:hint="eastAsia" w:ascii="宋体" w:hAnsi="宋体" w:eastAsia="宋体" w:cs="宋体"/>
                <w:sz w:val="21"/>
              </w:rPr>
            </w:pPr>
          </w:p>
          <w:p w14:paraId="0D941106">
            <w:pPr>
              <w:pStyle w:val="16"/>
              <w:spacing w:before="65" w:line="231" w:lineRule="auto"/>
              <w:ind w:left="164"/>
              <w:rPr>
                <w:rFonts w:hint="eastAsia" w:ascii="宋体" w:hAnsi="宋体" w:eastAsia="宋体" w:cs="宋体"/>
              </w:rPr>
            </w:pPr>
            <w:r>
              <w:rPr>
                <w:rFonts w:hint="eastAsia" w:ascii="宋体" w:hAnsi="宋体" w:eastAsia="宋体" w:cs="宋体"/>
              </w:rPr>
              <w:t>人</w:t>
            </w:r>
          </w:p>
        </w:tc>
        <w:tc>
          <w:tcPr>
            <w:tcW w:w="1168" w:type="dxa"/>
            <w:noWrap w:val="0"/>
            <w:vAlign w:val="top"/>
          </w:tcPr>
          <w:p w14:paraId="7AC71BAC">
            <w:pPr>
              <w:rPr>
                <w:rFonts w:hint="eastAsia" w:ascii="宋体" w:hAnsi="宋体" w:eastAsia="宋体" w:cs="宋体"/>
                <w:sz w:val="21"/>
              </w:rPr>
            </w:pPr>
          </w:p>
          <w:p w14:paraId="5716F3DF">
            <w:pPr>
              <w:rPr>
                <w:rFonts w:hint="eastAsia" w:ascii="宋体" w:hAnsi="宋体" w:eastAsia="宋体" w:cs="宋体"/>
                <w:sz w:val="21"/>
              </w:rPr>
            </w:pPr>
          </w:p>
          <w:p w14:paraId="43E26D62">
            <w:pPr>
              <w:pStyle w:val="16"/>
              <w:spacing w:before="65" w:line="266" w:lineRule="exact"/>
              <w:ind w:left="161"/>
              <w:rPr>
                <w:rFonts w:hint="eastAsia" w:ascii="宋体" w:hAnsi="宋体" w:eastAsia="宋体" w:cs="宋体"/>
              </w:rPr>
            </w:pPr>
            <w:r>
              <w:rPr>
                <w:rFonts w:hint="eastAsia" w:ascii="宋体" w:hAnsi="宋体" w:eastAsia="宋体" w:cs="宋体"/>
                <w:spacing w:val="15"/>
                <w:position w:val="1"/>
              </w:rPr>
              <w:t>X≥300</w:t>
            </w:r>
          </w:p>
        </w:tc>
        <w:tc>
          <w:tcPr>
            <w:tcW w:w="1970" w:type="dxa"/>
            <w:noWrap w:val="0"/>
            <w:vAlign w:val="top"/>
          </w:tcPr>
          <w:p w14:paraId="0C2187DB">
            <w:pPr>
              <w:rPr>
                <w:rFonts w:hint="eastAsia" w:ascii="宋体" w:hAnsi="宋体" w:eastAsia="宋体" w:cs="宋体"/>
                <w:sz w:val="21"/>
              </w:rPr>
            </w:pPr>
          </w:p>
          <w:p w14:paraId="4FC4032E">
            <w:pPr>
              <w:rPr>
                <w:rFonts w:hint="eastAsia" w:ascii="宋体" w:hAnsi="宋体" w:eastAsia="宋体" w:cs="宋体"/>
                <w:sz w:val="21"/>
              </w:rPr>
            </w:pPr>
          </w:p>
          <w:p w14:paraId="22F1B467">
            <w:pPr>
              <w:pStyle w:val="16"/>
              <w:spacing w:before="65" w:line="264" w:lineRule="exact"/>
              <w:ind w:left="180"/>
              <w:rPr>
                <w:rFonts w:hint="eastAsia" w:ascii="宋体" w:hAnsi="宋体" w:eastAsia="宋体" w:cs="宋体"/>
              </w:rPr>
            </w:pPr>
            <w:r>
              <w:rPr>
                <w:rFonts w:hint="eastAsia" w:ascii="宋体" w:hAnsi="宋体" w:eastAsia="宋体" w:cs="宋体"/>
                <w:spacing w:val="9"/>
                <w:position w:val="1"/>
              </w:rPr>
              <w:t>100≤X＜</w:t>
            </w:r>
            <w:r>
              <w:rPr>
                <w:rFonts w:hint="eastAsia" w:ascii="宋体" w:hAnsi="宋体" w:eastAsia="宋体" w:cs="宋体"/>
                <w:spacing w:val="-35"/>
                <w:position w:val="1"/>
              </w:rPr>
              <w:t xml:space="preserve"> </w:t>
            </w:r>
            <w:r>
              <w:rPr>
                <w:rFonts w:hint="eastAsia" w:ascii="宋体" w:hAnsi="宋体" w:eastAsia="宋体" w:cs="宋体"/>
                <w:spacing w:val="9"/>
                <w:position w:val="1"/>
              </w:rPr>
              <w:t>300</w:t>
            </w:r>
          </w:p>
        </w:tc>
        <w:tc>
          <w:tcPr>
            <w:tcW w:w="2017" w:type="dxa"/>
            <w:noWrap w:val="0"/>
            <w:vAlign w:val="top"/>
          </w:tcPr>
          <w:p w14:paraId="22017326">
            <w:pPr>
              <w:rPr>
                <w:rFonts w:hint="eastAsia" w:ascii="宋体" w:hAnsi="宋体" w:eastAsia="宋体" w:cs="宋体"/>
                <w:sz w:val="21"/>
              </w:rPr>
            </w:pPr>
          </w:p>
          <w:p w14:paraId="0D15CEA1">
            <w:pPr>
              <w:rPr>
                <w:rFonts w:hint="eastAsia" w:ascii="宋体" w:hAnsi="宋体" w:eastAsia="宋体" w:cs="宋体"/>
                <w:sz w:val="21"/>
              </w:rPr>
            </w:pPr>
          </w:p>
          <w:p w14:paraId="63E50D98">
            <w:pPr>
              <w:pStyle w:val="16"/>
              <w:spacing w:before="65" w:line="264" w:lineRule="exact"/>
              <w:ind w:left="181"/>
              <w:rPr>
                <w:rFonts w:hint="eastAsia" w:ascii="宋体" w:hAnsi="宋体" w:eastAsia="宋体" w:cs="宋体"/>
              </w:rPr>
            </w:pPr>
            <w:r>
              <w:rPr>
                <w:rFonts w:hint="eastAsia" w:ascii="宋体" w:hAnsi="宋体" w:eastAsia="宋体" w:cs="宋体"/>
                <w:spacing w:val="7"/>
                <w:position w:val="1"/>
              </w:rPr>
              <w:t>10≤X＜</w:t>
            </w:r>
            <w:r>
              <w:rPr>
                <w:rFonts w:hint="eastAsia" w:ascii="宋体" w:hAnsi="宋体" w:eastAsia="宋体" w:cs="宋体"/>
                <w:spacing w:val="-28"/>
                <w:position w:val="1"/>
              </w:rPr>
              <w:t xml:space="preserve"> </w:t>
            </w:r>
            <w:r>
              <w:rPr>
                <w:rFonts w:hint="eastAsia" w:ascii="宋体" w:hAnsi="宋体" w:eastAsia="宋体" w:cs="宋体"/>
                <w:spacing w:val="7"/>
                <w:position w:val="1"/>
              </w:rPr>
              <w:t>100</w:t>
            </w:r>
          </w:p>
        </w:tc>
        <w:tc>
          <w:tcPr>
            <w:tcW w:w="1068" w:type="dxa"/>
            <w:noWrap w:val="0"/>
            <w:vAlign w:val="top"/>
          </w:tcPr>
          <w:p w14:paraId="1CAE6FBE">
            <w:pPr>
              <w:rPr>
                <w:rFonts w:hint="eastAsia" w:ascii="宋体" w:hAnsi="宋体" w:eastAsia="宋体" w:cs="宋体"/>
                <w:sz w:val="21"/>
              </w:rPr>
            </w:pPr>
          </w:p>
          <w:p w14:paraId="27BD62A5">
            <w:pPr>
              <w:rPr>
                <w:rFonts w:hint="eastAsia" w:ascii="宋体" w:hAnsi="宋体" w:eastAsia="宋体" w:cs="宋体"/>
                <w:sz w:val="21"/>
              </w:rPr>
            </w:pPr>
          </w:p>
          <w:p w14:paraId="4B71683B">
            <w:pPr>
              <w:pStyle w:val="16"/>
              <w:spacing w:before="65" w:line="268" w:lineRule="exact"/>
              <w:ind w:left="164"/>
              <w:rPr>
                <w:rFonts w:hint="eastAsia" w:ascii="宋体" w:hAnsi="宋体" w:eastAsia="宋体" w:cs="宋体"/>
              </w:rPr>
            </w:pPr>
            <w:r>
              <w:rPr>
                <w:rFonts w:hint="eastAsia" w:ascii="宋体" w:hAnsi="宋体" w:eastAsia="宋体" w:cs="宋体"/>
                <w:spacing w:val="-3"/>
                <w:position w:val="1"/>
              </w:rPr>
              <w:t>X＜</w:t>
            </w:r>
            <w:r>
              <w:rPr>
                <w:rFonts w:hint="eastAsia" w:ascii="宋体" w:hAnsi="宋体" w:eastAsia="宋体" w:cs="宋体"/>
                <w:spacing w:val="-27"/>
                <w:position w:val="1"/>
              </w:rPr>
              <w:t xml:space="preserve"> </w:t>
            </w:r>
            <w:r>
              <w:rPr>
                <w:rFonts w:hint="eastAsia" w:ascii="宋体" w:hAnsi="宋体" w:eastAsia="宋体" w:cs="宋体"/>
                <w:spacing w:val="-3"/>
                <w:position w:val="1"/>
              </w:rPr>
              <w:t>10</w:t>
            </w:r>
          </w:p>
        </w:tc>
      </w:tr>
    </w:tbl>
    <w:p w14:paraId="6B46BC3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说明：</w:t>
      </w:r>
    </w:p>
    <w:p w14:paraId="565A1E0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4" w:firstLineChars="200"/>
        <w:textAlignment w:val="baseline"/>
        <w:rPr>
          <w:rFonts w:hint="eastAsia" w:ascii="宋体" w:hAnsi="宋体" w:eastAsia="宋体" w:cs="宋体"/>
          <w:sz w:val="21"/>
          <w:szCs w:val="21"/>
        </w:rPr>
      </w:pPr>
      <w:r>
        <w:rPr>
          <w:rFonts w:hint="eastAsia" w:ascii="宋体" w:hAnsi="宋体" w:eastAsia="宋体" w:cs="宋体"/>
          <w:b/>
          <w:bCs/>
          <w:spacing w:val="8"/>
          <w:sz w:val="21"/>
          <w:szCs w:val="21"/>
        </w:rPr>
        <w:t>1.大型、中型和小型企业须同时满足所列指标的下限，否则下划一档；微型企业只须满足所</w:t>
      </w:r>
      <w:r>
        <w:rPr>
          <w:rFonts w:hint="eastAsia" w:ascii="宋体" w:hAnsi="宋体" w:eastAsia="宋体" w:cs="宋体"/>
          <w:b/>
          <w:bCs/>
          <w:spacing w:val="6"/>
          <w:sz w:val="21"/>
          <w:szCs w:val="21"/>
        </w:rPr>
        <w:t>列指标中的一项即可。</w:t>
      </w:r>
    </w:p>
    <w:p w14:paraId="2AAD743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jc w:val="both"/>
        <w:textAlignment w:val="baseline"/>
        <w:rPr>
          <w:rFonts w:hint="eastAsia" w:ascii="宋体" w:hAnsi="宋体" w:eastAsia="宋体" w:cs="宋体"/>
          <w:sz w:val="21"/>
          <w:szCs w:val="21"/>
        </w:rPr>
      </w:pPr>
      <w:r>
        <w:rPr>
          <w:rFonts w:hint="eastAsia" w:ascii="宋体" w:hAnsi="宋体" w:eastAsia="宋体" w:cs="宋体"/>
          <w:spacing w:val="8"/>
          <w:sz w:val="21"/>
          <w:szCs w:val="21"/>
        </w:rPr>
        <w:t>2.附表中各行业的范围以《国民经济行业分类》（</w:t>
      </w:r>
      <w:r>
        <w:rPr>
          <w:rFonts w:hint="eastAsia" w:ascii="宋体" w:hAnsi="宋体" w:eastAsia="宋体" w:cs="宋体"/>
          <w:sz w:val="21"/>
          <w:szCs w:val="21"/>
        </w:rPr>
        <w:t>GB</w:t>
      </w:r>
      <w:r>
        <w:rPr>
          <w:rFonts w:hint="eastAsia" w:ascii="宋体" w:hAnsi="宋体" w:eastAsia="宋体" w:cs="宋体"/>
          <w:spacing w:val="8"/>
          <w:sz w:val="21"/>
          <w:szCs w:val="21"/>
        </w:rPr>
        <w:t>/T4754-2017）为准。</w:t>
      </w:r>
      <w:r>
        <w:rPr>
          <w:rFonts w:hint="eastAsia" w:ascii="宋体" w:hAnsi="宋体" w:eastAsia="宋体" w:cs="宋体"/>
          <w:b/>
          <w:bCs/>
          <w:spacing w:val="8"/>
          <w:sz w:val="21"/>
          <w:szCs w:val="21"/>
        </w:rPr>
        <w:t>带*的项为行业组合</w:t>
      </w:r>
      <w:r>
        <w:rPr>
          <w:rFonts w:hint="eastAsia" w:ascii="宋体" w:hAnsi="宋体" w:eastAsia="宋体" w:cs="宋体"/>
          <w:b/>
          <w:bCs/>
          <w:spacing w:val="9"/>
          <w:sz w:val="21"/>
          <w:szCs w:val="21"/>
        </w:rPr>
        <w:t>类别</w:t>
      </w:r>
      <w:r>
        <w:rPr>
          <w:rFonts w:hint="eastAsia" w:ascii="宋体" w:hAnsi="宋体" w:eastAsia="宋体" w:cs="宋体"/>
          <w:spacing w:val="9"/>
          <w:sz w:val="21"/>
          <w:szCs w:val="21"/>
        </w:rPr>
        <w:t>，其中，工业包括采矿业，制造业，</w:t>
      </w:r>
      <w:r>
        <w:rPr>
          <w:rFonts w:hint="eastAsia" w:ascii="宋体" w:hAnsi="宋体" w:eastAsia="宋体" w:cs="宋体"/>
          <w:spacing w:val="-59"/>
          <w:sz w:val="21"/>
          <w:szCs w:val="21"/>
        </w:rPr>
        <w:t xml:space="preserve"> </w:t>
      </w:r>
      <w:r>
        <w:rPr>
          <w:rFonts w:hint="eastAsia" w:ascii="宋体" w:hAnsi="宋体" w:eastAsia="宋体" w:cs="宋体"/>
          <w:spacing w:val="9"/>
          <w:sz w:val="21"/>
          <w:szCs w:val="21"/>
        </w:rPr>
        <w:t>电力、热力、燃气及水生产和供</w:t>
      </w:r>
      <w:r>
        <w:rPr>
          <w:rFonts w:hint="eastAsia" w:ascii="宋体" w:hAnsi="宋体" w:eastAsia="宋体" w:cs="宋体"/>
          <w:spacing w:val="8"/>
          <w:sz w:val="21"/>
          <w:szCs w:val="21"/>
        </w:rPr>
        <w:t>应业；交通运输业包括道</w:t>
      </w:r>
      <w:r>
        <w:rPr>
          <w:rFonts w:hint="eastAsia" w:ascii="宋体" w:hAnsi="宋体" w:eastAsia="宋体" w:cs="宋体"/>
          <w:spacing w:val="10"/>
          <w:sz w:val="21"/>
          <w:szCs w:val="21"/>
        </w:rPr>
        <w:t>路运输业，水上运输业，航空运输业，管道运输业，多式联运和运输代理</w:t>
      </w:r>
      <w:r>
        <w:rPr>
          <w:rFonts w:hint="eastAsia" w:ascii="宋体" w:hAnsi="宋体" w:eastAsia="宋体" w:cs="宋体"/>
          <w:spacing w:val="9"/>
          <w:sz w:val="21"/>
          <w:szCs w:val="21"/>
        </w:rPr>
        <w:t>业、装卸搬运，不包括铁</w:t>
      </w:r>
      <w:r>
        <w:rPr>
          <w:rFonts w:hint="eastAsia" w:ascii="宋体" w:hAnsi="宋体" w:eastAsia="宋体" w:cs="宋体"/>
          <w:spacing w:val="10"/>
          <w:sz w:val="21"/>
          <w:szCs w:val="21"/>
        </w:rPr>
        <w:t>路运输业；仓储业包括通用仓储，低温仓储，危险品仓储，谷物、棉花等</w:t>
      </w:r>
      <w:r>
        <w:rPr>
          <w:rFonts w:hint="eastAsia" w:ascii="宋体" w:hAnsi="宋体" w:eastAsia="宋体" w:cs="宋体"/>
          <w:spacing w:val="9"/>
          <w:sz w:val="21"/>
          <w:szCs w:val="21"/>
        </w:rPr>
        <w:t>农产品仓储，中药材仓储</w:t>
      </w:r>
      <w:r>
        <w:rPr>
          <w:rFonts w:hint="eastAsia" w:ascii="宋体" w:hAnsi="宋体" w:eastAsia="宋体" w:cs="宋体"/>
          <w:spacing w:val="10"/>
          <w:sz w:val="21"/>
          <w:szCs w:val="21"/>
        </w:rPr>
        <w:t>和其他仓储业；信息传输业包括电信、广播电视和卫星传输服务，互联网</w:t>
      </w:r>
      <w:r>
        <w:rPr>
          <w:rFonts w:hint="eastAsia" w:ascii="宋体" w:hAnsi="宋体" w:eastAsia="宋体" w:cs="宋体"/>
          <w:spacing w:val="9"/>
          <w:sz w:val="21"/>
          <w:szCs w:val="21"/>
        </w:rPr>
        <w:t>和相关服务；其他未列明</w:t>
      </w:r>
      <w:r>
        <w:rPr>
          <w:rFonts w:hint="eastAsia" w:ascii="宋体" w:hAnsi="宋体" w:eastAsia="宋体" w:cs="宋体"/>
          <w:spacing w:val="10"/>
          <w:sz w:val="21"/>
          <w:szCs w:val="21"/>
        </w:rPr>
        <w:t>行业包括科学研究和技术服务业，水利、环境和公共设施管理业，</w:t>
      </w:r>
      <w:r>
        <w:rPr>
          <w:rFonts w:hint="eastAsia" w:ascii="宋体" w:hAnsi="宋体" w:eastAsia="宋体" w:cs="宋体"/>
          <w:spacing w:val="9"/>
          <w:sz w:val="21"/>
          <w:szCs w:val="21"/>
        </w:rPr>
        <w:t>居民服务、修理和其他服务业，</w:t>
      </w:r>
      <w:r>
        <w:rPr>
          <w:rFonts w:hint="eastAsia" w:ascii="宋体" w:hAnsi="宋体" w:eastAsia="宋体" w:cs="宋体"/>
          <w:spacing w:val="10"/>
          <w:sz w:val="21"/>
          <w:szCs w:val="21"/>
        </w:rPr>
        <w:t>社会工作，文化、体育和娱乐业，以及房地产中介服务，其他房地产</w:t>
      </w:r>
      <w:r>
        <w:rPr>
          <w:rFonts w:hint="eastAsia" w:ascii="宋体" w:hAnsi="宋体" w:eastAsia="宋体" w:cs="宋体"/>
          <w:spacing w:val="9"/>
          <w:sz w:val="21"/>
          <w:szCs w:val="21"/>
        </w:rPr>
        <w:t>业等，不包括自有房地产经营</w:t>
      </w:r>
      <w:r>
        <w:rPr>
          <w:rFonts w:hint="eastAsia" w:ascii="宋体" w:hAnsi="宋体" w:eastAsia="宋体" w:cs="宋体"/>
          <w:spacing w:val="2"/>
          <w:sz w:val="21"/>
          <w:szCs w:val="21"/>
        </w:rPr>
        <w:t>活动。</w:t>
      </w:r>
    </w:p>
    <w:p w14:paraId="4246A25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3.企业划分指标以现行统计制度为准。</w:t>
      </w:r>
    </w:p>
    <w:p w14:paraId="0EA1F5A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（1）从业人员，是指期末从业人员数，没有期末从业人员数的，采用全年平均人员数代替。</w:t>
      </w:r>
    </w:p>
    <w:p w14:paraId="6CB0A98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（2）营业收入，工业、建筑业、限额以上批发和零售业、限额以上住宿和餐饮业</w:t>
      </w:r>
      <w:r>
        <w:rPr>
          <w:rFonts w:hint="eastAsia" w:ascii="宋体" w:hAnsi="宋体" w:eastAsia="宋体" w:cs="宋体"/>
          <w:spacing w:val="7"/>
          <w:sz w:val="21"/>
          <w:szCs w:val="21"/>
        </w:rPr>
        <w:t>以及其他设置</w:t>
      </w:r>
      <w:r>
        <w:rPr>
          <w:rFonts w:hint="eastAsia" w:ascii="宋体" w:hAnsi="宋体" w:eastAsia="宋体" w:cs="宋体"/>
          <w:spacing w:val="10"/>
          <w:sz w:val="21"/>
          <w:szCs w:val="21"/>
        </w:rPr>
        <w:t>主营业务收入指标的行业，采用主营业务收</w:t>
      </w:r>
      <w:r>
        <w:rPr>
          <w:rFonts w:hint="eastAsia" w:ascii="宋体" w:hAnsi="宋体" w:eastAsia="宋体" w:cs="宋体"/>
          <w:spacing w:val="9"/>
          <w:sz w:val="21"/>
          <w:szCs w:val="21"/>
        </w:rPr>
        <w:t>入；限额以下批发与零售业企业采用商品销售额代替；限额以下住宿与餐饮业企业采用营业额代替；农、林、牧、渔业企业采用营业总收入代替；其他未</w:t>
      </w:r>
      <w:r>
        <w:rPr>
          <w:rFonts w:hint="eastAsia" w:ascii="宋体" w:hAnsi="宋体" w:eastAsia="宋体" w:cs="宋体"/>
          <w:spacing w:val="8"/>
          <w:sz w:val="21"/>
          <w:szCs w:val="21"/>
        </w:rPr>
        <w:t>设置主营业务收入的行业，采用营业收入指标。</w:t>
      </w:r>
    </w:p>
    <w:p w14:paraId="00E121A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pacing w:val="8"/>
          <w:sz w:val="21"/>
          <w:szCs w:val="21"/>
        </w:rPr>
        <w:sectPr>
          <w:footerReference r:id="rId9" w:type="default"/>
          <w:pgSz w:w="11906" w:h="16839"/>
          <w:pgMar w:top="1415" w:right="1416" w:bottom="858" w:left="1417" w:header="0" w:footer="641" w:gutter="0"/>
          <w:pgNumType w:fmt="decimal"/>
          <w:cols w:space="720" w:num="1"/>
        </w:sectPr>
      </w:pPr>
      <w:r>
        <w:rPr>
          <w:rFonts w:hint="eastAsia" w:ascii="宋体" w:hAnsi="宋体" w:eastAsia="宋体" w:cs="宋体"/>
          <w:spacing w:val="8"/>
          <w:sz w:val="21"/>
          <w:szCs w:val="21"/>
        </w:rPr>
        <w:t>（3）资产总额，采用资产总计代替。</w:t>
      </w:r>
    </w:p>
    <w:p w14:paraId="345F44D2">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z w:val="21"/>
          <w:szCs w:val="21"/>
        </w:rPr>
      </w:pPr>
      <w:r>
        <w:rPr>
          <w:rFonts w:hint="eastAsia" w:ascii="宋体" w:hAnsi="宋体" w:eastAsia="宋体" w:cs="宋体"/>
          <w:b/>
          <w:bCs/>
          <w:spacing w:val="7"/>
          <w:sz w:val="21"/>
          <w:szCs w:val="21"/>
        </w:rPr>
        <w:t>关于印发节能产品政府采购品目清单的通知</w:t>
      </w:r>
    </w:p>
    <w:p w14:paraId="73CE325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z w:val="21"/>
          <w:szCs w:val="21"/>
        </w:rPr>
      </w:pPr>
    </w:p>
    <w:p w14:paraId="6BEF93C6">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z w:val="21"/>
          <w:szCs w:val="21"/>
        </w:rPr>
      </w:pPr>
      <w:r>
        <w:rPr>
          <w:rFonts w:hint="eastAsia" w:ascii="宋体" w:hAnsi="宋体" w:eastAsia="宋体" w:cs="宋体"/>
          <w:spacing w:val="5"/>
          <w:sz w:val="21"/>
          <w:szCs w:val="21"/>
        </w:rPr>
        <w:t>财库〔2019〕19</w:t>
      </w:r>
      <w:r>
        <w:rPr>
          <w:rFonts w:hint="eastAsia" w:ascii="宋体" w:hAnsi="宋体" w:eastAsia="宋体" w:cs="宋体"/>
          <w:spacing w:val="-28"/>
          <w:sz w:val="21"/>
          <w:szCs w:val="21"/>
        </w:rPr>
        <w:t xml:space="preserve"> </w:t>
      </w:r>
      <w:r>
        <w:rPr>
          <w:rFonts w:hint="eastAsia" w:ascii="宋体" w:hAnsi="宋体" w:eastAsia="宋体" w:cs="宋体"/>
          <w:spacing w:val="5"/>
          <w:sz w:val="21"/>
          <w:szCs w:val="21"/>
        </w:rPr>
        <w:t>号</w:t>
      </w:r>
    </w:p>
    <w:p w14:paraId="08C4B0C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sz w:val="21"/>
          <w:szCs w:val="21"/>
        </w:rPr>
      </w:pPr>
    </w:p>
    <w:p w14:paraId="079CE0F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有关中央预算单位，各省、</w:t>
      </w:r>
      <w:r>
        <w:rPr>
          <w:rFonts w:hint="eastAsia" w:ascii="宋体" w:hAnsi="宋体" w:eastAsia="宋体" w:cs="宋体"/>
          <w:spacing w:val="-50"/>
          <w:sz w:val="21"/>
          <w:szCs w:val="21"/>
        </w:rPr>
        <w:t xml:space="preserve"> </w:t>
      </w:r>
      <w:r>
        <w:rPr>
          <w:rFonts w:hint="eastAsia" w:ascii="宋体" w:hAnsi="宋体" w:eastAsia="宋体" w:cs="宋体"/>
          <w:spacing w:val="9"/>
          <w:sz w:val="21"/>
          <w:szCs w:val="21"/>
        </w:rPr>
        <w:t>自治区、直辖市、计划单列</w:t>
      </w:r>
      <w:r>
        <w:rPr>
          <w:rFonts w:hint="eastAsia" w:ascii="宋体" w:hAnsi="宋体" w:eastAsia="宋体" w:cs="宋体"/>
          <w:spacing w:val="8"/>
          <w:sz w:val="21"/>
          <w:szCs w:val="21"/>
        </w:rPr>
        <w:t>市财政厅（局）、发展改革委（经信委、工</w:t>
      </w:r>
      <w:r>
        <w:rPr>
          <w:rFonts w:hint="eastAsia" w:ascii="宋体" w:hAnsi="宋体" w:eastAsia="宋体" w:cs="宋体"/>
          <w:spacing w:val="9"/>
          <w:sz w:val="21"/>
          <w:szCs w:val="21"/>
        </w:rPr>
        <w:t>信委、工信厅、经信局</w:t>
      </w:r>
      <w:r>
        <w:rPr>
          <w:rFonts w:hint="eastAsia" w:ascii="宋体" w:hAnsi="宋体" w:eastAsia="宋体" w:cs="宋体"/>
          <w:spacing w:val="15"/>
          <w:sz w:val="21"/>
          <w:szCs w:val="21"/>
        </w:rPr>
        <w:t>），</w:t>
      </w:r>
      <w:r>
        <w:rPr>
          <w:rFonts w:hint="eastAsia" w:ascii="宋体" w:hAnsi="宋体" w:eastAsia="宋体" w:cs="宋体"/>
          <w:spacing w:val="9"/>
          <w:sz w:val="21"/>
          <w:szCs w:val="21"/>
        </w:rPr>
        <w:t>新疆生产建设兵团财政局、发展</w:t>
      </w:r>
      <w:r>
        <w:rPr>
          <w:rFonts w:hint="eastAsia" w:ascii="宋体" w:hAnsi="宋体" w:eastAsia="宋体" w:cs="宋体"/>
          <w:spacing w:val="8"/>
          <w:sz w:val="21"/>
          <w:szCs w:val="21"/>
        </w:rPr>
        <w:t>改革委：</w:t>
      </w:r>
    </w:p>
    <w:p w14:paraId="0E335C8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jc w:val="both"/>
        <w:textAlignment w:val="baseline"/>
        <w:rPr>
          <w:rFonts w:hint="eastAsia" w:ascii="宋体" w:hAnsi="宋体" w:eastAsia="宋体" w:cs="宋体"/>
          <w:sz w:val="21"/>
          <w:szCs w:val="21"/>
        </w:rPr>
      </w:pPr>
      <w:r>
        <w:rPr>
          <w:rFonts w:hint="eastAsia" w:ascii="宋体" w:hAnsi="宋体" w:eastAsia="宋体" w:cs="宋体"/>
          <w:spacing w:val="9"/>
          <w:sz w:val="21"/>
          <w:szCs w:val="21"/>
        </w:rPr>
        <w:t>根据《财政部 发展改革委 生态环境部 市场监管总局关于调整优化节能产品 环境标志产品政府采购执行机制的通知》（财库〔2019</w:t>
      </w:r>
      <w:r>
        <w:rPr>
          <w:rFonts w:hint="eastAsia" w:ascii="宋体" w:hAnsi="宋体" w:eastAsia="宋体" w:cs="宋体"/>
          <w:spacing w:val="8"/>
          <w:sz w:val="21"/>
          <w:szCs w:val="21"/>
        </w:rPr>
        <w:t>〕9</w:t>
      </w:r>
      <w:r>
        <w:rPr>
          <w:rFonts w:hint="eastAsia" w:ascii="宋体" w:hAnsi="宋体" w:eastAsia="宋体" w:cs="宋体"/>
          <w:spacing w:val="-35"/>
          <w:sz w:val="21"/>
          <w:szCs w:val="21"/>
        </w:rPr>
        <w:t xml:space="preserve"> </w:t>
      </w:r>
      <w:r>
        <w:rPr>
          <w:rFonts w:hint="eastAsia" w:ascii="宋体" w:hAnsi="宋体" w:eastAsia="宋体" w:cs="宋体"/>
          <w:spacing w:val="8"/>
          <w:sz w:val="21"/>
          <w:szCs w:val="21"/>
        </w:rPr>
        <w:t>号</w:t>
      </w:r>
      <w:r>
        <w:rPr>
          <w:rFonts w:hint="eastAsia" w:ascii="宋体" w:hAnsi="宋体" w:eastAsia="宋体" w:cs="宋体"/>
          <w:spacing w:val="7"/>
          <w:sz w:val="21"/>
          <w:szCs w:val="21"/>
        </w:rPr>
        <w:t>）</w:t>
      </w:r>
      <w:r>
        <w:rPr>
          <w:rFonts w:hint="eastAsia" w:ascii="宋体" w:hAnsi="宋体" w:eastAsia="宋体" w:cs="宋体"/>
          <w:spacing w:val="7"/>
          <w:sz w:val="21"/>
          <w:szCs w:val="21"/>
          <w:lang w:eastAsia="zh-CN"/>
        </w:rPr>
        <w:t>，</w:t>
      </w:r>
      <w:r>
        <w:rPr>
          <w:rFonts w:hint="eastAsia" w:ascii="宋体" w:hAnsi="宋体" w:eastAsia="宋体" w:cs="宋体"/>
          <w:spacing w:val="8"/>
          <w:sz w:val="21"/>
          <w:szCs w:val="21"/>
        </w:rPr>
        <w:t>我们研究制定节能产品政府采购品目清单，现印发给你们，请遵照执行。</w:t>
      </w:r>
    </w:p>
    <w:p w14:paraId="21DAA9B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position w:val="8"/>
          <w:sz w:val="21"/>
          <w:szCs w:val="21"/>
        </w:rPr>
        <w:t>附件：</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"http://gks.mof.gov.cn/zhengfucaigouguanli/201904/P020190404409422168443.pdf" </w:instrText>
      </w:r>
      <w:r>
        <w:rPr>
          <w:rFonts w:hint="eastAsia" w:ascii="宋体" w:hAnsi="宋体" w:eastAsia="宋体" w:cs="宋体"/>
          <w:sz w:val="21"/>
          <w:szCs w:val="21"/>
        </w:rPr>
        <w:fldChar w:fldCharType="separate"/>
      </w:r>
      <w:r>
        <w:rPr>
          <w:rFonts w:hint="eastAsia" w:ascii="宋体" w:hAnsi="宋体" w:eastAsia="宋体" w:cs="宋体"/>
          <w:spacing w:val="8"/>
          <w:position w:val="8"/>
          <w:sz w:val="21"/>
          <w:szCs w:val="21"/>
        </w:rPr>
        <w:t>节能产品政府采购品目清单</w:t>
      </w:r>
      <w:r>
        <w:rPr>
          <w:rFonts w:hint="eastAsia" w:ascii="宋体" w:hAnsi="宋体" w:eastAsia="宋体" w:cs="宋体"/>
          <w:spacing w:val="8"/>
          <w:position w:val="8"/>
          <w:sz w:val="21"/>
          <w:szCs w:val="21"/>
        </w:rPr>
        <w:fldChar w:fldCharType="end"/>
      </w:r>
    </w:p>
    <w:p w14:paraId="411E826D">
      <w:pPr>
        <w:pStyle w:val="3"/>
        <w:spacing w:line="433" w:lineRule="auto"/>
        <w:rPr>
          <w:rFonts w:hint="eastAsia" w:ascii="宋体" w:hAnsi="宋体" w:eastAsia="宋体" w:cs="宋体"/>
          <w:sz w:val="21"/>
          <w:szCs w:val="21"/>
        </w:rPr>
      </w:pPr>
    </w:p>
    <w:p w14:paraId="27A8B4B4">
      <w:pPr>
        <w:keepNext w:val="0"/>
        <w:keepLines w:val="0"/>
        <w:pageBreakBefore w:val="0"/>
        <w:widowControl/>
        <w:kinsoku w:val="0"/>
        <w:wordWrap/>
        <w:overflowPunct/>
        <w:topLinePunct w:val="0"/>
        <w:autoSpaceDE w:val="0"/>
        <w:autoSpaceDN w:val="0"/>
        <w:bidi w:val="0"/>
        <w:adjustRightInd w:val="0"/>
        <w:snapToGrid w:val="0"/>
        <w:spacing w:line="360" w:lineRule="auto"/>
        <w:jc w:val="right"/>
        <w:textAlignment w:val="baseline"/>
        <w:rPr>
          <w:rFonts w:hint="eastAsia" w:ascii="宋体" w:hAnsi="宋体" w:eastAsia="宋体" w:cs="宋体"/>
          <w:sz w:val="21"/>
          <w:szCs w:val="21"/>
        </w:rPr>
      </w:pPr>
      <w:r>
        <w:rPr>
          <w:rFonts w:hint="eastAsia" w:ascii="宋体" w:hAnsi="宋体" w:eastAsia="宋体" w:cs="宋体"/>
          <w:spacing w:val="8"/>
          <w:sz w:val="21"/>
          <w:szCs w:val="21"/>
        </w:rPr>
        <w:t>财政部 发展改革委</w:t>
      </w:r>
    </w:p>
    <w:p w14:paraId="0C47DC0E">
      <w:pPr>
        <w:keepNext w:val="0"/>
        <w:keepLines w:val="0"/>
        <w:pageBreakBefore w:val="0"/>
        <w:widowControl/>
        <w:kinsoku w:val="0"/>
        <w:wordWrap/>
        <w:overflowPunct/>
        <w:topLinePunct w:val="0"/>
        <w:autoSpaceDE w:val="0"/>
        <w:autoSpaceDN w:val="0"/>
        <w:bidi w:val="0"/>
        <w:adjustRightInd w:val="0"/>
        <w:snapToGrid w:val="0"/>
        <w:spacing w:line="360" w:lineRule="auto"/>
        <w:jc w:val="right"/>
        <w:textAlignment w:val="baseline"/>
        <w:rPr>
          <w:rFonts w:hint="eastAsia" w:ascii="宋体" w:hAnsi="宋体" w:eastAsia="宋体" w:cs="宋体"/>
          <w:sz w:val="21"/>
          <w:szCs w:val="21"/>
        </w:rPr>
      </w:pPr>
      <w:r>
        <w:rPr>
          <w:rFonts w:hint="eastAsia" w:ascii="宋体" w:hAnsi="宋体" w:eastAsia="宋体" w:cs="宋体"/>
          <w:spacing w:val="5"/>
          <w:sz w:val="21"/>
          <w:szCs w:val="21"/>
        </w:rPr>
        <w:t>2019年4月2日</w:t>
      </w:r>
    </w:p>
    <w:p w14:paraId="0C0644C1">
      <w:pPr>
        <w:spacing w:line="228" w:lineRule="auto"/>
        <w:rPr>
          <w:rFonts w:hint="eastAsia" w:ascii="宋体" w:hAnsi="宋体" w:eastAsia="宋体" w:cs="宋体"/>
          <w:sz w:val="20"/>
          <w:szCs w:val="20"/>
        </w:rPr>
      </w:pPr>
    </w:p>
    <w:p w14:paraId="53CDB0C9">
      <w:pPr>
        <w:spacing w:line="10838" w:lineRule="exact"/>
        <w:rPr>
          <w:rFonts w:hint="eastAsia" w:ascii="宋体" w:hAnsi="宋体" w:eastAsia="宋体" w:cs="宋体"/>
        </w:rPr>
        <w:sectPr>
          <w:pgSz w:w="11906" w:h="16839"/>
          <w:pgMar w:top="1415" w:right="1416" w:bottom="858" w:left="1417" w:header="0" w:footer="641" w:gutter="0"/>
          <w:pgNumType w:fmt="decimal"/>
          <w:cols w:space="720" w:num="1"/>
        </w:sectPr>
      </w:pPr>
    </w:p>
    <w:p w14:paraId="28DE302B">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bCs/>
          <w:spacing w:val="7"/>
          <w:sz w:val="21"/>
          <w:szCs w:val="21"/>
        </w:rPr>
      </w:pPr>
      <w:r>
        <w:rPr>
          <w:rFonts w:hint="eastAsia" w:ascii="宋体" w:hAnsi="宋体" w:eastAsia="宋体" w:cs="宋体"/>
          <w:b/>
          <w:bCs/>
          <w:spacing w:val="7"/>
          <w:sz w:val="21"/>
          <w:szCs w:val="21"/>
        </w:rPr>
        <w:t>关于印发环境标志产品政府采购品目清单的通知</w:t>
      </w:r>
    </w:p>
    <w:p w14:paraId="5E34287F">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bCs/>
          <w:spacing w:val="7"/>
          <w:sz w:val="21"/>
          <w:szCs w:val="21"/>
        </w:rPr>
      </w:pPr>
      <w:r>
        <w:rPr>
          <w:rFonts w:hint="eastAsia" w:ascii="宋体" w:hAnsi="宋体" w:eastAsia="宋体" w:cs="宋体"/>
          <w:b/>
          <w:bCs/>
          <w:spacing w:val="7"/>
          <w:sz w:val="21"/>
          <w:szCs w:val="21"/>
        </w:rPr>
        <w:t>财库〔2019〕18 号</w:t>
      </w:r>
    </w:p>
    <w:p w14:paraId="04553D54">
      <w:pPr>
        <w:pStyle w:val="3"/>
        <w:spacing w:line="351" w:lineRule="auto"/>
        <w:rPr>
          <w:rFonts w:hint="eastAsia" w:ascii="宋体" w:hAnsi="宋体" w:eastAsia="宋体" w:cs="宋体"/>
        </w:rPr>
      </w:pPr>
    </w:p>
    <w:p w14:paraId="65BA5EA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有关中央预算单位，各省、</w:t>
      </w:r>
      <w:r>
        <w:rPr>
          <w:rFonts w:hint="eastAsia" w:ascii="宋体" w:hAnsi="宋体" w:eastAsia="宋体" w:cs="宋体"/>
          <w:spacing w:val="-48"/>
          <w:sz w:val="21"/>
          <w:szCs w:val="21"/>
        </w:rPr>
        <w:t xml:space="preserve"> </w:t>
      </w:r>
      <w:r>
        <w:rPr>
          <w:rFonts w:hint="eastAsia" w:ascii="宋体" w:hAnsi="宋体" w:eastAsia="宋体" w:cs="宋体"/>
          <w:spacing w:val="9"/>
          <w:sz w:val="21"/>
          <w:szCs w:val="21"/>
        </w:rPr>
        <w:t>自治区、直辖市、计划单列市财政厅（局）、生态环境厅（局</w:t>
      </w:r>
      <w:r>
        <w:rPr>
          <w:rFonts w:hint="eastAsia" w:ascii="宋体" w:hAnsi="宋体" w:eastAsia="宋体" w:cs="宋体"/>
          <w:spacing w:val="19"/>
          <w:sz w:val="21"/>
          <w:szCs w:val="21"/>
        </w:rPr>
        <w:t>），</w:t>
      </w:r>
      <w:r>
        <w:rPr>
          <w:rFonts w:hint="eastAsia" w:ascii="宋体" w:hAnsi="宋体" w:eastAsia="宋体" w:cs="宋体"/>
          <w:spacing w:val="9"/>
          <w:sz w:val="21"/>
          <w:szCs w:val="21"/>
        </w:rPr>
        <w:t>新疆</w:t>
      </w:r>
      <w:r>
        <w:rPr>
          <w:rFonts w:hint="eastAsia" w:ascii="宋体" w:hAnsi="宋体" w:eastAsia="宋体" w:cs="宋体"/>
          <w:spacing w:val="8"/>
          <w:sz w:val="21"/>
          <w:szCs w:val="21"/>
        </w:rPr>
        <w:t>生产建设兵团财政局、环境保护局：</w:t>
      </w:r>
    </w:p>
    <w:p w14:paraId="1D914B7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jc w:val="both"/>
        <w:textAlignment w:val="baseline"/>
        <w:rPr>
          <w:rFonts w:hint="eastAsia" w:ascii="宋体" w:hAnsi="宋体" w:eastAsia="宋体" w:cs="宋体"/>
          <w:sz w:val="21"/>
          <w:szCs w:val="21"/>
        </w:rPr>
      </w:pPr>
      <w:r>
        <w:rPr>
          <w:rFonts w:hint="eastAsia" w:ascii="宋体" w:hAnsi="宋体" w:eastAsia="宋体" w:cs="宋体"/>
          <w:spacing w:val="8"/>
          <w:sz w:val="21"/>
          <w:szCs w:val="21"/>
        </w:rPr>
        <w:t>根据《财政部发展改革委 生态环境部 市场监管总局关于调整优化节能产品 环境标志</w:t>
      </w:r>
      <w:r>
        <w:rPr>
          <w:rFonts w:hint="eastAsia" w:ascii="宋体" w:hAnsi="宋体" w:eastAsia="宋体" w:cs="宋体"/>
          <w:spacing w:val="7"/>
          <w:sz w:val="21"/>
          <w:szCs w:val="21"/>
        </w:rPr>
        <w:t>产品政府</w:t>
      </w:r>
      <w:r>
        <w:rPr>
          <w:rFonts w:hint="eastAsia" w:ascii="宋体" w:hAnsi="宋体" w:eastAsia="宋体" w:cs="宋体"/>
          <w:spacing w:val="8"/>
          <w:sz w:val="21"/>
          <w:szCs w:val="21"/>
        </w:rPr>
        <w:t>采购执行机制的通知》（财库〔2019〕9</w:t>
      </w:r>
      <w:r>
        <w:rPr>
          <w:rFonts w:hint="eastAsia" w:ascii="宋体" w:hAnsi="宋体" w:eastAsia="宋体" w:cs="宋体"/>
          <w:spacing w:val="-35"/>
          <w:sz w:val="21"/>
          <w:szCs w:val="21"/>
        </w:rPr>
        <w:t xml:space="preserve"> </w:t>
      </w:r>
      <w:r>
        <w:rPr>
          <w:rFonts w:hint="eastAsia" w:ascii="宋体" w:hAnsi="宋体" w:eastAsia="宋体" w:cs="宋体"/>
          <w:spacing w:val="8"/>
          <w:sz w:val="21"/>
          <w:szCs w:val="21"/>
        </w:rPr>
        <w:t>号</w:t>
      </w:r>
      <w:r>
        <w:rPr>
          <w:rFonts w:hint="eastAsia" w:ascii="宋体" w:hAnsi="宋体" w:eastAsia="宋体" w:cs="宋体"/>
          <w:spacing w:val="14"/>
          <w:sz w:val="21"/>
          <w:szCs w:val="21"/>
        </w:rPr>
        <w:t>）</w:t>
      </w:r>
      <w:r>
        <w:rPr>
          <w:rFonts w:hint="eastAsia" w:ascii="宋体" w:hAnsi="宋体" w:eastAsia="宋体" w:cs="宋体"/>
          <w:spacing w:val="14"/>
          <w:sz w:val="21"/>
          <w:szCs w:val="21"/>
          <w:lang w:eastAsia="zh-CN"/>
        </w:rPr>
        <w:t>，</w:t>
      </w:r>
      <w:r>
        <w:rPr>
          <w:rFonts w:hint="eastAsia" w:ascii="宋体" w:hAnsi="宋体" w:eastAsia="宋体" w:cs="宋体"/>
          <w:spacing w:val="8"/>
          <w:sz w:val="21"/>
          <w:szCs w:val="21"/>
        </w:rPr>
        <w:t>我们研究制定了环境标志产品政府采购品目清单，现印发给你们，请遵照执行。</w:t>
      </w:r>
    </w:p>
    <w:p w14:paraId="6842E31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pacing w:val="8"/>
          <w:position w:val="9"/>
          <w:sz w:val="21"/>
          <w:szCs w:val="21"/>
        </w:rPr>
      </w:pPr>
      <w:r>
        <w:rPr>
          <w:rFonts w:hint="eastAsia" w:ascii="宋体" w:hAnsi="宋体" w:eastAsia="宋体" w:cs="宋体"/>
          <w:spacing w:val="8"/>
          <w:position w:val="9"/>
          <w:sz w:val="21"/>
          <w:szCs w:val="21"/>
        </w:rPr>
        <w:t>附件：</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"http://gks.mof.gov.cn/zhengfucaigouguanli/201903/P020190329702478575295.pdf" </w:instrText>
      </w:r>
      <w:r>
        <w:rPr>
          <w:rFonts w:hint="eastAsia" w:ascii="宋体" w:hAnsi="宋体" w:eastAsia="宋体" w:cs="宋体"/>
          <w:sz w:val="21"/>
          <w:szCs w:val="21"/>
        </w:rPr>
        <w:fldChar w:fldCharType="separate"/>
      </w:r>
      <w:r>
        <w:rPr>
          <w:rFonts w:hint="eastAsia" w:ascii="宋体" w:hAnsi="宋体" w:eastAsia="宋体" w:cs="宋体"/>
          <w:spacing w:val="8"/>
          <w:position w:val="9"/>
          <w:sz w:val="21"/>
          <w:szCs w:val="21"/>
        </w:rPr>
        <w:t>环境标志产品政府采购品目清单</w:t>
      </w:r>
      <w:r>
        <w:rPr>
          <w:rFonts w:hint="eastAsia" w:ascii="宋体" w:hAnsi="宋体" w:eastAsia="宋体" w:cs="宋体"/>
          <w:spacing w:val="8"/>
          <w:position w:val="9"/>
          <w:sz w:val="21"/>
          <w:szCs w:val="21"/>
        </w:rPr>
        <w:fldChar w:fldCharType="end"/>
      </w:r>
    </w:p>
    <w:p w14:paraId="4CB70F2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pacing w:val="8"/>
          <w:position w:val="9"/>
          <w:sz w:val="21"/>
          <w:szCs w:val="21"/>
        </w:rPr>
      </w:pPr>
    </w:p>
    <w:p w14:paraId="2374D1B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pacing w:val="8"/>
          <w:position w:val="9"/>
          <w:sz w:val="21"/>
          <w:szCs w:val="21"/>
        </w:rPr>
      </w:pPr>
    </w:p>
    <w:p w14:paraId="4E4636D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pacing w:val="8"/>
          <w:position w:val="9"/>
          <w:sz w:val="21"/>
          <w:szCs w:val="21"/>
        </w:rPr>
      </w:pPr>
    </w:p>
    <w:p w14:paraId="498D6EFC">
      <w:pPr>
        <w:keepNext w:val="0"/>
        <w:keepLines w:val="0"/>
        <w:pageBreakBefore w:val="0"/>
        <w:widowControl/>
        <w:kinsoku w:val="0"/>
        <w:wordWrap/>
        <w:overflowPunct/>
        <w:topLinePunct w:val="0"/>
        <w:autoSpaceDE w:val="0"/>
        <w:autoSpaceDN w:val="0"/>
        <w:bidi w:val="0"/>
        <w:adjustRightInd w:val="0"/>
        <w:snapToGrid w:val="0"/>
        <w:spacing w:line="360" w:lineRule="auto"/>
        <w:jc w:val="right"/>
        <w:textAlignment w:val="baseline"/>
        <w:rPr>
          <w:rFonts w:hint="eastAsia" w:ascii="宋体" w:hAnsi="宋体" w:eastAsia="宋体" w:cs="宋体"/>
          <w:sz w:val="21"/>
          <w:szCs w:val="21"/>
        </w:rPr>
      </w:pPr>
      <w:r>
        <w:rPr>
          <w:rFonts w:hint="eastAsia" w:ascii="宋体" w:hAnsi="宋体" w:eastAsia="宋体" w:cs="宋体"/>
          <w:spacing w:val="8"/>
          <w:sz w:val="21"/>
          <w:szCs w:val="21"/>
        </w:rPr>
        <w:t>财政部 生态环境部</w:t>
      </w:r>
    </w:p>
    <w:p w14:paraId="48559B9C">
      <w:pPr>
        <w:keepNext w:val="0"/>
        <w:keepLines w:val="0"/>
        <w:pageBreakBefore w:val="0"/>
        <w:widowControl/>
        <w:kinsoku w:val="0"/>
        <w:wordWrap/>
        <w:overflowPunct/>
        <w:topLinePunct w:val="0"/>
        <w:autoSpaceDE w:val="0"/>
        <w:autoSpaceDN w:val="0"/>
        <w:bidi w:val="0"/>
        <w:adjustRightInd w:val="0"/>
        <w:snapToGrid w:val="0"/>
        <w:spacing w:line="360" w:lineRule="auto"/>
        <w:jc w:val="right"/>
        <w:textAlignment w:val="baseline"/>
        <w:rPr>
          <w:rFonts w:hint="eastAsia" w:ascii="宋体" w:hAnsi="宋体" w:eastAsia="宋体" w:cs="宋体"/>
          <w:sz w:val="21"/>
          <w:szCs w:val="21"/>
        </w:rPr>
      </w:pPr>
      <w:r>
        <w:rPr>
          <w:rFonts w:hint="eastAsia" w:ascii="宋体" w:hAnsi="宋体" w:eastAsia="宋体" w:cs="宋体"/>
          <w:spacing w:val="-4"/>
          <w:sz w:val="21"/>
          <w:szCs w:val="21"/>
        </w:rPr>
        <w:t>2019</w:t>
      </w:r>
      <w:r>
        <w:rPr>
          <w:rFonts w:hint="eastAsia" w:ascii="宋体" w:hAnsi="宋体" w:eastAsia="宋体" w:cs="宋体"/>
          <w:spacing w:val="-38"/>
          <w:sz w:val="21"/>
          <w:szCs w:val="21"/>
        </w:rPr>
        <w:t xml:space="preserve"> </w:t>
      </w:r>
      <w:r>
        <w:rPr>
          <w:rFonts w:hint="eastAsia" w:ascii="宋体" w:hAnsi="宋体" w:eastAsia="宋体" w:cs="宋体"/>
          <w:spacing w:val="-4"/>
          <w:sz w:val="21"/>
          <w:szCs w:val="21"/>
        </w:rPr>
        <w:t>年</w:t>
      </w:r>
      <w:r>
        <w:rPr>
          <w:rFonts w:hint="eastAsia" w:ascii="宋体" w:hAnsi="宋体" w:eastAsia="宋体" w:cs="宋体"/>
          <w:spacing w:val="-35"/>
          <w:sz w:val="21"/>
          <w:szCs w:val="21"/>
        </w:rPr>
        <w:t xml:space="preserve"> </w:t>
      </w:r>
      <w:r>
        <w:rPr>
          <w:rFonts w:hint="eastAsia" w:ascii="宋体" w:hAnsi="宋体" w:eastAsia="宋体" w:cs="宋体"/>
          <w:spacing w:val="-4"/>
          <w:sz w:val="21"/>
          <w:szCs w:val="21"/>
        </w:rPr>
        <w:t>3</w:t>
      </w:r>
      <w:r>
        <w:rPr>
          <w:rFonts w:hint="eastAsia" w:ascii="宋体" w:hAnsi="宋体" w:eastAsia="宋体" w:cs="宋体"/>
          <w:spacing w:val="-33"/>
          <w:sz w:val="21"/>
          <w:szCs w:val="21"/>
        </w:rPr>
        <w:t xml:space="preserve"> </w:t>
      </w:r>
      <w:r>
        <w:rPr>
          <w:rFonts w:hint="eastAsia" w:ascii="宋体" w:hAnsi="宋体" w:eastAsia="宋体" w:cs="宋体"/>
          <w:spacing w:val="-4"/>
          <w:sz w:val="21"/>
          <w:szCs w:val="21"/>
        </w:rPr>
        <w:t>月</w:t>
      </w:r>
      <w:r>
        <w:rPr>
          <w:rFonts w:hint="eastAsia" w:ascii="宋体" w:hAnsi="宋体" w:eastAsia="宋体" w:cs="宋体"/>
          <w:spacing w:val="-37"/>
          <w:sz w:val="21"/>
          <w:szCs w:val="21"/>
        </w:rPr>
        <w:t xml:space="preserve"> </w:t>
      </w:r>
      <w:r>
        <w:rPr>
          <w:rFonts w:hint="eastAsia" w:ascii="宋体" w:hAnsi="宋体" w:eastAsia="宋体" w:cs="宋体"/>
          <w:spacing w:val="-4"/>
          <w:sz w:val="21"/>
          <w:szCs w:val="21"/>
        </w:rPr>
        <w:t>29 日</w:t>
      </w:r>
    </w:p>
    <w:p w14:paraId="3E83476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1"/>
          <w:szCs w:val="21"/>
        </w:rPr>
        <w:sectPr>
          <w:footerReference r:id="rId10" w:type="default"/>
          <w:pgSz w:w="11906" w:h="16839"/>
          <w:pgMar w:top="1406" w:right="1416" w:bottom="858" w:left="1417" w:header="0" w:footer="641" w:gutter="0"/>
          <w:pgNumType w:fmt="decimal"/>
          <w:cols w:space="720" w:num="1"/>
        </w:sectPr>
      </w:pPr>
    </w:p>
    <w:p w14:paraId="667BC808">
      <w:pPr>
        <w:spacing w:before="63" w:line="224" w:lineRule="auto"/>
        <w:ind w:left="3511"/>
        <w:outlineLvl w:val="0"/>
        <w:rPr>
          <w:rFonts w:hint="eastAsia" w:ascii="宋体" w:hAnsi="宋体" w:eastAsia="宋体" w:cs="宋体"/>
          <w:sz w:val="31"/>
          <w:szCs w:val="31"/>
        </w:rPr>
      </w:pPr>
      <w:bookmarkStart w:id="12" w:name="bookmark12"/>
      <w:bookmarkEnd w:id="12"/>
      <w:bookmarkStart w:id="13" w:name="_Toc22807"/>
      <w:bookmarkStart w:id="14" w:name="_Toc25500"/>
      <w:r>
        <w:rPr>
          <w:rFonts w:hint="eastAsia" w:ascii="宋体" w:hAnsi="宋体" w:eastAsia="宋体" w:cs="宋体"/>
          <w:b/>
          <w:bCs/>
          <w:spacing w:val="2"/>
          <w:sz w:val="31"/>
          <w:szCs w:val="31"/>
        </w:rPr>
        <w:t>第三章</w:t>
      </w:r>
      <w:r>
        <w:rPr>
          <w:rFonts w:hint="eastAsia" w:ascii="宋体" w:hAnsi="宋体" w:eastAsia="宋体" w:cs="宋体"/>
          <w:b/>
          <w:bCs/>
          <w:spacing w:val="2"/>
          <w:sz w:val="31"/>
          <w:szCs w:val="31"/>
          <w:lang w:val="en-US" w:eastAsia="zh-CN"/>
        </w:rPr>
        <w:t xml:space="preserve"> </w:t>
      </w:r>
      <w:r>
        <w:rPr>
          <w:rFonts w:hint="eastAsia" w:ascii="宋体" w:hAnsi="宋体" w:eastAsia="宋体" w:cs="宋体"/>
          <w:b/>
          <w:bCs/>
          <w:spacing w:val="2"/>
          <w:sz w:val="31"/>
          <w:szCs w:val="31"/>
        </w:rPr>
        <w:t>资格审查</w:t>
      </w:r>
      <w:bookmarkEnd w:id="13"/>
      <w:bookmarkEnd w:id="14"/>
    </w:p>
    <w:p w14:paraId="4FA1886B">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z w:val="21"/>
          <w:szCs w:val="21"/>
        </w:rPr>
        <w:t>资格审查前附表</w:t>
      </w:r>
    </w:p>
    <w:p w14:paraId="734A9D42">
      <w:pPr>
        <w:spacing w:line="146" w:lineRule="exact"/>
        <w:rPr>
          <w:rFonts w:hint="eastAsia" w:ascii="宋体" w:hAnsi="宋体" w:eastAsia="宋体" w:cs="宋体"/>
        </w:rPr>
      </w:pPr>
    </w:p>
    <w:tbl>
      <w:tblPr>
        <w:tblStyle w:val="17"/>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4"/>
        <w:gridCol w:w="4231"/>
        <w:gridCol w:w="3185"/>
        <w:gridCol w:w="951"/>
      </w:tblGrid>
      <w:tr w14:paraId="44240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704" w:type="dxa"/>
            <w:noWrap w:val="0"/>
            <w:vAlign w:val="center"/>
          </w:tcPr>
          <w:p w14:paraId="18F8B3D3">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b/>
                <w:bCs/>
                <w:spacing w:val="4"/>
                <w:sz w:val="21"/>
                <w:szCs w:val="21"/>
              </w:rPr>
              <w:t>序号</w:t>
            </w:r>
          </w:p>
        </w:tc>
        <w:tc>
          <w:tcPr>
            <w:tcW w:w="4231" w:type="dxa"/>
            <w:noWrap w:val="0"/>
            <w:vAlign w:val="center"/>
          </w:tcPr>
          <w:p w14:paraId="5B23F744">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b/>
                <w:bCs/>
                <w:spacing w:val="3"/>
                <w:sz w:val="21"/>
                <w:szCs w:val="21"/>
              </w:rPr>
              <w:t>审查因素</w:t>
            </w:r>
          </w:p>
        </w:tc>
        <w:tc>
          <w:tcPr>
            <w:tcW w:w="3185" w:type="dxa"/>
            <w:noWrap w:val="0"/>
            <w:vAlign w:val="center"/>
          </w:tcPr>
          <w:p w14:paraId="0E2AAD56">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b/>
                <w:bCs/>
                <w:spacing w:val="3"/>
                <w:sz w:val="21"/>
                <w:szCs w:val="21"/>
              </w:rPr>
              <w:t>审查内容</w:t>
            </w:r>
          </w:p>
        </w:tc>
        <w:tc>
          <w:tcPr>
            <w:tcW w:w="951" w:type="dxa"/>
            <w:noWrap w:val="0"/>
            <w:vAlign w:val="center"/>
          </w:tcPr>
          <w:p w14:paraId="478A60F5">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1"/>
                <w:szCs w:val="21"/>
              </w:rPr>
            </w:pPr>
            <w:r>
              <w:rPr>
                <w:rFonts w:hint="eastAsia" w:ascii="宋体" w:hAnsi="宋体" w:eastAsia="宋体" w:cs="宋体"/>
                <w:b/>
                <w:bCs/>
                <w:spacing w:val="3"/>
                <w:sz w:val="21"/>
                <w:szCs w:val="21"/>
              </w:rPr>
              <w:t>审查结果</w:t>
            </w:r>
          </w:p>
        </w:tc>
      </w:tr>
      <w:tr w14:paraId="54E6F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jc w:val="center"/>
        </w:trPr>
        <w:tc>
          <w:tcPr>
            <w:tcW w:w="704" w:type="dxa"/>
            <w:noWrap w:val="0"/>
            <w:vAlign w:val="center"/>
          </w:tcPr>
          <w:p w14:paraId="0F30F966">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z w:val="21"/>
                <w:szCs w:val="21"/>
              </w:rPr>
              <w:t>1</w:t>
            </w:r>
          </w:p>
        </w:tc>
        <w:tc>
          <w:tcPr>
            <w:tcW w:w="4231" w:type="dxa"/>
            <w:noWrap w:val="0"/>
            <w:vAlign w:val="center"/>
          </w:tcPr>
          <w:p w14:paraId="19FD75CC">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具有独立承担民事</w:t>
            </w:r>
            <w:r>
              <w:rPr>
                <w:rFonts w:hint="eastAsia" w:ascii="宋体" w:hAnsi="宋体" w:eastAsia="宋体" w:cs="宋体"/>
                <w:spacing w:val="6"/>
                <w:sz w:val="21"/>
                <w:szCs w:val="21"/>
              </w:rPr>
              <w:t>责任的能力</w:t>
            </w:r>
          </w:p>
        </w:tc>
        <w:tc>
          <w:tcPr>
            <w:tcW w:w="3185" w:type="dxa"/>
            <w:noWrap w:val="0"/>
            <w:vAlign w:val="center"/>
          </w:tcPr>
          <w:p w14:paraId="19940BF2">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11"/>
                <w:sz w:val="21"/>
                <w:szCs w:val="21"/>
              </w:rPr>
              <w:t>供应商应提供有效“企业法人营业执照</w:t>
            </w:r>
            <w:r>
              <w:rPr>
                <w:rFonts w:hint="eastAsia" w:ascii="宋体" w:hAnsi="宋体" w:eastAsia="宋体" w:cs="宋体"/>
                <w:spacing w:val="-59"/>
                <w:sz w:val="21"/>
                <w:szCs w:val="21"/>
              </w:rPr>
              <w:t xml:space="preserve"> </w:t>
            </w:r>
            <w:r>
              <w:rPr>
                <w:rFonts w:hint="eastAsia" w:ascii="宋体" w:hAnsi="宋体" w:eastAsia="宋体" w:cs="宋体"/>
                <w:spacing w:val="11"/>
                <w:sz w:val="21"/>
                <w:szCs w:val="21"/>
              </w:rPr>
              <w:t>”或“事业单位法</w:t>
            </w:r>
            <w:r>
              <w:rPr>
                <w:rFonts w:hint="eastAsia" w:ascii="宋体" w:hAnsi="宋体" w:eastAsia="宋体" w:cs="宋体"/>
                <w:spacing w:val="7"/>
                <w:sz w:val="21"/>
                <w:szCs w:val="21"/>
              </w:rPr>
              <w:t>人证书</w:t>
            </w:r>
            <w:r>
              <w:rPr>
                <w:rFonts w:hint="eastAsia" w:ascii="宋体" w:hAnsi="宋体" w:eastAsia="宋体" w:cs="宋体"/>
                <w:spacing w:val="-62"/>
                <w:sz w:val="21"/>
                <w:szCs w:val="21"/>
              </w:rPr>
              <w:t xml:space="preserve"> </w:t>
            </w:r>
            <w:r>
              <w:rPr>
                <w:rFonts w:hint="eastAsia" w:ascii="宋体" w:hAnsi="宋体" w:eastAsia="宋体" w:cs="宋体"/>
                <w:spacing w:val="7"/>
                <w:sz w:val="21"/>
                <w:szCs w:val="21"/>
              </w:rPr>
              <w:t>”或其他证明材料的复印件或扫描件；</w:t>
            </w:r>
          </w:p>
        </w:tc>
        <w:tc>
          <w:tcPr>
            <w:tcW w:w="951" w:type="dxa"/>
            <w:noWrap w:val="0"/>
            <w:vAlign w:val="top"/>
          </w:tcPr>
          <w:p w14:paraId="1247EDF8">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szCs w:val="21"/>
              </w:rPr>
            </w:pPr>
          </w:p>
        </w:tc>
      </w:tr>
      <w:tr w14:paraId="4AE832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jc w:val="center"/>
        </w:trPr>
        <w:tc>
          <w:tcPr>
            <w:tcW w:w="704" w:type="dxa"/>
            <w:noWrap w:val="0"/>
            <w:vAlign w:val="center"/>
          </w:tcPr>
          <w:p w14:paraId="17F5D84B">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z w:val="21"/>
                <w:szCs w:val="21"/>
              </w:rPr>
              <w:t>2</w:t>
            </w:r>
          </w:p>
        </w:tc>
        <w:tc>
          <w:tcPr>
            <w:tcW w:w="4231" w:type="dxa"/>
            <w:noWrap w:val="0"/>
            <w:vAlign w:val="center"/>
          </w:tcPr>
          <w:p w14:paraId="6015A04C">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具有良好的商业信誉和健全的财务会计管理制度</w:t>
            </w:r>
          </w:p>
        </w:tc>
        <w:tc>
          <w:tcPr>
            <w:tcW w:w="3185" w:type="dxa"/>
            <w:noWrap w:val="0"/>
            <w:vAlign w:val="center"/>
          </w:tcPr>
          <w:p w14:paraId="7F4CC1B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p>
          <w:p w14:paraId="46B45A4D">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提供承诺函</w:t>
            </w:r>
          </w:p>
        </w:tc>
        <w:tc>
          <w:tcPr>
            <w:tcW w:w="951" w:type="dxa"/>
            <w:noWrap w:val="0"/>
            <w:vAlign w:val="top"/>
          </w:tcPr>
          <w:p w14:paraId="4197AB5E">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szCs w:val="21"/>
              </w:rPr>
            </w:pPr>
          </w:p>
        </w:tc>
      </w:tr>
      <w:tr w14:paraId="6E5DA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jc w:val="center"/>
        </w:trPr>
        <w:tc>
          <w:tcPr>
            <w:tcW w:w="704" w:type="dxa"/>
            <w:noWrap w:val="0"/>
            <w:vAlign w:val="center"/>
          </w:tcPr>
          <w:p w14:paraId="196F9A52">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z w:val="21"/>
                <w:szCs w:val="21"/>
              </w:rPr>
              <w:t>3</w:t>
            </w:r>
          </w:p>
        </w:tc>
        <w:tc>
          <w:tcPr>
            <w:tcW w:w="4231" w:type="dxa"/>
            <w:noWrap w:val="0"/>
            <w:vAlign w:val="center"/>
          </w:tcPr>
          <w:p w14:paraId="6B510A39">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具有履行合同所必</w:t>
            </w:r>
            <w:r>
              <w:rPr>
                <w:rFonts w:hint="eastAsia" w:ascii="宋体" w:hAnsi="宋体" w:eastAsia="宋体" w:cs="宋体"/>
                <w:spacing w:val="7"/>
                <w:sz w:val="21"/>
                <w:szCs w:val="21"/>
              </w:rPr>
              <w:t>需的设备和专业技</w:t>
            </w:r>
            <w:r>
              <w:rPr>
                <w:rFonts w:hint="eastAsia" w:ascii="宋体" w:hAnsi="宋体" w:eastAsia="宋体" w:cs="宋体"/>
                <w:spacing w:val="6"/>
                <w:sz w:val="21"/>
                <w:szCs w:val="21"/>
              </w:rPr>
              <w:t>术能力</w:t>
            </w:r>
          </w:p>
        </w:tc>
        <w:tc>
          <w:tcPr>
            <w:tcW w:w="3185" w:type="dxa"/>
            <w:noWrap w:val="0"/>
            <w:vAlign w:val="center"/>
          </w:tcPr>
          <w:p w14:paraId="1A8D23C7">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提供承诺函</w:t>
            </w:r>
          </w:p>
        </w:tc>
        <w:tc>
          <w:tcPr>
            <w:tcW w:w="951" w:type="dxa"/>
            <w:noWrap w:val="0"/>
            <w:vAlign w:val="top"/>
          </w:tcPr>
          <w:p w14:paraId="56B31D43">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szCs w:val="21"/>
              </w:rPr>
            </w:pPr>
          </w:p>
        </w:tc>
      </w:tr>
      <w:tr w14:paraId="7A69F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704" w:type="dxa"/>
            <w:noWrap w:val="0"/>
            <w:vAlign w:val="center"/>
          </w:tcPr>
          <w:p w14:paraId="47019FB3">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z w:val="21"/>
                <w:szCs w:val="21"/>
              </w:rPr>
              <w:t>4</w:t>
            </w:r>
          </w:p>
        </w:tc>
        <w:tc>
          <w:tcPr>
            <w:tcW w:w="4231" w:type="dxa"/>
            <w:noWrap w:val="0"/>
            <w:vAlign w:val="center"/>
          </w:tcPr>
          <w:p w14:paraId="7B0F4930">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有依法缴纳税收和社会保障资金的良</w:t>
            </w:r>
            <w:r>
              <w:rPr>
                <w:rFonts w:hint="eastAsia" w:ascii="宋体" w:hAnsi="宋体" w:eastAsia="宋体" w:cs="宋体"/>
                <w:spacing w:val="6"/>
                <w:sz w:val="21"/>
                <w:szCs w:val="21"/>
              </w:rPr>
              <w:t>好记录</w:t>
            </w:r>
          </w:p>
        </w:tc>
        <w:tc>
          <w:tcPr>
            <w:tcW w:w="3185" w:type="dxa"/>
            <w:noWrap w:val="0"/>
            <w:vAlign w:val="center"/>
          </w:tcPr>
          <w:p w14:paraId="7A9F0BF4">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提供承诺函</w:t>
            </w:r>
          </w:p>
        </w:tc>
        <w:tc>
          <w:tcPr>
            <w:tcW w:w="951" w:type="dxa"/>
            <w:noWrap w:val="0"/>
            <w:vAlign w:val="top"/>
          </w:tcPr>
          <w:p w14:paraId="4D9CACCF">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szCs w:val="21"/>
              </w:rPr>
            </w:pPr>
          </w:p>
        </w:tc>
      </w:tr>
      <w:tr w14:paraId="2B4CA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0" w:hRule="atLeast"/>
          <w:jc w:val="center"/>
        </w:trPr>
        <w:tc>
          <w:tcPr>
            <w:tcW w:w="704" w:type="dxa"/>
            <w:noWrap w:val="0"/>
            <w:vAlign w:val="center"/>
          </w:tcPr>
          <w:p w14:paraId="0CF81B9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p>
          <w:p w14:paraId="7C572826">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z w:val="21"/>
                <w:szCs w:val="21"/>
              </w:rPr>
              <w:t>5</w:t>
            </w:r>
          </w:p>
        </w:tc>
        <w:tc>
          <w:tcPr>
            <w:tcW w:w="4231" w:type="dxa"/>
            <w:noWrap w:val="0"/>
            <w:vAlign w:val="center"/>
          </w:tcPr>
          <w:p w14:paraId="39103409">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参加政府采购活动</w:t>
            </w:r>
            <w:r>
              <w:rPr>
                <w:rFonts w:hint="eastAsia" w:ascii="宋体" w:hAnsi="宋体" w:eastAsia="宋体" w:cs="宋体"/>
                <w:spacing w:val="4"/>
                <w:sz w:val="21"/>
                <w:szCs w:val="21"/>
              </w:rPr>
              <w:t>前</w:t>
            </w:r>
            <w:r>
              <w:rPr>
                <w:rFonts w:hint="eastAsia" w:ascii="宋体" w:hAnsi="宋体" w:eastAsia="宋体" w:cs="宋体"/>
                <w:spacing w:val="-30"/>
                <w:sz w:val="21"/>
                <w:szCs w:val="21"/>
              </w:rPr>
              <w:t xml:space="preserve"> </w:t>
            </w:r>
            <w:r>
              <w:rPr>
                <w:rFonts w:hint="eastAsia" w:ascii="宋体" w:hAnsi="宋体" w:eastAsia="宋体" w:cs="宋体"/>
                <w:spacing w:val="4"/>
                <w:sz w:val="21"/>
                <w:szCs w:val="21"/>
              </w:rPr>
              <w:t>3</w:t>
            </w:r>
            <w:r>
              <w:rPr>
                <w:rFonts w:hint="eastAsia" w:ascii="宋体" w:hAnsi="宋体" w:eastAsia="宋体" w:cs="宋体"/>
                <w:spacing w:val="-37"/>
                <w:sz w:val="21"/>
                <w:szCs w:val="21"/>
              </w:rPr>
              <w:t xml:space="preserve"> </w:t>
            </w:r>
            <w:r>
              <w:rPr>
                <w:rFonts w:hint="eastAsia" w:ascii="宋体" w:hAnsi="宋体" w:eastAsia="宋体" w:cs="宋体"/>
                <w:spacing w:val="4"/>
                <w:sz w:val="21"/>
                <w:szCs w:val="21"/>
              </w:rPr>
              <w:t>年内在经营活</w:t>
            </w:r>
            <w:r>
              <w:rPr>
                <w:rFonts w:hint="eastAsia" w:ascii="宋体" w:hAnsi="宋体" w:eastAsia="宋体" w:cs="宋体"/>
                <w:spacing w:val="8"/>
                <w:sz w:val="21"/>
                <w:szCs w:val="21"/>
              </w:rPr>
              <w:t>动中没有重大违法</w:t>
            </w:r>
            <w:r>
              <w:rPr>
                <w:rFonts w:hint="eastAsia" w:ascii="宋体" w:hAnsi="宋体" w:eastAsia="宋体" w:cs="宋体"/>
                <w:spacing w:val="5"/>
                <w:sz w:val="21"/>
                <w:szCs w:val="21"/>
              </w:rPr>
              <w:t>记录</w:t>
            </w:r>
          </w:p>
        </w:tc>
        <w:tc>
          <w:tcPr>
            <w:tcW w:w="3185" w:type="dxa"/>
            <w:noWrap w:val="0"/>
            <w:vAlign w:val="center"/>
          </w:tcPr>
          <w:p w14:paraId="5C56610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p>
          <w:p w14:paraId="0664E027">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提供承诺函</w:t>
            </w:r>
          </w:p>
        </w:tc>
        <w:tc>
          <w:tcPr>
            <w:tcW w:w="951" w:type="dxa"/>
            <w:noWrap w:val="0"/>
            <w:vAlign w:val="top"/>
          </w:tcPr>
          <w:p w14:paraId="2887CAD4">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szCs w:val="21"/>
              </w:rPr>
            </w:pPr>
          </w:p>
        </w:tc>
      </w:tr>
      <w:tr w14:paraId="702AC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0" w:hRule="atLeast"/>
          <w:jc w:val="center"/>
        </w:trPr>
        <w:tc>
          <w:tcPr>
            <w:tcW w:w="704" w:type="dxa"/>
            <w:noWrap w:val="0"/>
            <w:vAlign w:val="center"/>
          </w:tcPr>
          <w:p w14:paraId="7667EFC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p>
          <w:p w14:paraId="07A50D72">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z w:val="21"/>
                <w:szCs w:val="21"/>
              </w:rPr>
              <w:t>6</w:t>
            </w:r>
          </w:p>
        </w:tc>
        <w:tc>
          <w:tcPr>
            <w:tcW w:w="4231" w:type="dxa"/>
            <w:noWrap w:val="0"/>
            <w:vAlign w:val="center"/>
          </w:tcPr>
          <w:p w14:paraId="3847F758">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具有成品油经营批准证书（零售/批发/仓储任一）或危险化学品经营许可证（经营范围包含柴油）</w:t>
            </w:r>
          </w:p>
        </w:tc>
        <w:tc>
          <w:tcPr>
            <w:tcW w:w="3185" w:type="dxa"/>
            <w:noWrap w:val="0"/>
            <w:vAlign w:val="center"/>
          </w:tcPr>
          <w:p w14:paraId="7F2E30B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p>
          <w:p w14:paraId="58F455FD">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提供相关证书</w:t>
            </w:r>
          </w:p>
        </w:tc>
        <w:tc>
          <w:tcPr>
            <w:tcW w:w="951" w:type="dxa"/>
            <w:noWrap w:val="0"/>
            <w:vAlign w:val="top"/>
          </w:tcPr>
          <w:p w14:paraId="7401675F">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szCs w:val="21"/>
              </w:rPr>
            </w:pPr>
          </w:p>
        </w:tc>
      </w:tr>
      <w:tr w14:paraId="52B25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0" w:hRule="atLeast"/>
          <w:jc w:val="center"/>
        </w:trPr>
        <w:tc>
          <w:tcPr>
            <w:tcW w:w="704" w:type="dxa"/>
            <w:noWrap w:val="0"/>
            <w:vAlign w:val="center"/>
          </w:tcPr>
          <w:p w14:paraId="3C218CE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p>
          <w:p w14:paraId="39B2AB6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p>
          <w:p w14:paraId="06C30FE2">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z w:val="21"/>
                <w:szCs w:val="21"/>
              </w:rPr>
              <w:t>7</w:t>
            </w:r>
          </w:p>
        </w:tc>
        <w:tc>
          <w:tcPr>
            <w:tcW w:w="4231" w:type="dxa"/>
            <w:noWrap w:val="0"/>
            <w:vAlign w:val="center"/>
          </w:tcPr>
          <w:p w14:paraId="74753731">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单位负责人为同一人或者存在直接控</w:t>
            </w:r>
            <w:r>
              <w:rPr>
                <w:rFonts w:hint="eastAsia" w:ascii="宋体" w:hAnsi="宋体" w:eastAsia="宋体" w:cs="宋体"/>
                <w:spacing w:val="-2"/>
                <w:sz w:val="21"/>
                <w:szCs w:val="21"/>
              </w:rPr>
              <w:t>股、管理关系的不同</w:t>
            </w:r>
            <w:r>
              <w:rPr>
                <w:rFonts w:hint="eastAsia" w:cs="宋体"/>
                <w:spacing w:val="-2"/>
                <w:sz w:val="21"/>
                <w:szCs w:val="21"/>
                <w:lang w:eastAsia="zh-CN"/>
              </w:rPr>
              <w:t>供应商</w:t>
            </w:r>
            <w:r>
              <w:rPr>
                <w:rFonts w:hint="eastAsia" w:ascii="宋体" w:hAnsi="宋体" w:eastAsia="宋体" w:cs="宋体"/>
                <w:spacing w:val="-2"/>
                <w:sz w:val="21"/>
                <w:szCs w:val="21"/>
              </w:rPr>
              <w:t>，不得参加同</w:t>
            </w:r>
            <w:r>
              <w:rPr>
                <w:rFonts w:hint="eastAsia" w:ascii="宋体" w:hAnsi="宋体" w:eastAsia="宋体" w:cs="宋体"/>
                <w:spacing w:val="8"/>
                <w:sz w:val="21"/>
                <w:szCs w:val="21"/>
              </w:rPr>
              <w:t>一合同项下的政府</w:t>
            </w:r>
            <w:r>
              <w:rPr>
                <w:rFonts w:hint="eastAsia" w:ascii="宋体" w:hAnsi="宋体" w:eastAsia="宋体" w:cs="宋体"/>
                <w:spacing w:val="7"/>
                <w:sz w:val="21"/>
                <w:szCs w:val="21"/>
              </w:rPr>
              <w:t>采购活动</w:t>
            </w:r>
          </w:p>
        </w:tc>
        <w:tc>
          <w:tcPr>
            <w:tcW w:w="3185" w:type="dxa"/>
            <w:noWrap w:val="0"/>
            <w:vAlign w:val="center"/>
          </w:tcPr>
          <w:p w14:paraId="6A3C754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p>
          <w:p w14:paraId="65B735D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p>
          <w:p w14:paraId="5B95228D">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提供承诺函</w:t>
            </w:r>
          </w:p>
        </w:tc>
        <w:tc>
          <w:tcPr>
            <w:tcW w:w="951" w:type="dxa"/>
            <w:noWrap w:val="0"/>
            <w:vAlign w:val="top"/>
          </w:tcPr>
          <w:p w14:paraId="13C82437">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szCs w:val="21"/>
              </w:rPr>
            </w:pPr>
          </w:p>
        </w:tc>
      </w:tr>
      <w:tr w14:paraId="5E6BC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jc w:val="center"/>
        </w:trPr>
        <w:tc>
          <w:tcPr>
            <w:tcW w:w="704" w:type="dxa"/>
            <w:noWrap w:val="0"/>
            <w:vAlign w:val="center"/>
          </w:tcPr>
          <w:p w14:paraId="0A33FE1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p>
          <w:p w14:paraId="3DD5954C">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z w:val="21"/>
                <w:szCs w:val="21"/>
              </w:rPr>
              <w:t>8</w:t>
            </w:r>
          </w:p>
        </w:tc>
        <w:tc>
          <w:tcPr>
            <w:tcW w:w="4231" w:type="dxa"/>
            <w:noWrap w:val="0"/>
            <w:vAlign w:val="center"/>
          </w:tcPr>
          <w:p w14:paraId="33589C3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p>
          <w:p w14:paraId="16ECD0EE">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信用记录</w:t>
            </w:r>
          </w:p>
        </w:tc>
        <w:tc>
          <w:tcPr>
            <w:tcW w:w="3185" w:type="dxa"/>
            <w:noWrap w:val="0"/>
            <w:vAlign w:val="center"/>
          </w:tcPr>
          <w:p w14:paraId="067DEDED">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9"/>
                <w:sz w:val="21"/>
                <w:szCs w:val="21"/>
              </w:rPr>
              <w:t>采购人或采购代理机构在开标当日查询供应商信用记</w:t>
            </w:r>
            <w:r>
              <w:rPr>
                <w:rFonts w:hint="eastAsia" w:ascii="宋体" w:hAnsi="宋体" w:eastAsia="宋体" w:cs="宋体"/>
                <w:spacing w:val="8"/>
                <w:sz w:val="21"/>
                <w:szCs w:val="21"/>
              </w:rPr>
              <w:t>录。查询时将查询网页进行截图或打印，</w:t>
            </w:r>
            <w:r>
              <w:rPr>
                <w:rFonts w:hint="eastAsia" w:ascii="宋体" w:hAnsi="宋体" w:eastAsia="宋体" w:cs="宋体"/>
                <w:spacing w:val="-60"/>
                <w:sz w:val="21"/>
                <w:szCs w:val="21"/>
              </w:rPr>
              <w:t xml:space="preserve"> </w:t>
            </w:r>
            <w:r>
              <w:rPr>
                <w:rFonts w:hint="eastAsia" w:ascii="宋体" w:hAnsi="宋体" w:eastAsia="宋体" w:cs="宋体"/>
                <w:spacing w:val="8"/>
                <w:sz w:val="21"/>
                <w:szCs w:val="21"/>
              </w:rPr>
              <w:t>以作证据留</w:t>
            </w:r>
            <w:r>
              <w:rPr>
                <w:rFonts w:hint="eastAsia" w:ascii="宋体" w:hAnsi="宋体" w:eastAsia="宋体" w:cs="宋体"/>
                <w:spacing w:val="7"/>
                <w:sz w:val="21"/>
                <w:szCs w:val="21"/>
              </w:rPr>
              <w:t>存，内容要完整清晰。</w:t>
            </w:r>
          </w:p>
        </w:tc>
        <w:tc>
          <w:tcPr>
            <w:tcW w:w="951" w:type="dxa"/>
            <w:noWrap w:val="0"/>
            <w:vAlign w:val="top"/>
          </w:tcPr>
          <w:p w14:paraId="12638C8D">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szCs w:val="21"/>
              </w:rPr>
            </w:pPr>
          </w:p>
        </w:tc>
      </w:tr>
      <w:tr w14:paraId="38904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jc w:val="center"/>
        </w:trPr>
        <w:tc>
          <w:tcPr>
            <w:tcW w:w="4935" w:type="dxa"/>
            <w:gridSpan w:val="2"/>
            <w:noWrap w:val="0"/>
            <w:vAlign w:val="center"/>
          </w:tcPr>
          <w:p w14:paraId="44CFC679">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b/>
                <w:bCs/>
                <w:spacing w:val="-5"/>
                <w:sz w:val="21"/>
                <w:szCs w:val="21"/>
              </w:rPr>
              <w:t>结</w:t>
            </w:r>
            <w:r>
              <w:rPr>
                <w:rFonts w:hint="eastAsia" w:ascii="宋体" w:hAnsi="宋体" w:eastAsia="宋体" w:cs="宋体"/>
                <w:spacing w:val="10"/>
                <w:sz w:val="21"/>
                <w:szCs w:val="21"/>
              </w:rPr>
              <w:t xml:space="preserve">  </w:t>
            </w:r>
            <w:r>
              <w:rPr>
                <w:rFonts w:hint="eastAsia" w:ascii="宋体" w:hAnsi="宋体" w:eastAsia="宋体" w:cs="宋体"/>
                <w:b/>
                <w:bCs/>
                <w:spacing w:val="-5"/>
                <w:sz w:val="21"/>
                <w:szCs w:val="21"/>
              </w:rPr>
              <w:t>论</w:t>
            </w:r>
          </w:p>
        </w:tc>
        <w:tc>
          <w:tcPr>
            <w:tcW w:w="3185" w:type="dxa"/>
            <w:noWrap w:val="0"/>
            <w:vAlign w:val="center"/>
          </w:tcPr>
          <w:p w14:paraId="3F2EC17B">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是否通过资格审查</w:t>
            </w:r>
          </w:p>
        </w:tc>
        <w:tc>
          <w:tcPr>
            <w:tcW w:w="951" w:type="dxa"/>
            <w:noWrap w:val="0"/>
            <w:vAlign w:val="top"/>
          </w:tcPr>
          <w:p w14:paraId="2C56319D">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1"/>
                <w:szCs w:val="21"/>
              </w:rPr>
            </w:pPr>
          </w:p>
        </w:tc>
      </w:tr>
    </w:tbl>
    <w:p w14:paraId="65BB5ADB">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lang w:val="en-US" w:eastAsia="zh-CN"/>
        </w:rPr>
      </w:pPr>
      <w:r>
        <w:rPr>
          <w:rFonts w:hint="eastAsia" w:ascii="宋体" w:hAnsi="宋体" w:eastAsia="宋体" w:cs="宋体"/>
          <w:b/>
          <w:bCs/>
          <w:lang w:val="en-US" w:eastAsia="zh-CN"/>
        </w:rPr>
        <w:t>1.资格审查</w:t>
      </w:r>
    </w:p>
    <w:p w14:paraId="6CEB8B1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1.各潜在供应商在编制</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文件时，须将</w:t>
      </w:r>
      <w:r>
        <w:rPr>
          <w:rFonts w:hint="eastAsia" w:ascii="宋体" w:hAnsi="宋体" w:eastAsia="宋体" w:cs="宋体"/>
          <w:spacing w:val="9"/>
          <w:sz w:val="21"/>
          <w:szCs w:val="21"/>
        </w:rPr>
        <w:t>资格审查文件上传至</w:t>
      </w:r>
      <w:r>
        <w:rPr>
          <w:rFonts w:hint="eastAsia" w:ascii="宋体" w:hAnsi="宋体" w:eastAsia="宋体" w:cs="宋体"/>
          <w:spacing w:val="9"/>
          <w:sz w:val="21"/>
          <w:szCs w:val="21"/>
          <w:lang w:val="en-US" w:eastAsia="zh-CN"/>
        </w:rPr>
        <w:t>响应</w:t>
      </w:r>
      <w:r>
        <w:rPr>
          <w:rFonts w:hint="eastAsia" w:ascii="宋体" w:hAnsi="宋体" w:eastAsia="宋体" w:cs="宋体"/>
          <w:spacing w:val="9"/>
          <w:sz w:val="21"/>
          <w:szCs w:val="21"/>
        </w:rPr>
        <w:t>文件的“资格文件</w:t>
      </w:r>
      <w:r>
        <w:rPr>
          <w:rFonts w:hint="eastAsia" w:ascii="宋体" w:hAnsi="宋体" w:eastAsia="宋体" w:cs="宋体"/>
          <w:spacing w:val="-70"/>
          <w:sz w:val="21"/>
          <w:szCs w:val="21"/>
        </w:rPr>
        <w:t xml:space="preserve"> </w:t>
      </w:r>
      <w:r>
        <w:rPr>
          <w:rFonts w:hint="eastAsia" w:ascii="宋体" w:hAnsi="宋体" w:eastAsia="宋体" w:cs="宋体"/>
          <w:spacing w:val="9"/>
          <w:sz w:val="21"/>
          <w:szCs w:val="21"/>
        </w:rPr>
        <w:t>”模块，供应商因上传至“资格文件</w:t>
      </w:r>
      <w:r>
        <w:rPr>
          <w:rFonts w:hint="eastAsia" w:ascii="宋体" w:hAnsi="宋体" w:eastAsia="宋体" w:cs="宋体"/>
          <w:spacing w:val="-67"/>
          <w:sz w:val="21"/>
          <w:szCs w:val="21"/>
        </w:rPr>
        <w:t xml:space="preserve"> </w:t>
      </w:r>
      <w:r>
        <w:rPr>
          <w:rFonts w:hint="eastAsia" w:ascii="宋体" w:hAnsi="宋体" w:eastAsia="宋体" w:cs="宋体"/>
          <w:spacing w:val="9"/>
          <w:sz w:val="21"/>
          <w:szCs w:val="21"/>
        </w:rPr>
        <w:t>”模块的资格审查材料有缺失导致资格审查不通过的后果，</w:t>
      </w:r>
      <w:r>
        <w:rPr>
          <w:rFonts w:hint="eastAsia" w:ascii="宋体" w:hAnsi="宋体" w:eastAsia="宋体" w:cs="宋体"/>
          <w:spacing w:val="-58"/>
          <w:sz w:val="21"/>
          <w:szCs w:val="21"/>
        </w:rPr>
        <w:t xml:space="preserve"> </w:t>
      </w:r>
      <w:r>
        <w:rPr>
          <w:rFonts w:hint="eastAsia" w:ascii="宋体" w:hAnsi="宋体" w:eastAsia="宋体" w:cs="宋体"/>
          <w:spacing w:val="9"/>
          <w:sz w:val="21"/>
          <w:szCs w:val="21"/>
        </w:rPr>
        <w:t>由其自行承担。具体内容详见</w:t>
      </w:r>
      <w:r>
        <w:rPr>
          <w:rFonts w:hint="eastAsia" w:ascii="宋体" w:hAnsi="宋体" w:eastAsia="宋体" w:cs="宋体"/>
          <w:spacing w:val="8"/>
          <w:sz w:val="21"/>
          <w:szCs w:val="21"/>
          <w:lang w:val="en-US" w:eastAsia="zh-CN"/>
        </w:rPr>
        <w:t>郑州市公共资源交易中心中牟分中心网站</w:t>
      </w:r>
      <w:r>
        <w:rPr>
          <w:rFonts w:hint="eastAsia" w:ascii="宋体" w:hAnsi="宋体" w:eastAsia="宋体" w:cs="宋体"/>
          <w:spacing w:val="9"/>
          <w:sz w:val="21"/>
          <w:szCs w:val="21"/>
        </w:rPr>
        <w:t>“关于调整</w:t>
      </w:r>
      <w:r>
        <w:rPr>
          <w:rFonts w:hint="eastAsia" w:ascii="宋体" w:hAnsi="宋体" w:eastAsia="宋体" w:cs="宋体"/>
          <w:spacing w:val="9"/>
          <w:sz w:val="21"/>
          <w:szCs w:val="21"/>
          <w:lang w:val="en-US" w:eastAsia="zh-CN"/>
        </w:rPr>
        <w:t>响应</w:t>
      </w:r>
      <w:r>
        <w:rPr>
          <w:rFonts w:hint="eastAsia" w:ascii="宋体" w:hAnsi="宋体" w:eastAsia="宋体" w:cs="宋体"/>
          <w:spacing w:val="9"/>
          <w:sz w:val="21"/>
          <w:szCs w:val="21"/>
        </w:rPr>
        <w:t>文件组成的通知</w:t>
      </w:r>
      <w:r>
        <w:rPr>
          <w:rFonts w:hint="eastAsia" w:ascii="宋体" w:hAnsi="宋体" w:eastAsia="宋体" w:cs="宋体"/>
          <w:spacing w:val="-54"/>
          <w:sz w:val="21"/>
          <w:szCs w:val="21"/>
        </w:rPr>
        <w:t xml:space="preserve"> </w:t>
      </w:r>
      <w:r>
        <w:rPr>
          <w:rFonts w:hint="eastAsia" w:ascii="宋体" w:hAnsi="宋体" w:eastAsia="宋体" w:cs="宋体"/>
          <w:spacing w:val="9"/>
          <w:sz w:val="21"/>
          <w:szCs w:val="21"/>
        </w:rPr>
        <w:t>”。</w:t>
      </w:r>
    </w:p>
    <w:p w14:paraId="103C2FE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2.在资格评审阶段，采购人或采购代理机构通过</w:t>
      </w:r>
      <w:r>
        <w:rPr>
          <w:rFonts w:hint="eastAsia" w:ascii="宋体" w:hAnsi="宋体" w:eastAsia="宋体" w:cs="宋体"/>
          <w:spacing w:val="8"/>
          <w:sz w:val="21"/>
          <w:szCs w:val="21"/>
        </w:rPr>
        <w:t>“资格文件</w:t>
      </w:r>
      <w:r>
        <w:rPr>
          <w:rFonts w:hint="eastAsia" w:ascii="宋体" w:hAnsi="宋体" w:eastAsia="宋体" w:cs="宋体"/>
          <w:spacing w:val="-70"/>
          <w:sz w:val="21"/>
          <w:szCs w:val="21"/>
        </w:rPr>
        <w:t xml:space="preserve"> </w:t>
      </w:r>
      <w:r>
        <w:rPr>
          <w:rFonts w:hint="eastAsia" w:ascii="宋体" w:hAnsi="宋体" w:eastAsia="宋体" w:cs="宋体"/>
          <w:spacing w:val="8"/>
          <w:sz w:val="21"/>
          <w:szCs w:val="21"/>
        </w:rPr>
        <w:t>”模块审查</w:t>
      </w:r>
      <w:r>
        <w:rPr>
          <w:rFonts w:hint="eastAsia" w:ascii="宋体" w:hAnsi="宋体" w:eastAsia="宋体" w:cs="宋体"/>
          <w:spacing w:val="8"/>
          <w:sz w:val="21"/>
          <w:szCs w:val="21"/>
          <w:lang w:eastAsia="zh-CN"/>
        </w:rPr>
        <w:t>供应商</w:t>
      </w:r>
      <w:r>
        <w:rPr>
          <w:rFonts w:hint="eastAsia" w:ascii="宋体" w:hAnsi="宋体" w:eastAsia="宋体" w:cs="宋体"/>
          <w:spacing w:val="8"/>
          <w:sz w:val="21"/>
          <w:szCs w:val="21"/>
        </w:rPr>
        <w:t>资格证明材料。</w:t>
      </w:r>
    </w:p>
    <w:p w14:paraId="74A64A87">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lang w:val="en-US" w:eastAsia="zh-CN"/>
        </w:rPr>
      </w:pPr>
      <w:r>
        <w:rPr>
          <w:rFonts w:hint="eastAsia" w:ascii="宋体" w:hAnsi="宋体" w:eastAsia="宋体" w:cs="宋体"/>
          <w:b/>
          <w:bCs/>
          <w:lang w:val="en-US" w:eastAsia="zh-CN"/>
        </w:rPr>
        <w:t>2.资格审查标准</w:t>
      </w:r>
    </w:p>
    <w:p w14:paraId="1CC801A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资格审查标准：见资格审查前附表。</w:t>
      </w:r>
    </w:p>
    <w:p w14:paraId="0A8C3BD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sz w:val="21"/>
          <w:szCs w:val="21"/>
        </w:rPr>
        <w:sectPr>
          <w:footerReference r:id="rId11" w:type="default"/>
          <w:pgSz w:w="11906" w:h="16839"/>
          <w:pgMar w:top="1403" w:right="1248" w:bottom="858" w:left="1248" w:header="0" w:footer="641" w:gutter="0"/>
          <w:pgNumType w:fmt="decimal"/>
          <w:cols w:space="720" w:num="1"/>
        </w:sectPr>
      </w:pPr>
    </w:p>
    <w:p w14:paraId="641336E8">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lang w:val="en-US" w:eastAsia="zh-CN"/>
        </w:rPr>
      </w:pPr>
      <w:r>
        <w:rPr>
          <w:rFonts w:hint="eastAsia" w:ascii="宋体" w:hAnsi="宋体" w:eastAsia="宋体" w:cs="宋体"/>
          <w:b/>
          <w:bCs/>
          <w:lang w:val="en-US" w:eastAsia="zh-CN"/>
        </w:rPr>
        <w:t>3. 资格审查程序</w:t>
      </w:r>
    </w:p>
    <w:p w14:paraId="701F37E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4" w:firstLineChars="200"/>
        <w:jc w:val="both"/>
        <w:textAlignment w:val="baseline"/>
        <w:rPr>
          <w:rFonts w:hint="eastAsia" w:ascii="宋体" w:hAnsi="宋体" w:eastAsia="宋体" w:cs="宋体"/>
          <w:spacing w:val="-3"/>
          <w:sz w:val="21"/>
          <w:szCs w:val="21"/>
        </w:rPr>
      </w:pPr>
      <w:r>
        <w:rPr>
          <w:rFonts w:hint="eastAsia" w:ascii="宋体" w:hAnsi="宋体" w:eastAsia="宋体" w:cs="宋体"/>
          <w:spacing w:val="1"/>
          <w:sz w:val="21"/>
          <w:szCs w:val="21"/>
        </w:rPr>
        <w:t>资格审查人员依据本章资格审查前附表规定的标准对</w:t>
      </w:r>
      <w:r>
        <w:rPr>
          <w:rFonts w:hint="eastAsia" w:ascii="宋体" w:hAnsi="宋体" w:eastAsia="宋体" w:cs="宋体"/>
          <w:spacing w:val="1"/>
          <w:sz w:val="21"/>
          <w:szCs w:val="21"/>
          <w:lang w:val="en-US" w:eastAsia="zh-CN"/>
        </w:rPr>
        <w:t>磋商</w:t>
      </w:r>
      <w:r>
        <w:rPr>
          <w:rFonts w:hint="eastAsia" w:ascii="宋体" w:hAnsi="宋体" w:eastAsia="宋体" w:cs="宋体"/>
          <w:spacing w:val="1"/>
          <w:sz w:val="21"/>
          <w:szCs w:val="21"/>
        </w:rPr>
        <w:t>文件进行资格审查，以确定</w:t>
      </w:r>
      <w:r>
        <w:rPr>
          <w:rFonts w:hint="eastAsia" w:ascii="宋体" w:hAnsi="宋体" w:eastAsia="宋体" w:cs="宋体"/>
          <w:spacing w:val="1"/>
          <w:sz w:val="21"/>
          <w:szCs w:val="21"/>
          <w:lang w:eastAsia="zh-CN"/>
        </w:rPr>
        <w:t>供应商</w:t>
      </w:r>
      <w:r>
        <w:rPr>
          <w:rFonts w:hint="eastAsia" w:ascii="宋体" w:hAnsi="宋体" w:eastAsia="宋体" w:cs="宋体"/>
          <w:sz w:val="21"/>
          <w:szCs w:val="21"/>
        </w:rPr>
        <w:t>是否具备</w:t>
      </w:r>
      <w:r>
        <w:rPr>
          <w:rFonts w:hint="eastAsia" w:ascii="宋体" w:hAnsi="宋体" w:eastAsia="宋体" w:cs="宋体"/>
          <w:sz w:val="21"/>
          <w:szCs w:val="21"/>
          <w:lang w:val="en-US" w:eastAsia="zh-CN"/>
        </w:rPr>
        <w:t>磋商</w:t>
      </w:r>
      <w:r>
        <w:rPr>
          <w:rFonts w:hint="eastAsia" w:ascii="宋体" w:hAnsi="宋体" w:eastAsia="宋体" w:cs="宋体"/>
          <w:sz w:val="21"/>
          <w:szCs w:val="21"/>
        </w:rPr>
        <w:t>资格，有一项不符合评审标准的，资格审查人</w:t>
      </w:r>
      <w:r>
        <w:rPr>
          <w:rFonts w:hint="eastAsia" w:ascii="宋体" w:hAnsi="宋体" w:eastAsia="宋体" w:cs="宋体"/>
          <w:spacing w:val="-1"/>
          <w:sz w:val="21"/>
          <w:szCs w:val="21"/>
        </w:rPr>
        <w:t>员应当认定其</w:t>
      </w:r>
      <w:r>
        <w:rPr>
          <w:rFonts w:hint="eastAsia" w:ascii="宋体" w:hAnsi="宋体" w:eastAsia="宋体" w:cs="宋体"/>
          <w:b/>
          <w:bCs/>
          <w:spacing w:val="-1"/>
          <w:sz w:val="21"/>
          <w:szCs w:val="21"/>
          <w:lang w:val="en-US" w:eastAsia="zh-CN"/>
        </w:rPr>
        <w:t>响应</w:t>
      </w:r>
      <w:r>
        <w:rPr>
          <w:rFonts w:hint="eastAsia" w:ascii="宋体" w:hAnsi="宋体" w:eastAsia="宋体" w:cs="宋体"/>
          <w:b/>
          <w:bCs/>
          <w:spacing w:val="-1"/>
          <w:sz w:val="21"/>
          <w:szCs w:val="21"/>
        </w:rPr>
        <w:t>无效</w:t>
      </w:r>
      <w:r>
        <w:rPr>
          <w:rFonts w:hint="eastAsia" w:ascii="宋体" w:hAnsi="宋体" w:eastAsia="宋体" w:cs="宋体"/>
          <w:spacing w:val="-1"/>
          <w:sz w:val="21"/>
          <w:szCs w:val="21"/>
        </w:rPr>
        <w:t>，合格</w:t>
      </w:r>
      <w:r>
        <w:rPr>
          <w:rFonts w:hint="eastAsia" w:ascii="宋体" w:hAnsi="宋体" w:eastAsia="宋体" w:cs="宋体"/>
          <w:spacing w:val="-1"/>
          <w:sz w:val="21"/>
          <w:szCs w:val="21"/>
          <w:lang w:eastAsia="zh-CN"/>
        </w:rPr>
        <w:t>供应商</w:t>
      </w:r>
      <w:r>
        <w:rPr>
          <w:rFonts w:hint="eastAsia" w:ascii="宋体" w:hAnsi="宋体" w:eastAsia="宋体" w:cs="宋体"/>
          <w:spacing w:val="-3"/>
          <w:sz w:val="21"/>
          <w:szCs w:val="21"/>
        </w:rPr>
        <w:t>不足</w:t>
      </w:r>
      <w:r>
        <w:rPr>
          <w:rFonts w:hint="eastAsia" w:ascii="宋体" w:hAnsi="宋体" w:eastAsia="宋体" w:cs="宋体"/>
          <w:spacing w:val="-40"/>
          <w:sz w:val="21"/>
          <w:szCs w:val="21"/>
        </w:rPr>
        <w:t xml:space="preserve"> </w:t>
      </w:r>
      <w:r>
        <w:rPr>
          <w:rFonts w:hint="eastAsia" w:ascii="宋体" w:hAnsi="宋体" w:eastAsia="宋体" w:cs="宋体"/>
          <w:spacing w:val="-3"/>
          <w:sz w:val="21"/>
          <w:szCs w:val="21"/>
        </w:rPr>
        <w:t>3</w:t>
      </w:r>
      <w:r>
        <w:rPr>
          <w:rFonts w:hint="eastAsia" w:ascii="宋体" w:hAnsi="宋体" w:eastAsia="宋体" w:cs="宋体"/>
          <w:spacing w:val="-44"/>
          <w:sz w:val="21"/>
          <w:szCs w:val="21"/>
        </w:rPr>
        <w:t xml:space="preserve"> </w:t>
      </w:r>
      <w:r>
        <w:rPr>
          <w:rFonts w:hint="eastAsia" w:ascii="宋体" w:hAnsi="宋体" w:eastAsia="宋体" w:cs="宋体"/>
          <w:spacing w:val="-3"/>
          <w:sz w:val="21"/>
          <w:szCs w:val="21"/>
        </w:rPr>
        <w:t>家的，不得评标。</w:t>
      </w:r>
    </w:p>
    <w:p w14:paraId="4ED7B7D3">
      <w:pPr>
        <w:spacing w:before="63" w:line="224" w:lineRule="auto"/>
        <w:ind w:left="2298"/>
        <w:outlineLvl w:val="0"/>
        <w:rPr>
          <w:rFonts w:hint="eastAsia" w:ascii="宋体" w:hAnsi="宋体" w:eastAsia="宋体" w:cs="宋体"/>
          <w:sz w:val="31"/>
          <w:szCs w:val="31"/>
        </w:rPr>
      </w:pPr>
      <w:bookmarkStart w:id="15" w:name="bookmark13"/>
      <w:bookmarkEnd w:id="15"/>
      <w:bookmarkStart w:id="16" w:name="_Toc8595"/>
      <w:bookmarkStart w:id="17" w:name="_Toc355"/>
      <w:r>
        <w:rPr>
          <w:rFonts w:hint="eastAsia" w:ascii="宋体" w:hAnsi="宋体" w:eastAsia="宋体" w:cs="宋体"/>
          <w:b/>
          <w:bCs/>
          <w:spacing w:val="6"/>
          <w:sz w:val="31"/>
          <w:szCs w:val="31"/>
        </w:rPr>
        <w:t>第四章</w:t>
      </w:r>
      <w:r>
        <w:rPr>
          <w:rFonts w:hint="eastAsia" w:ascii="宋体" w:hAnsi="宋体" w:eastAsia="宋体" w:cs="宋体"/>
          <w:spacing w:val="6"/>
          <w:sz w:val="31"/>
          <w:szCs w:val="31"/>
        </w:rPr>
        <w:t xml:space="preserve"> </w:t>
      </w:r>
      <w:r>
        <w:rPr>
          <w:rFonts w:hint="eastAsia" w:ascii="宋体" w:hAnsi="宋体" w:eastAsia="宋体" w:cs="宋体"/>
          <w:b/>
          <w:bCs/>
          <w:spacing w:val="6"/>
          <w:sz w:val="31"/>
          <w:szCs w:val="31"/>
        </w:rPr>
        <w:t>评标办法（综合评分法）</w:t>
      </w:r>
      <w:bookmarkEnd w:id="16"/>
      <w:bookmarkEnd w:id="17"/>
    </w:p>
    <w:p w14:paraId="2EE00A3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z w:val="21"/>
          <w:szCs w:val="21"/>
        </w:rPr>
        <w:t>评标办法前附表</w:t>
      </w:r>
    </w:p>
    <w:tbl>
      <w:tblPr>
        <w:tblStyle w:val="17"/>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58"/>
        <w:gridCol w:w="1006"/>
        <w:gridCol w:w="1277"/>
        <w:gridCol w:w="5430"/>
      </w:tblGrid>
      <w:tr w14:paraId="7E404E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jc w:val="center"/>
        </w:trPr>
        <w:tc>
          <w:tcPr>
            <w:tcW w:w="1358" w:type="dxa"/>
            <w:noWrap w:val="0"/>
            <w:vAlign w:val="center"/>
          </w:tcPr>
          <w:p w14:paraId="174903BC">
            <w:pPr>
              <w:pStyle w:val="16"/>
              <w:keepNext w:val="0"/>
              <w:keepLines w:val="0"/>
              <w:pageBreakBefore w:val="0"/>
              <w:wordWrap/>
              <w:overflowPunct/>
              <w:topLinePunct w:val="0"/>
              <w:bidi w:val="0"/>
              <w:spacing w:line="240" w:lineRule="auto"/>
              <w:ind w:left="0" w:right="0" w:firstLine="0"/>
              <w:jc w:val="center"/>
              <w:rPr>
                <w:rFonts w:hint="eastAsia" w:ascii="宋体" w:hAnsi="宋体" w:eastAsia="宋体" w:cs="宋体"/>
                <w:sz w:val="21"/>
                <w:szCs w:val="21"/>
              </w:rPr>
            </w:pPr>
            <w:r>
              <w:rPr>
                <w:rFonts w:hint="eastAsia" w:ascii="宋体" w:hAnsi="宋体" w:eastAsia="宋体" w:cs="宋体"/>
                <w:spacing w:val="6"/>
                <w:sz w:val="21"/>
                <w:szCs w:val="21"/>
              </w:rPr>
              <w:t>条款号</w:t>
            </w:r>
          </w:p>
        </w:tc>
        <w:tc>
          <w:tcPr>
            <w:tcW w:w="2283" w:type="dxa"/>
            <w:gridSpan w:val="2"/>
            <w:noWrap w:val="0"/>
            <w:vAlign w:val="center"/>
          </w:tcPr>
          <w:p w14:paraId="3D183733">
            <w:pPr>
              <w:pStyle w:val="16"/>
              <w:keepNext w:val="0"/>
              <w:keepLines w:val="0"/>
              <w:pageBreakBefore w:val="0"/>
              <w:wordWrap/>
              <w:overflowPunct/>
              <w:topLinePunct w:val="0"/>
              <w:bidi w:val="0"/>
              <w:spacing w:line="240" w:lineRule="auto"/>
              <w:ind w:left="0" w:right="0" w:firstLine="0"/>
              <w:jc w:val="center"/>
              <w:rPr>
                <w:rFonts w:hint="eastAsia" w:ascii="宋体" w:hAnsi="宋体" w:eastAsia="宋体" w:cs="宋体"/>
                <w:sz w:val="21"/>
                <w:szCs w:val="21"/>
              </w:rPr>
            </w:pPr>
            <w:r>
              <w:rPr>
                <w:rFonts w:hint="eastAsia" w:ascii="宋体" w:hAnsi="宋体" w:eastAsia="宋体" w:cs="宋体"/>
                <w:spacing w:val="7"/>
                <w:sz w:val="21"/>
                <w:szCs w:val="21"/>
              </w:rPr>
              <w:t>评审因素</w:t>
            </w:r>
          </w:p>
        </w:tc>
        <w:tc>
          <w:tcPr>
            <w:tcW w:w="5430" w:type="dxa"/>
            <w:noWrap w:val="0"/>
            <w:vAlign w:val="center"/>
          </w:tcPr>
          <w:p w14:paraId="75DC323D">
            <w:pPr>
              <w:pStyle w:val="16"/>
              <w:keepNext w:val="0"/>
              <w:keepLines w:val="0"/>
              <w:pageBreakBefore w:val="0"/>
              <w:wordWrap/>
              <w:overflowPunct/>
              <w:topLinePunct w:val="0"/>
              <w:bidi w:val="0"/>
              <w:spacing w:line="240" w:lineRule="auto"/>
              <w:ind w:left="0" w:right="0" w:firstLine="224" w:firstLineChars="100"/>
              <w:jc w:val="center"/>
              <w:rPr>
                <w:rFonts w:hint="eastAsia" w:ascii="宋体" w:hAnsi="宋体" w:eastAsia="宋体" w:cs="宋体"/>
                <w:sz w:val="21"/>
                <w:szCs w:val="21"/>
              </w:rPr>
            </w:pPr>
            <w:r>
              <w:rPr>
                <w:rFonts w:hint="eastAsia" w:ascii="宋体" w:hAnsi="宋体" w:eastAsia="宋体" w:cs="宋体"/>
                <w:spacing w:val="7"/>
                <w:sz w:val="21"/>
                <w:szCs w:val="21"/>
              </w:rPr>
              <w:t>评审标准</w:t>
            </w:r>
          </w:p>
        </w:tc>
      </w:tr>
      <w:tr w14:paraId="09459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jc w:val="center"/>
        </w:trPr>
        <w:tc>
          <w:tcPr>
            <w:tcW w:w="1358" w:type="dxa"/>
            <w:vMerge w:val="restart"/>
            <w:tcBorders>
              <w:bottom w:val="nil"/>
            </w:tcBorders>
            <w:noWrap w:val="0"/>
            <w:vAlign w:val="center"/>
          </w:tcPr>
          <w:p w14:paraId="04958645">
            <w:pPr>
              <w:pStyle w:val="16"/>
              <w:keepNext w:val="0"/>
              <w:keepLines w:val="0"/>
              <w:pageBreakBefore w:val="0"/>
              <w:wordWrap/>
              <w:overflowPunct/>
              <w:topLinePunct w:val="0"/>
              <w:bidi w:val="0"/>
              <w:spacing w:line="240" w:lineRule="auto"/>
              <w:ind w:left="0" w:right="0" w:firstLine="0"/>
              <w:jc w:val="center"/>
              <w:rPr>
                <w:rFonts w:hint="eastAsia" w:ascii="宋体" w:hAnsi="宋体" w:eastAsia="宋体" w:cs="宋体"/>
                <w:sz w:val="21"/>
                <w:szCs w:val="21"/>
              </w:rPr>
            </w:pPr>
            <w:r>
              <w:rPr>
                <w:rFonts w:hint="eastAsia" w:ascii="宋体" w:hAnsi="宋体" w:eastAsia="宋体" w:cs="宋体"/>
                <w:spacing w:val="6"/>
                <w:sz w:val="21"/>
                <w:szCs w:val="21"/>
              </w:rPr>
              <w:t>符合性审</w:t>
            </w:r>
            <w:r>
              <w:rPr>
                <w:rFonts w:hint="eastAsia" w:ascii="宋体" w:hAnsi="宋体" w:eastAsia="宋体" w:cs="宋体"/>
                <w:spacing w:val="5"/>
                <w:sz w:val="21"/>
                <w:szCs w:val="21"/>
              </w:rPr>
              <w:t>查标准</w:t>
            </w:r>
          </w:p>
        </w:tc>
        <w:tc>
          <w:tcPr>
            <w:tcW w:w="2283" w:type="dxa"/>
            <w:gridSpan w:val="2"/>
            <w:noWrap w:val="0"/>
            <w:vAlign w:val="center"/>
          </w:tcPr>
          <w:p w14:paraId="176139B8">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1"/>
                <w:szCs w:val="21"/>
              </w:rPr>
            </w:pPr>
            <w:r>
              <w:rPr>
                <w:rFonts w:hint="eastAsia" w:cs="宋体"/>
                <w:spacing w:val="8"/>
                <w:sz w:val="21"/>
                <w:szCs w:val="21"/>
                <w:lang w:val="en-US" w:eastAsia="zh-CN"/>
              </w:rPr>
              <w:t>响应</w:t>
            </w:r>
            <w:r>
              <w:rPr>
                <w:rFonts w:hint="eastAsia" w:ascii="宋体" w:hAnsi="宋体" w:eastAsia="宋体" w:cs="宋体"/>
                <w:spacing w:val="8"/>
                <w:sz w:val="21"/>
                <w:szCs w:val="21"/>
              </w:rPr>
              <w:t>文件签署、盖章</w:t>
            </w:r>
          </w:p>
        </w:tc>
        <w:tc>
          <w:tcPr>
            <w:tcW w:w="5430" w:type="dxa"/>
            <w:noWrap w:val="0"/>
            <w:vAlign w:val="center"/>
          </w:tcPr>
          <w:p w14:paraId="6EBA5490">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8" w:firstLineChars="100"/>
              <w:jc w:val="both"/>
              <w:textAlignment w:val="auto"/>
              <w:rPr>
                <w:rFonts w:hint="eastAsia" w:ascii="宋体" w:hAnsi="宋体" w:eastAsia="宋体" w:cs="宋体"/>
                <w:sz w:val="21"/>
                <w:szCs w:val="21"/>
              </w:rPr>
            </w:pPr>
            <w:r>
              <w:rPr>
                <w:rFonts w:hint="eastAsia" w:cs="宋体"/>
                <w:spacing w:val="9"/>
                <w:sz w:val="21"/>
                <w:szCs w:val="21"/>
                <w:lang w:val="en-US" w:eastAsia="zh-CN"/>
              </w:rPr>
              <w:t>响应</w:t>
            </w:r>
            <w:r>
              <w:rPr>
                <w:rFonts w:hint="eastAsia" w:ascii="宋体" w:hAnsi="宋体" w:eastAsia="宋体" w:cs="宋体"/>
                <w:spacing w:val="9"/>
                <w:sz w:val="21"/>
                <w:szCs w:val="21"/>
              </w:rPr>
              <w:t>文件是否按</w:t>
            </w:r>
            <w:r>
              <w:rPr>
                <w:rFonts w:hint="eastAsia" w:cs="宋体"/>
                <w:spacing w:val="9"/>
                <w:sz w:val="21"/>
                <w:szCs w:val="21"/>
                <w:lang w:val="en-US" w:eastAsia="zh-CN"/>
              </w:rPr>
              <w:t>磋商</w:t>
            </w:r>
            <w:r>
              <w:rPr>
                <w:rFonts w:hint="eastAsia" w:ascii="宋体" w:hAnsi="宋体" w:eastAsia="宋体" w:cs="宋体"/>
                <w:spacing w:val="9"/>
                <w:sz w:val="21"/>
                <w:szCs w:val="21"/>
              </w:rPr>
              <w:t>文件要求签署、盖章</w:t>
            </w:r>
          </w:p>
        </w:tc>
      </w:tr>
      <w:tr w14:paraId="5DEA17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jc w:val="center"/>
        </w:trPr>
        <w:tc>
          <w:tcPr>
            <w:tcW w:w="1358" w:type="dxa"/>
            <w:vMerge w:val="continue"/>
            <w:tcBorders>
              <w:top w:val="nil"/>
              <w:bottom w:val="nil"/>
            </w:tcBorders>
            <w:noWrap w:val="0"/>
            <w:vAlign w:val="top"/>
          </w:tcPr>
          <w:p w14:paraId="06026BC3">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2283" w:type="dxa"/>
            <w:gridSpan w:val="2"/>
            <w:noWrap w:val="0"/>
            <w:vAlign w:val="center"/>
          </w:tcPr>
          <w:p w14:paraId="1CEC7A26">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8"/>
                <w:sz w:val="21"/>
                <w:szCs w:val="21"/>
              </w:rPr>
              <w:t>报价唯一</w:t>
            </w:r>
          </w:p>
        </w:tc>
        <w:tc>
          <w:tcPr>
            <w:tcW w:w="5430" w:type="dxa"/>
            <w:noWrap w:val="0"/>
            <w:vAlign w:val="center"/>
          </w:tcPr>
          <w:p w14:paraId="03113221">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4" w:firstLineChars="100"/>
              <w:jc w:val="both"/>
              <w:textAlignment w:val="auto"/>
              <w:rPr>
                <w:rFonts w:hint="eastAsia" w:ascii="宋体" w:hAnsi="宋体" w:eastAsia="宋体" w:cs="宋体"/>
                <w:sz w:val="21"/>
                <w:szCs w:val="21"/>
              </w:rPr>
            </w:pPr>
            <w:r>
              <w:rPr>
                <w:rFonts w:hint="eastAsia" w:ascii="宋体" w:hAnsi="宋体" w:eastAsia="宋体" w:cs="宋体"/>
                <w:spacing w:val="7"/>
                <w:sz w:val="21"/>
                <w:szCs w:val="21"/>
              </w:rPr>
              <w:t>只能有一个有效报价</w:t>
            </w:r>
          </w:p>
        </w:tc>
      </w:tr>
      <w:tr w14:paraId="4884E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1358" w:type="dxa"/>
            <w:vMerge w:val="continue"/>
            <w:tcBorders>
              <w:top w:val="nil"/>
              <w:bottom w:val="nil"/>
            </w:tcBorders>
            <w:noWrap w:val="0"/>
            <w:vAlign w:val="top"/>
          </w:tcPr>
          <w:p w14:paraId="29739FF7">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2283" w:type="dxa"/>
            <w:gridSpan w:val="2"/>
            <w:noWrap w:val="0"/>
            <w:vAlign w:val="center"/>
          </w:tcPr>
          <w:p w14:paraId="56E78198">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1"/>
                <w:szCs w:val="21"/>
              </w:rPr>
            </w:pPr>
            <w:r>
              <w:rPr>
                <w:rFonts w:hint="eastAsia" w:cs="宋体"/>
                <w:spacing w:val="6"/>
                <w:sz w:val="21"/>
                <w:szCs w:val="21"/>
                <w:lang w:val="en-US" w:eastAsia="zh-CN"/>
              </w:rPr>
              <w:t>磋商</w:t>
            </w:r>
            <w:r>
              <w:rPr>
                <w:rFonts w:hint="eastAsia" w:ascii="宋体" w:hAnsi="宋体" w:eastAsia="宋体" w:cs="宋体"/>
                <w:spacing w:val="6"/>
                <w:sz w:val="21"/>
                <w:szCs w:val="21"/>
              </w:rPr>
              <w:t>报价</w:t>
            </w:r>
          </w:p>
        </w:tc>
        <w:tc>
          <w:tcPr>
            <w:tcW w:w="5430" w:type="dxa"/>
            <w:noWrap w:val="0"/>
            <w:vAlign w:val="center"/>
          </w:tcPr>
          <w:p w14:paraId="56E666EB">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8" w:firstLineChars="100"/>
              <w:jc w:val="both"/>
              <w:textAlignment w:val="auto"/>
              <w:rPr>
                <w:rFonts w:hint="eastAsia" w:ascii="宋体" w:hAnsi="宋体" w:eastAsia="宋体" w:cs="宋体"/>
                <w:sz w:val="21"/>
                <w:szCs w:val="21"/>
              </w:rPr>
            </w:pPr>
            <w:r>
              <w:rPr>
                <w:rFonts w:hint="eastAsia" w:ascii="宋体" w:hAnsi="宋体" w:eastAsia="宋体" w:cs="宋体"/>
                <w:spacing w:val="9"/>
                <w:sz w:val="21"/>
                <w:szCs w:val="21"/>
              </w:rPr>
              <w:t>未超过</w:t>
            </w:r>
            <w:r>
              <w:rPr>
                <w:rFonts w:hint="eastAsia" w:cs="宋体"/>
                <w:spacing w:val="9"/>
                <w:sz w:val="21"/>
                <w:szCs w:val="21"/>
                <w:lang w:val="en-US" w:eastAsia="zh-CN"/>
              </w:rPr>
              <w:t>磋商</w:t>
            </w:r>
            <w:r>
              <w:rPr>
                <w:rFonts w:hint="eastAsia" w:ascii="宋体" w:hAnsi="宋体" w:eastAsia="宋体" w:cs="宋体"/>
                <w:spacing w:val="9"/>
                <w:sz w:val="21"/>
                <w:szCs w:val="21"/>
              </w:rPr>
              <w:t>文件中规定的预算金额或者最高限价</w:t>
            </w:r>
          </w:p>
        </w:tc>
      </w:tr>
      <w:tr w14:paraId="77CE4F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jc w:val="center"/>
        </w:trPr>
        <w:tc>
          <w:tcPr>
            <w:tcW w:w="1358" w:type="dxa"/>
            <w:vMerge w:val="continue"/>
            <w:tcBorders>
              <w:top w:val="nil"/>
              <w:bottom w:val="nil"/>
            </w:tcBorders>
            <w:noWrap w:val="0"/>
            <w:vAlign w:val="top"/>
          </w:tcPr>
          <w:p w14:paraId="22C229D5">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2283" w:type="dxa"/>
            <w:gridSpan w:val="2"/>
            <w:noWrap w:val="0"/>
            <w:vAlign w:val="center"/>
          </w:tcPr>
          <w:p w14:paraId="7997C7BF">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1"/>
                <w:szCs w:val="21"/>
              </w:rPr>
            </w:pPr>
            <w:r>
              <w:rPr>
                <w:rFonts w:hint="eastAsia" w:cs="宋体"/>
                <w:spacing w:val="6"/>
                <w:sz w:val="21"/>
                <w:szCs w:val="21"/>
                <w:lang w:val="en-US" w:eastAsia="zh-CN"/>
              </w:rPr>
              <w:t>响应</w:t>
            </w:r>
            <w:r>
              <w:rPr>
                <w:rFonts w:hint="eastAsia" w:ascii="宋体" w:hAnsi="宋体" w:eastAsia="宋体" w:cs="宋体"/>
                <w:spacing w:val="6"/>
                <w:sz w:val="21"/>
                <w:szCs w:val="21"/>
              </w:rPr>
              <w:t>内容</w:t>
            </w:r>
          </w:p>
        </w:tc>
        <w:tc>
          <w:tcPr>
            <w:tcW w:w="5430" w:type="dxa"/>
            <w:noWrap w:val="0"/>
            <w:vAlign w:val="center"/>
          </w:tcPr>
          <w:p w14:paraId="0DD0B6FF">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jc w:val="both"/>
              <w:textAlignment w:val="auto"/>
              <w:rPr>
                <w:rFonts w:hint="eastAsia" w:ascii="宋体" w:hAnsi="宋体" w:eastAsia="宋体" w:cs="宋体"/>
                <w:sz w:val="21"/>
                <w:szCs w:val="21"/>
              </w:rPr>
            </w:pPr>
            <w:r>
              <w:rPr>
                <w:rFonts w:hint="eastAsia" w:ascii="宋体" w:hAnsi="宋体" w:eastAsia="宋体" w:cs="宋体"/>
                <w:spacing w:val="5"/>
                <w:sz w:val="21"/>
                <w:szCs w:val="21"/>
              </w:rPr>
              <w:t>符合第二章“</w:t>
            </w:r>
            <w:r>
              <w:rPr>
                <w:rFonts w:hint="eastAsia" w:cs="宋体"/>
                <w:spacing w:val="5"/>
                <w:sz w:val="21"/>
                <w:szCs w:val="21"/>
                <w:lang w:eastAsia="zh-CN"/>
              </w:rPr>
              <w:t>供应商</w:t>
            </w:r>
            <w:r>
              <w:rPr>
                <w:rFonts w:hint="eastAsia" w:ascii="宋体" w:hAnsi="宋体" w:eastAsia="宋体" w:cs="宋体"/>
                <w:spacing w:val="5"/>
                <w:sz w:val="21"/>
                <w:szCs w:val="21"/>
              </w:rPr>
              <w:t>须知前附表</w:t>
            </w:r>
            <w:r>
              <w:rPr>
                <w:rFonts w:hint="eastAsia" w:ascii="宋体" w:hAnsi="宋体" w:eastAsia="宋体" w:cs="宋体"/>
                <w:spacing w:val="-53"/>
                <w:sz w:val="21"/>
                <w:szCs w:val="21"/>
              </w:rPr>
              <w:t xml:space="preserve"> </w:t>
            </w:r>
            <w:r>
              <w:rPr>
                <w:rFonts w:hint="eastAsia" w:ascii="宋体" w:hAnsi="宋体" w:eastAsia="宋体" w:cs="宋体"/>
                <w:spacing w:val="5"/>
                <w:sz w:val="21"/>
                <w:szCs w:val="21"/>
              </w:rPr>
              <w:t>”第</w:t>
            </w:r>
            <w:r>
              <w:rPr>
                <w:rFonts w:hint="eastAsia" w:ascii="宋体" w:hAnsi="宋体" w:eastAsia="宋体" w:cs="宋体"/>
                <w:spacing w:val="-24"/>
                <w:sz w:val="21"/>
                <w:szCs w:val="21"/>
              </w:rPr>
              <w:t xml:space="preserve"> </w:t>
            </w:r>
            <w:r>
              <w:rPr>
                <w:rFonts w:hint="eastAsia" w:ascii="宋体" w:hAnsi="宋体" w:eastAsia="宋体" w:cs="宋体"/>
                <w:spacing w:val="5"/>
                <w:sz w:val="21"/>
                <w:szCs w:val="21"/>
              </w:rPr>
              <w:t>1.2.4</w:t>
            </w:r>
            <w:r>
              <w:rPr>
                <w:rFonts w:hint="eastAsia" w:ascii="宋体" w:hAnsi="宋体" w:eastAsia="宋体" w:cs="宋体"/>
                <w:spacing w:val="-34"/>
                <w:sz w:val="21"/>
                <w:szCs w:val="21"/>
              </w:rPr>
              <w:t xml:space="preserve"> </w:t>
            </w:r>
            <w:r>
              <w:rPr>
                <w:rFonts w:hint="eastAsia" w:ascii="宋体" w:hAnsi="宋体" w:eastAsia="宋体" w:cs="宋体"/>
                <w:spacing w:val="5"/>
                <w:sz w:val="21"/>
                <w:szCs w:val="21"/>
              </w:rPr>
              <w:t>项规定</w:t>
            </w:r>
          </w:p>
        </w:tc>
      </w:tr>
      <w:tr w14:paraId="2B375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1358" w:type="dxa"/>
            <w:vMerge w:val="continue"/>
            <w:tcBorders>
              <w:top w:val="nil"/>
              <w:bottom w:val="nil"/>
            </w:tcBorders>
            <w:noWrap w:val="0"/>
            <w:vAlign w:val="top"/>
          </w:tcPr>
          <w:p w14:paraId="37FA2C4B">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2283" w:type="dxa"/>
            <w:gridSpan w:val="2"/>
            <w:noWrap w:val="0"/>
            <w:vAlign w:val="center"/>
          </w:tcPr>
          <w:p w14:paraId="5EB8330D">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7"/>
                <w:sz w:val="21"/>
                <w:szCs w:val="21"/>
              </w:rPr>
              <w:t>供货期限</w:t>
            </w:r>
          </w:p>
        </w:tc>
        <w:tc>
          <w:tcPr>
            <w:tcW w:w="5430" w:type="dxa"/>
            <w:noWrap w:val="0"/>
            <w:vAlign w:val="center"/>
          </w:tcPr>
          <w:p w14:paraId="241436CF">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jc w:val="both"/>
              <w:textAlignment w:val="auto"/>
              <w:rPr>
                <w:rFonts w:hint="eastAsia" w:ascii="宋体" w:hAnsi="宋体" w:eastAsia="宋体" w:cs="宋体"/>
                <w:sz w:val="21"/>
                <w:szCs w:val="21"/>
              </w:rPr>
            </w:pPr>
            <w:r>
              <w:rPr>
                <w:rFonts w:hint="eastAsia" w:ascii="宋体" w:hAnsi="宋体" w:eastAsia="宋体" w:cs="宋体"/>
                <w:spacing w:val="5"/>
                <w:sz w:val="21"/>
                <w:szCs w:val="21"/>
              </w:rPr>
              <w:t>符合第二章“</w:t>
            </w:r>
            <w:r>
              <w:rPr>
                <w:rFonts w:hint="eastAsia" w:cs="宋体"/>
                <w:spacing w:val="5"/>
                <w:sz w:val="21"/>
                <w:szCs w:val="21"/>
                <w:lang w:eastAsia="zh-CN"/>
              </w:rPr>
              <w:t>供应商</w:t>
            </w:r>
            <w:r>
              <w:rPr>
                <w:rFonts w:hint="eastAsia" w:ascii="宋体" w:hAnsi="宋体" w:eastAsia="宋体" w:cs="宋体"/>
                <w:spacing w:val="5"/>
                <w:sz w:val="21"/>
                <w:szCs w:val="21"/>
              </w:rPr>
              <w:t>须知前附表</w:t>
            </w:r>
            <w:r>
              <w:rPr>
                <w:rFonts w:hint="eastAsia" w:ascii="宋体" w:hAnsi="宋体" w:eastAsia="宋体" w:cs="宋体"/>
                <w:spacing w:val="-53"/>
                <w:sz w:val="21"/>
                <w:szCs w:val="21"/>
              </w:rPr>
              <w:t xml:space="preserve"> </w:t>
            </w:r>
            <w:r>
              <w:rPr>
                <w:rFonts w:hint="eastAsia" w:ascii="宋体" w:hAnsi="宋体" w:eastAsia="宋体" w:cs="宋体"/>
                <w:spacing w:val="5"/>
                <w:sz w:val="21"/>
                <w:szCs w:val="21"/>
              </w:rPr>
              <w:t>”第</w:t>
            </w:r>
            <w:r>
              <w:rPr>
                <w:rFonts w:hint="eastAsia" w:ascii="宋体" w:hAnsi="宋体" w:eastAsia="宋体" w:cs="宋体"/>
                <w:spacing w:val="-24"/>
                <w:sz w:val="21"/>
                <w:szCs w:val="21"/>
              </w:rPr>
              <w:t xml:space="preserve"> </w:t>
            </w:r>
            <w:r>
              <w:rPr>
                <w:rFonts w:hint="eastAsia" w:ascii="宋体" w:hAnsi="宋体" w:eastAsia="宋体" w:cs="宋体"/>
                <w:spacing w:val="5"/>
                <w:sz w:val="21"/>
                <w:szCs w:val="21"/>
              </w:rPr>
              <w:t>1.2.6</w:t>
            </w:r>
            <w:r>
              <w:rPr>
                <w:rFonts w:hint="eastAsia" w:ascii="宋体" w:hAnsi="宋体" w:eastAsia="宋体" w:cs="宋体"/>
                <w:spacing w:val="-34"/>
                <w:sz w:val="21"/>
                <w:szCs w:val="21"/>
              </w:rPr>
              <w:t xml:space="preserve"> </w:t>
            </w:r>
            <w:r>
              <w:rPr>
                <w:rFonts w:hint="eastAsia" w:ascii="宋体" w:hAnsi="宋体" w:eastAsia="宋体" w:cs="宋体"/>
                <w:spacing w:val="5"/>
                <w:sz w:val="21"/>
                <w:szCs w:val="21"/>
              </w:rPr>
              <w:t>项规定</w:t>
            </w:r>
          </w:p>
        </w:tc>
      </w:tr>
      <w:tr w14:paraId="7E740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3" w:hRule="atLeast"/>
          <w:jc w:val="center"/>
        </w:trPr>
        <w:tc>
          <w:tcPr>
            <w:tcW w:w="1358" w:type="dxa"/>
            <w:vMerge w:val="continue"/>
            <w:tcBorders>
              <w:top w:val="nil"/>
              <w:bottom w:val="nil"/>
            </w:tcBorders>
            <w:noWrap w:val="0"/>
            <w:vAlign w:val="top"/>
          </w:tcPr>
          <w:p w14:paraId="3F44BA62">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2283" w:type="dxa"/>
            <w:gridSpan w:val="2"/>
            <w:noWrap w:val="0"/>
            <w:vAlign w:val="center"/>
          </w:tcPr>
          <w:p w14:paraId="2F2C46C7">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交货地点</w:t>
            </w:r>
          </w:p>
        </w:tc>
        <w:tc>
          <w:tcPr>
            <w:tcW w:w="5430" w:type="dxa"/>
            <w:noWrap w:val="0"/>
            <w:vAlign w:val="center"/>
          </w:tcPr>
          <w:p w14:paraId="45A84645">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jc w:val="both"/>
              <w:textAlignment w:val="auto"/>
              <w:rPr>
                <w:rFonts w:hint="eastAsia" w:ascii="宋体" w:hAnsi="宋体" w:eastAsia="宋体" w:cs="宋体"/>
                <w:sz w:val="21"/>
                <w:szCs w:val="21"/>
              </w:rPr>
            </w:pPr>
            <w:r>
              <w:rPr>
                <w:rFonts w:hint="eastAsia" w:ascii="宋体" w:hAnsi="宋体" w:eastAsia="宋体" w:cs="宋体"/>
                <w:spacing w:val="5"/>
                <w:sz w:val="21"/>
                <w:szCs w:val="21"/>
              </w:rPr>
              <w:t>符合第二章“</w:t>
            </w:r>
            <w:r>
              <w:rPr>
                <w:rFonts w:hint="eastAsia" w:cs="宋体"/>
                <w:spacing w:val="5"/>
                <w:sz w:val="21"/>
                <w:szCs w:val="21"/>
                <w:lang w:eastAsia="zh-CN"/>
              </w:rPr>
              <w:t>供应商</w:t>
            </w:r>
            <w:r>
              <w:rPr>
                <w:rFonts w:hint="eastAsia" w:ascii="宋体" w:hAnsi="宋体" w:eastAsia="宋体" w:cs="宋体"/>
                <w:spacing w:val="5"/>
                <w:sz w:val="21"/>
                <w:szCs w:val="21"/>
              </w:rPr>
              <w:t>须知前附表</w:t>
            </w:r>
            <w:r>
              <w:rPr>
                <w:rFonts w:hint="eastAsia" w:ascii="宋体" w:hAnsi="宋体" w:eastAsia="宋体" w:cs="宋体"/>
                <w:spacing w:val="-53"/>
                <w:sz w:val="21"/>
                <w:szCs w:val="21"/>
              </w:rPr>
              <w:t xml:space="preserve"> </w:t>
            </w:r>
            <w:r>
              <w:rPr>
                <w:rFonts w:hint="eastAsia" w:ascii="宋体" w:hAnsi="宋体" w:eastAsia="宋体" w:cs="宋体"/>
                <w:spacing w:val="5"/>
                <w:sz w:val="21"/>
                <w:szCs w:val="21"/>
              </w:rPr>
              <w:t>”第</w:t>
            </w:r>
            <w:r>
              <w:rPr>
                <w:rFonts w:hint="eastAsia" w:ascii="宋体" w:hAnsi="宋体" w:eastAsia="宋体" w:cs="宋体"/>
                <w:spacing w:val="-24"/>
                <w:sz w:val="21"/>
                <w:szCs w:val="21"/>
              </w:rPr>
              <w:t xml:space="preserve"> </w:t>
            </w:r>
            <w:r>
              <w:rPr>
                <w:rFonts w:hint="eastAsia" w:ascii="宋体" w:hAnsi="宋体" w:eastAsia="宋体" w:cs="宋体"/>
                <w:spacing w:val="5"/>
                <w:sz w:val="21"/>
                <w:szCs w:val="21"/>
              </w:rPr>
              <w:t>1.2.7</w:t>
            </w:r>
            <w:r>
              <w:rPr>
                <w:rFonts w:hint="eastAsia" w:ascii="宋体" w:hAnsi="宋体" w:eastAsia="宋体" w:cs="宋体"/>
                <w:spacing w:val="-34"/>
                <w:sz w:val="21"/>
                <w:szCs w:val="21"/>
              </w:rPr>
              <w:t xml:space="preserve"> </w:t>
            </w:r>
            <w:r>
              <w:rPr>
                <w:rFonts w:hint="eastAsia" w:ascii="宋体" w:hAnsi="宋体" w:eastAsia="宋体" w:cs="宋体"/>
                <w:spacing w:val="5"/>
                <w:sz w:val="21"/>
                <w:szCs w:val="21"/>
              </w:rPr>
              <w:t>项规定</w:t>
            </w:r>
          </w:p>
        </w:tc>
      </w:tr>
      <w:tr w14:paraId="18618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1358" w:type="dxa"/>
            <w:vMerge w:val="continue"/>
            <w:tcBorders>
              <w:top w:val="nil"/>
              <w:bottom w:val="nil"/>
            </w:tcBorders>
            <w:noWrap w:val="0"/>
            <w:vAlign w:val="top"/>
          </w:tcPr>
          <w:p w14:paraId="0D17E878">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2283" w:type="dxa"/>
            <w:gridSpan w:val="2"/>
            <w:noWrap w:val="0"/>
            <w:vAlign w:val="center"/>
          </w:tcPr>
          <w:p w14:paraId="4C4B1304">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7"/>
                <w:sz w:val="21"/>
                <w:szCs w:val="21"/>
              </w:rPr>
              <w:t>质量要求</w:t>
            </w:r>
          </w:p>
        </w:tc>
        <w:tc>
          <w:tcPr>
            <w:tcW w:w="5430" w:type="dxa"/>
            <w:noWrap w:val="0"/>
            <w:vAlign w:val="center"/>
          </w:tcPr>
          <w:p w14:paraId="209795E8">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jc w:val="both"/>
              <w:textAlignment w:val="auto"/>
              <w:rPr>
                <w:rFonts w:hint="eastAsia" w:ascii="宋体" w:hAnsi="宋体" w:eastAsia="宋体" w:cs="宋体"/>
                <w:sz w:val="21"/>
                <w:szCs w:val="21"/>
              </w:rPr>
            </w:pPr>
            <w:r>
              <w:rPr>
                <w:rFonts w:hint="eastAsia" w:ascii="宋体" w:hAnsi="宋体" w:eastAsia="宋体" w:cs="宋体"/>
                <w:spacing w:val="5"/>
                <w:sz w:val="21"/>
                <w:szCs w:val="21"/>
              </w:rPr>
              <w:t>符合第二章“</w:t>
            </w:r>
            <w:r>
              <w:rPr>
                <w:rFonts w:hint="eastAsia" w:cs="宋体"/>
                <w:spacing w:val="5"/>
                <w:sz w:val="21"/>
                <w:szCs w:val="21"/>
                <w:lang w:eastAsia="zh-CN"/>
              </w:rPr>
              <w:t>供应商</w:t>
            </w:r>
            <w:r>
              <w:rPr>
                <w:rFonts w:hint="eastAsia" w:ascii="宋体" w:hAnsi="宋体" w:eastAsia="宋体" w:cs="宋体"/>
                <w:spacing w:val="5"/>
                <w:sz w:val="21"/>
                <w:szCs w:val="21"/>
              </w:rPr>
              <w:t>须知前附表</w:t>
            </w:r>
            <w:r>
              <w:rPr>
                <w:rFonts w:hint="eastAsia" w:ascii="宋体" w:hAnsi="宋体" w:eastAsia="宋体" w:cs="宋体"/>
                <w:spacing w:val="-53"/>
                <w:sz w:val="21"/>
                <w:szCs w:val="21"/>
              </w:rPr>
              <w:t xml:space="preserve"> </w:t>
            </w:r>
            <w:r>
              <w:rPr>
                <w:rFonts w:hint="eastAsia" w:ascii="宋体" w:hAnsi="宋体" w:eastAsia="宋体" w:cs="宋体"/>
                <w:spacing w:val="5"/>
                <w:sz w:val="21"/>
                <w:szCs w:val="21"/>
              </w:rPr>
              <w:t>”第</w:t>
            </w:r>
            <w:r>
              <w:rPr>
                <w:rFonts w:hint="eastAsia" w:ascii="宋体" w:hAnsi="宋体" w:eastAsia="宋体" w:cs="宋体"/>
                <w:spacing w:val="-24"/>
                <w:sz w:val="21"/>
                <w:szCs w:val="21"/>
              </w:rPr>
              <w:t xml:space="preserve"> </w:t>
            </w:r>
            <w:r>
              <w:rPr>
                <w:rFonts w:hint="eastAsia" w:ascii="宋体" w:hAnsi="宋体" w:eastAsia="宋体" w:cs="宋体"/>
                <w:spacing w:val="5"/>
                <w:sz w:val="21"/>
                <w:szCs w:val="21"/>
              </w:rPr>
              <w:t>1.2.8</w:t>
            </w:r>
            <w:r>
              <w:rPr>
                <w:rFonts w:hint="eastAsia" w:ascii="宋体" w:hAnsi="宋体" w:eastAsia="宋体" w:cs="宋体"/>
                <w:spacing w:val="-34"/>
                <w:sz w:val="21"/>
                <w:szCs w:val="21"/>
              </w:rPr>
              <w:t xml:space="preserve"> </w:t>
            </w:r>
            <w:r>
              <w:rPr>
                <w:rFonts w:hint="eastAsia" w:ascii="宋体" w:hAnsi="宋体" w:eastAsia="宋体" w:cs="宋体"/>
                <w:spacing w:val="5"/>
                <w:sz w:val="21"/>
                <w:szCs w:val="21"/>
              </w:rPr>
              <w:t>项规定</w:t>
            </w:r>
          </w:p>
        </w:tc>
      </w:tr>
      <w:tr w14:paraId="43F3D4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jc w:val="center"/>
        </w:trPr>
        <w:tc>
          <w:tcPr>
            <w:tcW w:w="1358" w:type="dxa"/>
            <w:vMerge w:val="continue"/>
            <w:tcBorders>
              <w:top w:val="nil"/>
              <w:bottom w:val="nil"/>
            </w:tcBorders>
            <w:noWrap w:val="0"/>
            <w:vAlign w:val="top"/>
          </w:tcPr>
          <w:p w14:paraId="76AC1B76">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2283" w:type="dxa"/>
            <w:gridSpan w:val="2"/>
            <w:noWrap w:val="0"/>
            <w:vAlign w:val="center"/>
          </w:tcPr>
          <w:p w14:paraId="0F389BD3">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7"/>
                <w:sz w:val="21"/>
                <w:szCs w:val="21"/>
              </w:rPr>
              <w:t>供货时间</w:t>
            </w:r>
          </w:p>
        </w:tc>
        <w:tc>
          <w:tcPr>
            <w:tcW w:w="5430" w:type="dxa"/>
            <w:noWrap w:val="0"/>
            <w:vAlign w:val="center"/>
          </w:tcPr>
          <w:p w14:paraId="39EA8A38">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jc w:val="both"/>
              <w:textAlignment w:val="auto"/>
              <w:rPr>
                <w:rFonts w:hint="eastAsia" w:ascii="宋体" w:hAnsi="宋体" w:eastAsia="宋体" w:cs="宋体"/>
                <w:sz w:val="21"/>
                <w:szCs w:val="21"/>
              </w:rPr>
            </w:pPr>
            <w:r>
              <w:rPr>
                <w:rFonts w:hint="eastAsia" w:ascii="宋体" w:hAnsi="宋体" w:eastAsia="宋体" w:cs="宋体"/>
                <w:spacing w:val="5"/>
                <w:sz w:val="21"/>
                <w:szCs w:val="21"/>
              </w:rPr>
              <w:t>符合第二章“</w:t>
            </w:r>
            <w:r>
              <w:rPr>
                <w:rFonts w:hint="eastAsia" w:cs="宋体"/>
                <w:spacing w:val="5"/>
                <w:sz w:val="21"/>
                <w:szCs w:val="21"/>
                <w:lang w:eastAsia="zh-CN"/>
              </w:rPr>
              <w:t>供应商</w:t>
            </w:r>
            <w:r>
              <w:rPr>
                <w:rFonts w:hint="eastAsia" w:ascii="宋体" w:hAnsi="宋体" w:eastAsia="宋体" w:cs="宋体"/>
                <w:spacing w:val="5"/>
                <w:sz w:val="21"/>
                <w:szCs w:val="21"/>
              </w:rPr>
              <w:t>须知前附表</w:t>
            </w:r>
            <w:r>
              <w:rPr>
                <w:rFonts w:hint="eastAsia" w:ascii="宋体" w:hAnsi="宋体" w:eastAsia="宋体" w:cs="宋体"/>
                <w:spacing w:val="-53"/>
                <w:sz w:val="21"/>
                <w:szCs w:val="21"/>
              </w:rPr>
              <w:t xml:space="preserve"> </w:t>
            </w:r>
            <w:r>
              <w:rPr>
                <w:rFonts w:hint="eastAsia" w:ascii="宋体" w:hAnsi="宋体" w:eastAsia="宋体" w:cs="宋体"/>
                <w:spacing w:val="5"/>
                <w:sz w:val="21"/>
                <w:szCs w:val="21"/>
              </w:rPr>
              <w:t>”第</w:t>
            </w:r>
            <w:r>
              <w:rPr>
                <w:rFonts w:hint="eastAsia" w:ascii="宋体" w:hAnsi="宋体" w:eastAsia="宋体" w:cs="宋体"/>
                <w:spacing w:val="-24"/>
                <w:sz w:val="21"/>
                <w:szCs w:val="21"/>
              </w:rPr>
              <w:t xml:space="preserve"> </w:t>
            </w:r>
            <w:r>
              <w:rPr>
                <w:rFonts w:hint="eastAsia" w:ascii="宋体" w:hAnsi="宋体" w:eastAsia="宋体" w:cs="宋体"/>
                <w:spacing w:val="5"/>
                <w:sz w:val="21"/>
                <w:szCs w:val="21"/>
              </w:rPr>
              <w:t>1.2.9</w:t>
            </w:r>
            <w:r>
              <w:rPr>
                <w:rFonts w:hint="eastAsia" w:ascii="宋体" w:hAnsi="宋体" w:eastAsia="宋体" w:cs="宋体"/>
                <w:spacing w:val="-34"/>
                <w:sz w:val="21"/>
                <w:szCs w:val="21"/>
              </w:rPr>
              <w:t xml:space="preserve"> </w:t>
            </w:r>
            <w:r>
              <w:rPr>
                <w:rFonts w:hint="eastAsia" w:ascii="宋体" w:hAnsi="宋体" w:eastAsia="宋体" w:cs="宋体"/>
                <w:spacing w:val="5"/>
                <w:sz w:val="21"/>
                <w:szCs w:val="21"/>
              </w:rPr>
              <w:t>项规定</w:t>
            </w:r>
          </w:p>
        </w:tc>
      </w:tr>
      <w:tr w14:paraId="62829B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358" w:type="dxa"/>
            <w:vMerge w:val="continue"/>
            <w:tcBorders>
              <w:top w:val="nil"/>
              <w:bottom w:val="nil"/>
            </w:tcBorders>
            <w:noWrap w:val="0"/>
            <w:vAlign w:val="top"/>
          </w:tcPr>
          <w:p w14:paraId="4E599F9F">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2283" w:type="dxa"/>
            <w:gridSpan w:val="2"/>
            <w:noWrap w:val="0"/>
            <w:vAlign w:val="center"/>
          </w:tcPr>
          <w:p w14:paraId="5F21C9E6">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1"/>
                <w:szCs w:val="21"/>
              </w:rPr>
            </w:pPr>
            <w:r>
              <w:rPr>
                <w:rFonts w:hint="eastAsia" w:cs="宋体"/>
                <w:spacing w:val="7"/>
                <w:sz w:val="21"/>
                <w:szCs w:val="21"/>
                <w:lang w:val="en-US" w:eastAsia="zh-CN"/>
              </w:rPr>
              <w:t>磋商</w:t>
            </w:r>
            <w:r>
              <w:rPr>
                <w:rFonts w:hint="eastAsia" w:ascii="宋体" w:hAnsi="宋体" w:eastAsia="宋体" w:cs="宋体"/>
                <w:spacing w:val="7"/>
                <w:sz w:val="21"/>
                <w:szCs w:val="21"/>
              </w:rPr>
              <w:t>有效期</w:t>
            </w:r>
          </w:p>
        </w:tc>
        <w:tc>
          <w:tcPr>
            <w:tcW w:w="5430" w:type="dxa"/>
            <w:noWrap w:val="0"/>
            <w:vAlign w:val="center"/>
          </w:tcPr>
          <w:p w14:paraId="76C2FDE6">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2" w:firstLineChars="100"/>
              <w:jc w:val="both"/>
              <w:textAlignment w:val="auto"/>
              <w:rPr>
                <w:rFonts w:hint="eastAsia" w:ascii="宋体" w:hAnsi="宋体" w:eastAsia="宋体" w:cs="宋体"/>
                <w:sz w:val="21"/>
                <w:szCs w:val="21"/>
              </w:rPr>
            </w:pPr>
            <w:r>
              <w:rPr>
                <w:rFonts w:hint="eastAsia" w:ascii="宋体" w:hAnsi="宋体" w:eastAsia="宋体" w:cs="宋体"/>
                <w:spacing w:val="6"/>
                <w:sz w:val="21"/>
                <w:szCs w:val="21"/>
              </w:rPr>
              <w:t>符合第二章“</w:t>
            </w:r>
            <w:r>
              <w:rPr>
                <w:rFonts w:hint="eastAsia" w:cs="宋体"/>
                <w:spacing w:val="6"/>
                <w:sz w:val="21"/>
                <w:szCs w:val="21"/>
                <w:lang w:eastAsia="zh-CN"/>
              </w:rPr>
              <w:t>供应商</w:t>
            </w:r>
            <w:r>
              <w:rPr>
                <w:rFonts w:hint="eastAsia" w:ascii="宋体" w:hAnsi="宋体" w:eastAsia="宋体" w:cs="宋体"/>
                <w:spacing w:val="6"/>
                <w:sz w:val="21"/>
                <w:szCs w:val="21"/>
              </w:rPr>
              <w:t>须知前附表</w:t>
            </w:r>
            <w:r>
              <w:rPr>
                <w:rFonts w:hint="eastAsia" w:ascii="宋体" w:hAnsi="宋体" w:eastAsia="宋体" w:cs="宋体"/>
                <w:spacing w:val="-65"/>
                <w:sz w:val="21"/>
                <w:szCs w:val="21"/>
              </w:rPr>
              <w:t xml:space="preserve"> </w:t>
            </w:r>
            <w:r>
              <w:rPr>
                <w:rFonts w:hint="eastAsia" w:ascii="宋体" w:hAnsi="宋体" w:eastAsia="宋体" w:cs="宋体"/>
                <w:spacing w:val="6"/>
                <w:sz w:val="21"/>
                <w:szCs w:val="21"/>
              </w:rPr>
              <w:t>”第</w:t>
            </w:r>
            <w:r>
              <w:rPr>
                <w:rFonts w:hint="eastAsia" w:ascii="宋体" w:hAnsi="宋体" w:eastAsia="宋体" w:cs="宋体"/>
                <w:spacing w:val="-36"/>
                <w:sz w:val="21"/>
                <w:szCs w:val="21"/>
              </w:rPr>
              <w:t xml:space="preserve"> </w:t>
            </w:r>
            <w:r>
              <w:rPr>
                <w:rFonts w:hint="eastAsia" w:ascii="宋体" w:hAnsi="宋体" w:eastAsia="宋体" w:cs="宋体"/>
                <w:spacing w:val="6"/>
                <w:sz w:val="21"/>
                <w:szCs w:val="21"/>
              </w:rPr>
              <w:t>3.6.1</w:t>
            </w:r>
            <w:r>
              <w:rPr>
                <w:rFonts w:hint="eastAsia" w:ascii="宋体" w:hAnsi="宋体" w:eastAsia="宋体" w:cs="宋体"/>
                <w:spacing w:val="-34"/>
                <w:sz w:val="21"/>
                <w:szCs w:val="21"/>
              </w:rPr>
              <w:t xml:space="preserve"> </w:t>
            </w:r>
            <w:r>
              <w:rPr>
                <w:rFonts w:hint="eastAsia" w:ascii="宋体" w:hAnsi="宋体" w:eastAsia="宋体" w:cs="宋体"/>
                <w:spacing w:val="6"/>
                <w:sz w:val="21"/>
                <w:szCs w:val="21"/>
              </w:rPr>
              <w:t>项规定</w:t>
            </w:r>
          </w:p>
        </w:tc>
      </w:tr>
      <w:tr w14:paraId="6F9C59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jc w:val="center"/>
        </w:trPr>
        <w:tc>
          <w:tcPr>
            <w:tcW w:w="1358" w:type="dxa"/>
            <w:vMerge w:val="continue"/>
            <w:tcBorders>
              <w:top w:val="nil"/>
              <w:bottom w:val="nil"/>
            </w:tcBorders>
            <w:noWrap w:val="0"/>
            <w:vAlign w:val="top"/>
          </w:tcPr>
          <w:p w14:paraId="7B7BECF3">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2283" w:type="dxa"/>
            <w:gridSpan w:val="2"/>
            <w:noWrap w:val="0"/>
            <w:vAlign w:val="center"/>
          </w:tcPr>
          <w:p w14:paraId="26573912">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7"/>
                <w:sz w:val="21"/>
                <w:szCs w:val="21"/>
              </w:rPr>
              <w:t>其他要求</w:t>
            </w:r>
          </w:p>
        </w:tc>
        <w:tc>
          <w:tcPr>
            <w:tcW w:w="5430" w:type="dxa"/>
            <w:noWrap w:val="0"/>
            <w:vAlign w:val="center"/>
          </w:tcPr>
          <w:p w14:paraId="1DE94443">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8" w:firstLineChars="100"/>
              <w:jc w:val="both"/>
              <w:textAlignment w:val="auto"/>
              <w:rPr>
                <w:rFonts w:hint="eastAsia" w:ascii="宋体" w:hAnsi="宋体" w:eastAsia="宋体" w:cs="宋体"/>
                <w:sz w:val="21"/>
                <w:szCs w:val="21"/>
              </w:rPr>
            </w:pPr>
            <w:r>
              <w:rPr>
                <w:rFonts w:hint="eastAsia" w:ascii="宋体" w:hAnsi="宋体" w:eastAsia="宋体" w:cs="宋体"/>
                <w:spacing w:val="9"/>
                <w:sz w:val="21"/>
                <w:szCs w:val="21"/>
              </w:rPr>
              <w:t>未发现</w:t>
            </w:r>
            <w:r>
              <w:rPr>
                <w:rFonts w:hint="eastAsia" w:cs="宋体"/>
                <w:spacing w:val="9"/>
                <w:sz w:val="21"/>
                <w:szCs w:val="21"/>
                <w:lang w:val="en-US" w:eastAsia="zh-CN"/>
              </w:rPr>
              <w:t>磋商</w:t>
            </w:r>
            <w:r>
              <w:rPr>
                <w:rFonts w:hint="eastAsia" w:ascii="宋体" w:hAnsi="宋体" w:eastAsia="宋体" w:cs="宋体"/>
                <w:spacing w:val="9"/>
                <w:sz w:val="21"/>
                <w:szCs w:val="21"/>
              </w:rPr>
              <w:t>文件含有采购人不能接受的情况</w:t>
            </w:r>
          </w:p>
        </w:tc>
      </w:tr>
      <w:tr w14:paraId="597528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jc w:val="center"/>
        </w:trPr>
        <w:tc>
          <w:tcPr>
            <w:tcW w:w="1358" w:type="dxa"/>
            <w:vMerge w:val="continue"/>
            <w:tcBorders>
              <w:top w:val="nil"/>
            </w:tcBorders>
            <w:noWrap w:val="0"/>
            <w:vAlign w:val="top"/>
          </w:tcPr>
          <w:p w14:paraId="153FAB55">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2283" w:type="dxa"/>
            <w:gridSpan w:val="2"/>
            <w:noWrap w:val="0"/>
            <w:vAlign w:val="center"/>
          </w:tcPr>
          <w:p w14:paraId="305219D8">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8"/>
                <w:sz w:val="21"/>
                <w:szCs w:val="21"/>
              </w:rPr>
              <w:t>标书雷同性分析</w:t>
            </w:r>
          </w:p>
        </w:tc>
        <w:tc>
          <w:tcPr>
            <w:tcW w:w="5430" w:type="dxa"/>
            <w:noWrap w:val="0"/>
            <w:vAlign w:val="center"/>
          </w:tcPr>
          <w:p w14:paraId="41136AE5">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8" w:firstLineChars="100"/>
              <w:jc w:val="both"/>
              <w:textAlignment w:val="auto"/>
              <w:rPr>
                <w:rFonts w:hint="eastAsia" w:ascii="宋体" w:hAnsi="宋体" w:eastAsia="宋体" w:cs="宋体"/>
                <w:sz w:val="21"/>
                <w:szCs w:val="21"/>
              </w:rPr>
            </w:pPr>
            <w:r>
              <w:rPr>
                <w:rFonts w:hint="eastAsia" w:ascii="宋体" w:hAnsi="宋体" w:eastAsia="宋体" w:cs="宋体"/>
                <w:spacing w:val="9"/>
                <w:sz w:val="21"/>
                <w:szCs w:val="21"/>
              </w:rPr>
              <w:t>未出现（响应）文件制作机器码一致</w:t>
            </w:r>
          </w:p>
        </w:tc>
      </w:tr>
      <w:tr w14:paraId="071DB145">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30" w:hRule="atLeast"/>
          <w:jc w:val="center"/>
        </w:trPr>
        <w:tc>
          <w:tcPr>
            <w:tcW w:w="1358" w:type="dxa"/>
            <w:noWrap w:val="0"/>
            <w:vAlign w:val="center"/>
          </w:tcPr>
          <w:p w14:paraId="51C21DDB">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条款号</w:t>
            </w:r>
          </w:p>
        </w:tc>
        <w:tc>
          <w:tcPr>
            <w:tcW w:w="2283" w:type="dxa"/>
            <w:gridSpan w:val="2"/>
            <w:noWrap w:val="0"/>
            <w:vAlign w:val="center"/>
          </w:tcPr>
          <w:p w14:paraId="267B2B4B">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条款内容</w:t>
            </w:r>
          </w:p>
        </w:tc>
        <w:tc>
          <w:tcPr>
            <w:tcW w:w="5430" w:type="dxa"/>
            <w:noWrap w:val="0"/>
            <w:vAlign w:val="center"/>
          </w:tcPr>
          <w:p w14:paraId="5D6245CD">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编列内容</w:t>
            </w:r>
          </w:p>
        </w:tc>
      </w:tr>
      <w:tr w14:paraId="05B70445">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358" w:type="dxa"/>
            <w:noWrap w:val="0"/>
            <w:vAlign w:val="top"/>
          </w:tcPr>
          <w:p w14:paraId="23029F2C">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p w14:paraId="4F340D25">
            <w:pPr>
              <w:pStyle w:val="16"/>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r>
              <w:rPr>
                <w:rFonts w:hint="eastAsia" w:ascii="宋体" w:hAnsi="宋体" w:eastAsia="宋体" w:cs="宋体"/>
                <w:spacing w:val="2"/>
                <w:position w:val="1"/>
                <w:sz w:val="21"/>
                <w:szCs w:val="21"/>
              </w:rPr>
              <w:t>2.2.1</w:t>
            </w:r>
          </w:p>
        </w:tc>
        <w:tc>
          <w:tcPr>
            <w:tcW w:w="2283" w:type="dxa"/>
            <w:gridSpan w:val="2"/>
            <w:noWrap w:val="0"/>
            <w:vAlign w:val="center"/>
          </w:tcPr>
          <w:p w14:paraId="025B6333">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分值构成（总分100</w:t>
            </w:r>
          </w:p>
          <w:p w14:paraId="03DF77D3">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分）</w:t>
            </w:r>
          </w:p>
        </w:tc>
        <w:tc>
          <w:tcPr>
            <w:tcW w:w="5430" w:type="dxa"/>
            <w:noWrap w:val="0"/>
            <w:vAlign w:val="top"/>
          </w:tcPr>
          <w:p w14:paraId="6B4224D5">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z w:val="21"/>
                <w:szCs w:val="21"/>
              </w:rPr>
            </w:pPr>
            <w:r>
              <w:rPr>
                <w:rFonts w:hint="eastAsia" w:ascii="宋体" w:hAnsi="宋体" w:eastAsia="宋体" w:cs="宋体"/>
                <w:spacing w:val="5"/>
                <w:sz w:val="21"/>
                <w:szCs w:val="21"/>
              </w:rPr>
              <w:t>1.</w:t>
            </w:r>
            <w:r>
              <w:rPr>
                <w:rFonts w:hint="eastAsia" w:cs="宋体"/>
                <w:spacing w:val="5"/>
                <w:sz w:val="21"/>
                <w:szCs w:val="21"/>
                <w:lang w:val="en-US" w:eastAsia="zh-CN"/>
              </w:rPr>
              <w:t>磋商</w:t>
            </w:r>
            <w:r>
              <w:rPr>
                <w:rFonts w:hint="eastAsia" w:ascii="宋体" w:hAnsi="宋体" w:eastAsia="宋体" w:cs="宋体"/>
                <w:spacing w:val="5"/>
                <w:sz w:val="21"/>
                <w:szCs w:val="21"/>
              </w:rPr>
              <w:t>报价：</w:t>
            </w:r>
            <w:r>
              <w:rPr>
                <w:rFonts w:hint="eastAsia" w:ascii="宋体" w:hAnsi="宋体" w:eastAsia="宋体" w:cs="宋体"/>
                <w:spacing w:val="5"/>
                <w:sz w:val="21"/>
                <w:szCs w:val="21"/>
                <w:lang w:val="en-US" w:eastAsia="zh-CN"/>
              </w:rPr>
              <w:t>4</w:t>
            </w:r>
            <w:r>
              <w:rPr>
                <w:rFonts w:hint="eastAsia" w:ascii="宋体" w:hAnsi="宋体" w:eastAsia="宋体" w:cs="宋体"/>
                <w:spacing w:val="5"/>
                <w:sz w:val="21"/>
                <w:szCs w:val="21"/>
              </w:rPr>
              <w:t>0分</w:t>
            </w:r>
          </w:p>
          <w:p w14:paraId="54A953FC">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2" w:firstLineChars="100"/>
              <w:textAlignment w:val="auto"/>
              <w:rPr>
                <w:rFonts w:hint="eastAsia" w:ascii="宋体" w:hAnsi="宋体" w:eastAsia="宋体" w:cs="宋体"/>
                <w:sz w:val="21"/>
                <w:szCs w:val="21"/>
              </w:rPr>
            </w:pPr>
            <w:r>
              <w:rPr>
                <w:rFonts w:hint="eastAsia" w:ascii="宋体" w:hAnsi="宋体" w:eastAsia="宋体" w:cs="宋体"/>
                <w:spacing w:val="6"/>
                <w:sz w:val="21"/>
                <w:szCs w:val="21"/>
              </w:rPr>
              <w:t>2.技术部分：</w:t>
            </w:r>
            <w:r>
              <w:rPr>
                <w:rFonts w:hint="eastAsia" w:ascii="宋体" w:hAnsi="宋体" w:eastAsia="宋体" w:cs="宋体"/>
                <w:spacing w:val="6"/>
                <w:sz w:val="21"/>
                <w:szCs w:val="21"/>
                <w:lang w:val="en-US" w:eastAsia="zh-CN"/>
              </w:rPr>
              <w:t>5</w:t>
            </w:r>
            <w:r>
              <w:rPr>
                <w:rFonts w:hint="eastAsia" w:ascii="宋体" w:hAnsi="宋体" w:eastAsia="宋体" w:cs="宋体"/>
                <w:spacing w:val="6"/>
                <w:sz w:val="21"/>
                <w:szCs w:val="21"/>
              </w:rPr>
              <w:t>0分</w:t>
            </w:r>
          </w:p>
          <w:p w14:paraId="4B77B06C">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2" w:firstLineChars="100"/>
              <w:textAlignment w:val="auto"/>
              <w:rPr>
                <w:rFonts w:hint="eastAsia" w:ascii="宋体" w:hAnsi="宋体" w:eastAsia="宋体" w:cs="宋体"/>
                <w:sz w:val="21"/>
                <w:szCs w:val="21"/>
              </w:rPr>
            </w:pPr>
            <w:r>
              <w:rPr>
                <w:rFonts w:hint="eastAsia" w:ascii="宋体" w:hAnsi="宋体" w:eastAsia="宋体" w:cs="宋体"/>
                <w:spacing w:val="6"/>
                <w:sz w:val="21"/>
                <w:szCs w:val="21"/>
              </w:rPr>
              <w:t>3.商务评分：10分</w:t>
            </w:r>
          </w:p>
        </w:tc>
      </w:tr>
      <w:tr w14:paraId="71A61949">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57" w:hRule="atLeast"/>
          <w:jc w:val="center"/>
        </w:trPr>
        <w:tc>
          <w:tcPr>
            <w:tcW w:w="1358" w:type="dxa"/>
            <w:noWrap w:val="0"/>
            <w:vAlign w:val="center"/>
          </w:tcPr>
          <w:p w14:paraId="7705E6E5">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条款号</w:t>
            </w:r>
          </w:p>
        </w:tc>
        <w:tc>
          <w:tcPr>
            <w:tcW w:w="2283" w:type="dxa"/>
            <w:gridSpan w:val="2"/>
            <w:noWrap w:val="0"/>
            <w:vAlign w:val="center"/>
          </w:tcPr>
          <w:p w14:paraId="0EB3ADAD">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7"/>
                <w:sz w:val="21"/>
                <w:szCs w:val="21"/>
              </w:rPr>
              <w:t>评分因素</w:t>
            </w:r>
          </w:p>
        </w:tc>
        <w:tc>
          <w:tcPr>
            <w:tcW w:w="5430" w:type="dxa"/>
            <w:noWrap w:val="0"/>
            <w:vAlign w:val="center"/>
          </w:tcPr>
          <w:p w14:paraId="2C0E9A8B">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7"/>
                <w:sz w:val="21"/>
                <w:szCs w:val="21"/>
              </w:rPr>
              <w:t>评分标准</w:t>
            </w:r>
          </w:p>
        </w:tc>
      </w:tr>
      <w:tr w14:paraId="7D790EE5">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253" w:hRule="atLeast"/>
          <w:jc w:val="center"/>
        </w:trPr>
        <w:tc>
          <w:tcPr>
            <w:tcW w:w="1358" w:type="dxa"/>
            <w:noWrap w:val="0"/>
            <w:vAlign w:val="center"/>
          </w:tcPr>
          <w:p w14:paraId="4D9942A0">
            <w:pPr>
              <w:pStyle w:val="16"/>
              <w:keepNext w:val="0"/>
              <w:keepLines w:val="0"/>
              <w:pageBreakBefore w:val="0"/>
              <w:wordWrap/>
              <w:overflowPunct/>
              <w:topLinePunct w:val="0"/>
              <w:bidi w:val="0"/>
              <w:spacing w:line="240" w:lineRule="auto"/>
              <w:ind w:left="0" w:right="0" w:firstLine="0"/>
              <w:jc w:val="center"/>
              <w:rPr>
                <w:rFonts w:hint="eastAsia" w:ascii="宋体" w:hAnsi="宋体" w:eastAsia="宋体" w:cs="宋体"/>
                <w:sz w:val="21"/>
                <w:szCs w:val="21"/>
              </w:rPr>
            </w:pPr>
            <w:r>
              <w:rPr>
                <w:rFonts w:hint="eastAsia" w:ascii="宋体" w:hAnsi="宋体" w:eastAsia="宋体" w:cs="宋体"/>
                <w:spacing w:val="-9"/>
                <w:position w:val="1"/>
                <w:sz w:val="21"/>
                <w:szCs w:val="21"/>
              </w:rPr>
              <w:t>2.2.2</w:t>
            </w:r>
          </w:p>
          <w:p w14:paraId="007FABF2">
            <w:pPr>
              <w:pStyle w:val="16"/>
              <w:keepNext w:val="0"/>
              <w:keepLines w:val="0"/>
              <w:pageBreakBefore w:val="0"/>
              <w:wordWrap/>
              <w:overflowPunct/>
              <w:topLinePunct w:val="0"/>
              <w:bidi w:val="0"/>
              <w:spacing w:line="240" w:lineRule="auto"/>
              <w:ind w:left="0" w:right="0" w:firstLine="0"/>
              <w:jc w:val="center"/>
              <w:rPr>
                <w:rFonts w:hint="eastAsia" w:ascii="宋体" w:hAnsi="宋体" w:eastAsia="宋体" w:cs="宋体"/>
                <w:sz w:val="21"/>
                <w:szCs w:val="21"/>
              </w:rPr>
            </w:pPr>
            <w:r>
              <w:rPr>
                <w:rFonts w:hint="eastAsia" w:ascii="宋体" w:hAnsi="宋体" w:eastAsia="宋体" w:cs="宋体"/>
                <w:spacing w:val="-2"/>
                <w:sz w:val="21"/>
                <w:szCs w:val="21"/>
              </w:rPr>
              <w:t>（1）</w:t>
            </w:r>
          </w:p>
        </w:tc>
        <w:tc>
          <w:tcPr>
            <w:tcW w:w="2283" w:type="dxa"/>
            <w:gridSpan w:val="2"/>
            <w:noWrap w:val="0"/>
            <w:vAlign w:val="center"/>
          </w:tcPr>
          <w:p w14:paraId="062B61AD">
            <w:pPr>
              <w:pStyle w:val="16"/>
              <w:keepNext w:val="0"/>
              <w:keepLines w:val="0"/>
              <w:pageBreakBefore w:val="0"/>
              <w:wordWrap/>
              <w:overflowPunct/>
              <w:topLinePunct w:val="0"/>
              <w:bidi w:val="0"/>
              <w:spacing w:line="240" w:lineRule="auto"/>
              <w:ind w:left="0" w:right="0" w:firstLine="0"/>
              <w:jc w:val="both"/>
              <w:rPr>
                <w:rFonts w:hint="eastAsia" w:ascii="宋体" w:hAnsi="宋体" w:eastAsia="宋体" w:cs="宋体"/>
                <w:sz w:val="21"/>
                <w:szCs w:val="21"/>
              </w:rPr>
            </w:pPr>
            <w:r>
              <w:rPr>
                <w:rFonts w:hint="eastAsia" w:cs="宋体"/>
                <w:spacing w:val="6"/>
                <w:sz w:val="21"/>
                <w:szCs w:val="21"/>
                <w:lang w:val="en-US" w:eastAsia="zh-CN"/>
              </w:rPr>
              <w:t>磋商</w:t>
            </w:r>
            <w:r>
              <w:rPr>
                <w:rFonts w:hint="eastAsia" w:ascii="宋体" w:hAnsi="宋体" w:eastAsia="宋体" w:cs="宋体"/>
                <w:spacing w:val="6"/>
                <w:sz w:val="21"/>
                <w:szCs w:val="21"/>
              </w:rPr>
              <w:t>报价</w:t>
            </w:r>
            <w:r>
              <w:rPr>
                <w:rFonts w:hint="eastAsia" w:ascii="宋体" w:hAnsi="宋体" w:eastAsia="宋体" w:cs="宋体"/>
                <w:spacing w:val="3"/>
                <w:sz w:val="21"/>
                <w:szCs w:val="21"/>
              </w:rPr>
              <w:t>（费率）</w:t>
            </w:r>
            <w:r>
              <w:rPr>
                <w:rFonts w:hint="eastAsia" w:ascii="宋体" w:hAnsi="宋体" w:eastAsia="宋体" w:cs="宋体"/>
                <w:spacing w:val="7"/>
                <w:sz w:val="21"/>
                <w:szCs w:val="21"/>
              </w:rPr>
              <w:t>评分标准</w:t>
            </w:r>
            <w:r>
              <w:rPr>
                <w:rFonts w:hint="eastAsia" w:ascii="宋体" w:hAnsi="宋体" w:eastAsia="宋体" w:cs="宋体"/>
                <w:spacing w:val="4"/>
                <w:sz w:val="21"/>
                <w:szCs w:val="21"/>
              </w:rPr>
              <w:t>（</w:t>
            </w:r>
            <w:r>
              <w:rPr>
                <w:rFonts w:hint="eastAsia" w:ascii="宋体" w:hAnsi="宋体" w:eastAsia="宋体" w:cs="宋体"/>
                <w:spacing w:val="4"/>
                <w:sz w:val="21"/>
                <w:szCs w:val="21"/>
                <w:lang w:val="en-US" w:eastAsia="zh-CN"/>
              </w:rPr>
              <w:t>4</w:t>
            </w:r>
            <w:r>
              <w:rPr>
                <w:rFonts w:hint="eastAsia" w:ascii="宋体" w:hAnsi="宋体" w:eastAsia="宋体" w:cs="宋体"/>
                <w:spacing w:val="4"/>
                <w:sz w:val="21"/>
                <w:szCs w:val="21"/>
              </w:rPr>
              <w:t>0分）</w:t>
            </w:r>
          </w:p>
        </w:tc>
        <w:tc>
          <w:tcPr>
            <w:tcW w:w="5430" w:type="dxa"/>
            <w:noWrap w:val="0"/>
            <w:vAlign w:val="top"/>
          </w:tcPr>
          <w:p w14:paraId="06B680AE">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报价得分统一采用费率（%形式）报价</w:t>
            </w:r>
            <w:r>
              <w:rPr>
                <w:rFonts w:hint="eastAsia" w:ascii="宋体" w:hAnsi="宋体" w:eastAsia="宋体" w:cs="宋体"/>
                <w:spacing w:val="5"/>
                <w:sz w:val="21"/>
                <w:szCs w:val="21"/>
                <w:lang w:eastAsia="zh-CN"/>
              </w:rPr>
              <w:t>，</w:t>
            </w:r>
            <w:r>
              <w:rPr>
                <w:rFonts w:hint="eastAsia" w:ascii="宋体" w:hAnsi="宋体" w:eastAsia="宋体" w:cs="宋体"/>
                <w:spacing w:val="5"/>
                <w:sz w:val="21"/>
                <w:szCs w:val="21"/>
                <w:lang w:val="en-US" w:eastAsia="zh-CN"/>
              </w:rPr>
              <w:t>本次报价</w:t>
            </w:r>
            <w:r>
              <w:rPr>
                <w:rFonts w:hint="eastAsia" w:ascii="宋体" w:hAnsi="宋体" w:eastAsia="宋体" w:cs="宋体"/>
                <w:spacing w:val="5"/>
                <w:sz w:val="21"/>
                <w:szCs w:val="21"/>
              </w:rPr>
              <w:t>费率</w:t>
            </w:r>
            <w:r>
              <w:rPr>
                <w:rFonts w:hint="eastAsia" w:ascii="宋体" w:hAnsi="宋体" w:eastAsia="宋体" w:cs="宋体"/>
                <w:spacing w:val="5"/>
                <w:sz w:val="21"/>
                <w:szCs w:val="21"/>
                <w:lang w:val="en-US" w:eastAsia="zh-CN"/>
              </w:rPr>
              <w:t>为</w:t>
            </w:r>
            <w:r>
              <w:rPr>
                <w:rFonts w:hint="eastAsia" w:ascii="宋体" w:hAnsi="宋体" w:eastAsia="宋体" w:cs="宋体"/>
                <w:spacing w:val="5"/>
                <w:sz w:val="21"/>
                <w:szCs w:val="21"/>
              </w:rPr>
              <w:t>100%，即满足</w:t>
            </w:r>
            <w:r>
              <w:rPr>
                <w:rFonts w:hint="eastAsia" w:ascii="宋体" w:hAnsi="宋体" w:eastAsia="宋体" w:cs="宋体"/>
                <w:spacing w:val="5"/>
                <w:sz w:val="21"/>
                <w:szCs w:val="21"/>
                <w:lang w:val="en-US" w:eastAsia="zh-CN"/>
              </w:rPr>
              <w:t>磋商</w:t>
            </w:r>
            <w:r>
              <w:rPr>
                <w:rFonts w:hint="eastAsia" w:ascii="宋体" w:hAnsi="宋体" w:eastAsia="宋体" w:cs="宋体"/>
                <w:spacing w:val="5"/>
                <w:sz w:val="21"/>
                <w:szCs w:val="21"/>
              </w:rPr>
              <w:t>文件要求的</w:t>
            </w:r>
            <w:r>
              <w:rPr>
                <w:rFonts w:hint="eastAsia" w:ascii="宋体" w:hAnsi="宋体" w:eastAsia="宋体" w:cs="宋体"/>
                <w:spacing w:val="5"/>
                <w:sz w:val="21"/>
                <w:szCs w:val="21"/>
                <w:lang w:eastAsia="zh-CN"/>
              </w:rPr>
              <w:t>供应商</w:t>
            </w:r>
            <w:r>
              <w:rPr>
                <w:rFonts w:hint="eastAsia" w:ascii="宋体" w:hAnsi="宋体" w:eastAsia="宋体" w:cs="宋体"/>
                <w:spacing w:val="5"/>
                <w:sz w:val="21"/>
                <w:szCs w:val="21"/>
              </w:rPr>
              <w:t>评标基准价=有效供应商的最低报价，其价格分为满分</w:t>
            </w:r>
            <w:r>
              <w:rPr>
                <w:rFonts w:hint="eastAsia" w:ascii="宋体" w:hAnsi="宋体" w:eastAsia="宋体" w:cs="宋体"/>
                <w:spacing w:val="5"/>
                <w:sz w:val="21"/>
                <w:szCs w:val="21"/>
                <w:lang w:val="en-US" w:eastAsia="zh-CN"/>
              </w:rPr>
              <w:t>4</w:t>
            </w:r>
            <w:r>
              <w:rPr>
                <w:rFonts w:hint="eastAsia" w:ascii="宋体" w:hAnsi="宋体" w:eastAsia="宋体" w:cs="宋体"/>
                <w:spacing w:val="5"/>
                <w:sz w:val="21"/>
                <w:szCs w:val="21"/>
              </w:rPr>
              <w:t>0分。其他</w:t>
            </w:r>
            <w:r>
              <w:rPr>
                <w:rFonts w:hint="eastAsia" w:ascii="宋体" w:hAnsi="宋体" w:eastAsia="宋体" w:cs="宋体"/>
                <w:spacing w:val="5"/>
                <w:sz w:val="21"/>
                <w:szCs w:val="21"/>
                <w:lang w:eastAsia="zh-CN"/>
              </w:rPr>
              <w:t>供应商</w:t>
            </w:r>
            <w:r>
              <w:rPr>
                <w:rFonts w:hint="eastAsia" w:ascii="宋体" w:hAnsi="宋体" w:eastAsia="宋体" w:cs="宋体"/>
                <w:spacing w:val="5"/>
                <w:sz w:val="21"/>
                <w:szCs w:val="21"/>
              </w:rPr>
              <w:t>的价格分统一按照下列公式计算：</w:t>
            </w:r>
          </w:p>
          <w:p w14:paraId="45AAD219">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报价得分=（</w:t>
            </w:r>
            <w:r>
              <w:rPr>
                <w:rFonts w:hint="eastAsia" w:ascii="宋体" w:hAnsi="宋体" w:eastAsia="宋体" w:cs="宋体"/>
                <w:spacing w:val="5"/>
                <w:sz w:val="21"/>
                <w:szCs w:val="21"/>
                <w:lang w:val="en-US" w:eastAsia="zh-CN"/>
              </w:rPr>
              <w:t>磋商</w:t>
            </w:r>
            <w:r>
              <w:rPr>
                <w:rFonts w:hint="eastAsia" w:ascii="宋体" w:hAnsi="宋体" w:eastAsia="宋体" w:cs="宋体"/>
                <w:spacing w:val="5"/>
                <w:sz w:val="21"/>
                <w:szCs w:val="21"/>
              </w:rPr>
              <w:t>基准价/</w:t>
            </w:r>
            <w:r>
              <w:rPr>
                <w:rFonts w:hint="eastAsia" w:ascii="宋体" w:hAnsi="宋体" w:eastAsia="宋体" w:cs="宋体"/>
                <w:spacing w:val="5"/>
                <w:sz w:val="21"/>
                <w:szCs w:val="21"/>
                <w:lang w:val="en-US" w:eastAsia="zh-CN"/>
              </w:rPr>
              <w:t>磋商</w:t>
            </w:r>
            <w:r>
              <w:rPr>
                <w:rFonts w:hint="eastAsia" w:ascii="宋体" w:hAnsi="宋体" w:eastAsia="宋体" w:cs="宋体"/>
                <w:spacing w:val="5"/>
                <w:sz w:val="21"/>
                <w:szCs w:val="21"/>
              </w:rPr>
              <w:t>报价） ×</w:t>
            </w:r>
            <w:r>
              <w:rPr>
                <w:rFonts w:hint="eastAsia" w:ascii="宋体" w:hAnsi="宋体" w:eastAsia="宋体" w:cs="宋体"/>
                <w:spacing w:val="5"/>
                <w:sz w:val="21"/>
                <w:szCs w:val="21"/>
                <w:lang w:val="en-US" w:eastAsia="zh-CN"/>
              </w:rPr>
              <w:t>4</w:t>
            </w:r>
            <w:r>
              <w:rPr>
                <w:rFonts w:hint="eastAsia" w:ascii="宋体" w:hAnsi="宋体" w:eastAsia="宋体" w:cs="宋体"/>
                <w:spacing w:val="5"/>
                <w:sz w:val="21"/>
                <w:szCs w:val="21"/>
              </w:rPr>
              <w:t>0注：计算结果取至小数点后两位。</w:t>
            </w:r>
          </w:p>
          <w:p w14:paraId="4C8D0CD0">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1.若</w:t>
            </w:r>
            <w:r>
              <w:rPr>
                <w:rFonts w:hint="eastAsia" w:cs="宋体"/>
                <w:spacing w:val="5"/>
                <w:sz w:val="21"/>
                <w:szCs w:val="21"/>
                <w:lang w:eastAsia="zh-CN"/>
              </w:rPr>
              <w:t>供应商</w:t>
            </w:r>
            <w:r>
              <w:rPr>
                <w:rFonts w:hint="eastAsia" w:ascii="宋体" w:hAnsi="宋体" w:eastAsia="宋体" w:cs="宋体"/>
                <w:spacing w:val="5"/>
                <w:sz w:val="21"/>
                <w:szCs w:val="21"/>
              </w:rPr>
              <w:t>的报价明显低于其他通过符合性审查</w:t>
            </w:r>
            <w:r>
              <w:rPr>
                <w:rFonts w:hint="eastAsia" w:cs="宋体"/>
                <w:spacing w:val="5"/>
                <w:sz w:val="21"/>
                <w:szCs w:val="21"/>
                <w:lang w:eastAsia="zh-CN"/>
              </w:rPr>
              <w:t>供应商</w:t>
            </w:r>
            <w:r>
              <w:rPr>
                <w:rFonts w:hint="eastAsia" w:ascii="宋体" w:hAnsi="宋体" w:eastAsia="宋体" w:cs="宋体"/>
                <w:spacing w:val="5"/>
                <w:sz w:val="21"/>
                <w:szCs w:val="21"/>
              </w:rPr>
              <w:t>报价有可能影响项目质量或者不能诚信履约的采购代理机构应当要求其在评标现场合理的时间内提供书面说明必要时提供相关证明材料</w:t>
            </w:r>
            <w:r>
              <w:rPr>
                <w:rFonts w:hint="eastAsia" w:cs="宋体"/>
                <w:spacing w:val="5"/>
                <w:sz w:val="21"/>
                <w:szCs w:val="21"/>
                <w:lang w:eastAsia="zh-CN"/>
              </w:rPr>
              <w:t>供应商</w:t>
            </w:r>
            <w:r>
              <w:rPr>
                <w:rFonts w:hint="eastAsia" w:ascii="宋体" w:hAnsi="宋体" w:eastAsia="宋体" w:cs="宋体"/>
                <w:spacing w:val="5"/>
                <w:sz w:val="21"/>
                <w:szCs w:val="21"/>
              </w:rPr>
              <w:t>不能证明其报价合理性的评标委员会应当将其作为无效</w:t>
            </w:r>
            <w:r>
              <w:rPr>
                <w:rFonts w:hint="eastAsia" w:cs="宋体"/>
                <w:spacing w:val="5"/>
                <w:sz w:val="21"/>
                <w:szCs w:val="21"/>
                <w:lang w:val="en-US" w:eastAsia="zh-CN"/>
              </w:rPr>
              <w:t>响应</w:t>
            </w:r>
            <w:r>
              <w:rPr>
                <w:rFonts w:hint="eastAsia" w:ascii="宋体" w:hAnsi="宋体" w:eastAsia="宋体" w:cs="宋体"/>
                <w:spacing w:val="5"/>
                <w:sz w:val="21"/>
                <w:szCs w:val="21"/>
              </w:rPr>
              <w:t>处理。</w:t>
            </w:r>
          </w:p>
          <w:p w14:paraId="4086D273">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z w:val="21"/>
                <w:szCs w:val="21"/>
              </w:rPr>
            </w:pPr>
            <w:r>
              <w:rPr>
                <w:rFonts w:hint="eastAsia" w:ascii="宋体" w:hAnsi="宋体" w:eastAsia="宋体" w:cs="宋体"/>
                <w:spacing w:val="5"/>
                <w:sz w:val="21"/>
                <w:szCs w:val="21"/>
              </w:rPr>
              <w:t>2.本项目专门面向中小企业采购，其中对潜在</w:t>
            </w:r>
            <w:r>
              <w:rPr>
                <w:rFonts w:hint="eastAsia" w:cs="宋体"/>
                <w:spacing w:val="5"/>
                <w:sz w:val="21"/>
                <w:szCs w:val="21"/>
                <w:lang w:eastAsia="zh-CN"/>
              </w:rPr>
              <w:t>供应商</w:t>
            </w:r>
            <w:r>
              <w:rPr>
                <w:rFonts w:hint="eastAsia" w:ascii="宋体" w:hAnsi="宋体" w:eastAsia="宋体" w:cs="宋体"/>
                <w:spacing w:val="5"/>
                <w:sz w:val="21"/>
                <w:szCs w:val="21"/>
              </w:rPr>
              <w:t>产品制造商为小型和微型企业的其价格分在价格评审时</w:t>
            </w:r>
            <w:r>
              <w:rPr>
                <w:rFonts w:hint="eastAsia" w:cs="宋体"/>
                <w:spacing w:val="5"/>
                <w:sz w:val="21"/>
                <w:szCs w:val="21"/>
                <w:lang w:val="en-US" w:eastAsia="zh-CN"/>
              </w:rPr>
              <w:t>不</w:t>
            </w:r>
            <w:r>
              <w:rPr>
                <w:rFonts w:hint="eastAsia" w:ascii="宋体" w:hAnsi="宋体" w:eastAsia="宋体" w:cs="宋体"/>
                <w:spacing w:val="5"/>
                <w:sz w:val="21"/>
                <w:szCs w:val="21"/>
              </w:rPr>
              <w:t>给予价格扣除。</w:t>
            </w:r>
          </w:p>
        </w:tc>
      </w:tr>
      <w:tr w14:paraId="536A2B73">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275" w:hRule="atLeast"/>
          <w:jc w:val="center"/>
        </w:trPr>
        <w:tc>
          <w:tcPr>
            <w:tcW w:w="1358" w:type="dxa"/>
            <w:noWrap w:val="0"/>
            <w:vAlign w:val="center"/>
          </w:tcPr>
          <w:p w14:paraId="7ABEA408">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条款号</w:t>
            </w:r>
          </w:p>
        </w:tc>
        <w:tc>
          <w:tcPr>
            <w:tcW w:w="2283" w:type="dxa"/>
            <w:gridSpan w:val="2"/>
            <w:noWrap w:val="0"/>
            <w:vAlign w:val="center"/>
          </w:tcPr>
          <w:p w14:paraId="78F8081A">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7"/>
                <w:sz w:val="21"/>
                <w:szCs w:val="21"/>
              </w:rPr>
              <w:t>评分因素</w:t>
            </w:r>
          </w:p>
        </w:tc>
        <w:tc>
          <w:tcPr>
            <w:tcW w:w="5430" w:type="dxa"/>
            <w:noWrap w:val="0"/>
            <w:vAlign w:val="center"/>
          </w:tcPr>
          <w:p w14:paraId="632031A3">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7"/>
                <w:sz w:val="21"/>
                <w:szCs w:val="21"/>
              </w:rPr>
              <w:t>评分标准</w:t>
            </w:r>
          </w:p>
        </w:tc>
      </w:tr>
      <w:tr w14:paraId="5B630589">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248" w:hRule="atLeast"/>
          <w:jc w:val="center"/>
        </w:trPr>
        <w:tc>
          <w:tcPr>
            <w:tcW w:w="1358" w:type="dxa"/>
            <w:vMerge w:val="restart"/>
            <w:noWrap w:val="0"/>
            <w:vAlign w:val="center"/>
          </w:tcPr>
          <w:p w14:paraId="7185BA15">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2.2.2（2）</w:t>
            </w:r>
          </w:p>
        </w:tc>
        <w:tc>
          <w:tcPr>
            <w:tcW w:w="1006" w:type="dxa"/>
            <w:vMerge w:val="restart"/>
            <w:noWrap w:val="0"/>
            <w:vAlign w:val="center"/>
          </w:tcPr>
          <w:p w14:paraId="2F5E04FD">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技术部分（</w:t>
            </w:r>
            <w:r>
              <w:rPr>
                <w:rFonts w:hint="eastAsia" w:ascii="宋体" w:hAnsi="宋体" w:eastAsia="宋体" w:cs="宋体"/>
                <w:spacing w:val="7"/>
                <w:sz w:val="21"/>
                <w:szCs w:val="21"/>
                <w:lang w:val="en-US" w:eastAsia="zh-CN"/>
              </w:rPr>
              <w:t>5</w:t>
            </w:r>
            <w:r>
              <w:rPr>
                <w:rFonts w:hint="eastAsia" w:ascii="宋体" w:hAnsi="宋体" w:eastAsia="宋体" w:cs="宋体"/>
                <w:spacing w:val="7"/>
                <w:sz w:val="21"/>
                <w:szCs w:val="21"/>
              </w:rPr>
              <w:t>0分）</w:t>
            </w:r>
          </w:p>
        </w:tc>
        <w:tc>
          <w:tcPr>
            <w:tcW w:w="1277" w:type="dxa"/>
            <w:noWrap w:val="0"/>
            <w:vAlign w:val="center"/>
          </w:tcPr>
          <w:p w14:paraId="58723D85">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技术参数（</w:t>
            </w:r>
            <w:r>
              <w:rPr>
                <w:rFonts w:hint="eastAsia" w:ascii="宋体" w:hAnsi="宋体" w:eastAsia="宋体" w:cs="宋体"/>
                <w:spacing w:val="7"/>
                <w:sz w:val="21"/>
                <w:szCs w:val="21"/>
                <w:lang w:val="en-US" w:eastAsia="zh-CN"/>
              </w:rPr>
              <w:t>2</w:t>
            </w:r>
            <w:r>
              <w:rPr>
                <w:rFonts w:hint="eastAsia" w:ascii="宋体" w:hAnsi="宋体" w:eastAsia="宋体" w:cs="宋体"/>
                <w:spacing w:val="7"/>
                <w:sz w:val="21"/>
                <w:szCs w:val="21"/>
              </w:rPr>
              <w:t>0分）</w:t>
            </w:r>
          </w:p>
        </w:tc>
        <w:tc>
          <w:tcPr>
            <w:tcW w:w="5430" w:type="dxa"/>
            <w:noWrap w:val="0"/>
            <w:vAlign w:val="top"/>
          </w:tcPr>
          <w:p w14:paraId="4485CDFA">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评标委员会将根据</w:t>
            </w:r>
            <w:r>
              <w:rPr>
                <w:rFonts w:hint="eastAsia" w:cs="宋体"/>
                <w:spacing w:val="5"/>
                <w:sz w:val="21"/>
                <w:szCs w:val="21"/>
                <w:lang w:val="en-US" w:eastAsia="zh-CN"/>
              </w:rPr>
              <w:t>磋商</w:t>
            </w:r>
            <w:r>
              <w:rPr>
                <w:rFonts w:hint="eastAsia" w:ascii="宋体" w:hAnsi="宋体" w:eastAsia="宋体" w:cs="宋体"/>
                <w:spacing w:val="5"/>
                <w:sz w:val="21"/>
                <w:szCs w:val="21"/>
              </w:rPr>
              <w:t>文件要求</w:t>
            </w:r>
            <w:r>
              <w:rPr>
                <w:rFonts w:hint="eastAsia" w:cs="宋体"/>
                <w:spacing w:val="5"/>
                <w:sz w:val="21"/>
                <w:szCs w:val="21"/>
                <w:lang w:eastAsia="zh-CN"/>
              </w:rPr>
              <w:t>供应商</w:t>
            </w:r>
            <w:r>
              <w:rPr>
                <w:rFonts w:hint="eastAsia" w:ascii="宋体" w:hAnsi="宋体" w:eastAsia="宋体" w:cs="宋体"/>
                <w:spacing w:val="5"/>
                <w:sz w:val="21"/>
                <w:szCs w:val="21"/>
              </w:rPr>
              <w:t>提供的主要产品技术证明等文件，判断所投产品是否满足</w:t>
            </w:r>
            <w:r>
              <w:rPr>
                <w:rFonts w:hint="eastAsia" w:cs="宋体"/>
                <w:spacing w:val="5"/>
                <w:sz w:val="21"/>
                <w:szCs w:val="21"/>
                <w:lang w:val="en-US" w:eastAsia="zh-CN"/>
              </w:rPr>
              <w:t>磋商</w:t>
            </w:r>
            <w:r>
              <w:rPr>
                <w:rFonts w:hint="eastAsia" w:ascii="宋体" w:hAnsi="宋体" w:eastAsia="宋体" w:cs="宋体"/>
                <w:spacing w:val="5"/>
                <w:sz w:val="21"/>
                <w:szCs w:val="21"/>
              </w:rPr>
              <w:t>文件要求，若提供的货物技术证明文件与</w:t>
            </w:r>
            <w:r>
              <w:rPr>
                <w:rFonts w:hint="eastAsia" w:cs="宋体"/>
                <w:spacing w:val="5"/>
                <w:sz w:val="21"/>
                <w:szCs w:val="21"/>
                <w:lang w:val="en-US" w:eastAsia="zh-CN"/>
              </w:rPr>
              <w:t>磋商</w:t>
            </w:r>
            <w:r>
              <w:rPr>
                <w:rFonts w:hint="eastAsia" w:ascii="宋体" w:hAnsi="宋体" w:eastAsia="宋体" w:cs="宋体"/>
                <w:spacing w:val="5"/>
                <w:sz w:val="21"/>
                <w:szCs w:val="21"/>
              </w:rPr>
              <w:t>文件的技术要求有负偏差，则该条技术指标不满足。</w:t>
            </w:r>
          </w:p>
          <w:p w14:paraId="26EB5394">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1.所投产品的技术指标满足</w:t>
            </w:r>
            <w:r>
              <w:rPr>
                <w:rFonts w:hint="eastAsia" w:cs="宋体"/>
                <w:spacing w:val="5"/>
                <w:sz w:val="21"/>
                <w:szCs w:val="21"/>
                <w:lang w:val="en-US" w:eastAsia="zh-CN"/>
              </w:rPr>
              <w:t>磋商</w:t>
            </w:r>
            <w:r>
              <w:rPr>
                <w:rFonts w:hint="eastAsia" w:ascii="宋体" w:hAnsi="宋体" w:eastAsia="宋体" w:cs="宋体"/>
                <w:spacing w:val="5"/>
                <w:sz w:val="21"/>
                <w:szCs w:val="21"/>
              </w:rPr>
              <w:t>文件要求的得分</w:t>
            </w:r>
            <w:r>
              <w:rPr>
                <w:rFonts w:hint="eastAsia" w:ascii="宋体" w:hAnsi="宋体" w:eastAsia="宋体" w:cs="宋体"/>
                <w:spacing w:val="5"/>
                <w:sz w:val="21"/>
                <w:szCs w:val="21"/>
                <w:lang w:val="en-US" w:eastAsia="zh-CN"/>
              </w:rPr>
              <w:t>2</w:t>
            </w:r>
            <w:r>
              <w:rPr>
                <w:rFonts w:hint="eastAsia" w:ascii="宋体" w:hAnsi="宋体" w:eastAsia="宋体" w:cs="宋体"/>
                <w:spacing w:val="5"/>
                <w:sz w:val="21"/>
                <w:szCs w:val="21"/>
              </w:rPr>
              <w:t>0分。</w:t>
            </w:r>
          </w:p>
          <w:p w14:paraId="65AB2467">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2.所投产品的技术指标不满足</w:t>
            </w:r>
            <w:r>
              <w:rPr>
                <w:rFonts w:hint="eastAsia" w:cs="宋体"/>
                <w:spacing w:val="5"/>
                <w:sz w:val="21"/>
                <w:szCs w:val="21"/>
                <w:lang w:val="en-US" w:eastAsia="zh-CN"/>
              </w:rPr>
              <w:t>磋商</w:t>
            </w:r>
            <w:r>
              <w:rPr>
                <w:rFonts w:hint="eastAsia" w:ascii="宋体" w:hAnsi="宋体" w:eastAsia="宋体" w:cs="宋体"/>
                <w:spacing w:val="5"/>
                <w:sz w:val="21"/>
                <w:szCs w:val="21"/>
              </w:rPr>
              <w:t>文件按要求的，在</w:t>
            </w:r>
            <w:r>
              <w:rPr>
                <w:rFonts w:hint="eastAsia" w:ascii="宋体" w:hAnsi="宋体" w:eastAsia="宋体" w:cs="宋体"/>
                <w:spacing w:val="5"/>
                <w:sz w:val="21"/>
                <w:szCs w:val="21"/>
                <w:lang w:val="en-US" w:eastAsia="zh-CN"/>
              </w:rPr>
              <w:t>2</w:t>
            </w:r>
            <w:r>
              <w:rPr>
                <w:rFonts w:hint="eastAsia" w:ascii="宋体" w:hAnsi="宋体" w:eastAsia="宋体" w:cs="宋体"/>
                <w:spacing w:val="5"/>
                <w:sz w:val="21"/>
                <w:szCs w:val="21"/>
              </w:rPr>
              <w:t>0分基础上按每有1条技术指标不满足扣3分，直到技术分扣完为止。</w:t>
            </w:r>
          </w:p>
          <w:p w14:paraId="578B4C7C">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注：</w:t>
            </w:r>
            <w:r>
              <w:rPr>
                <w:rFonts w:hint="eastAsia" w:cs="宋体"/>
                <w:spacing w:val="5"/>
                <w:sz w:val="21"/>
                <w:szCs w:val="21"/>
                <w:lang w:val="en-US" w:eastAsia="zh-CN"/>
              </w:rPr>
              <w:t>响应</w:t>
            </w:r>
            <w:r>
              <w:rPr>
                <w:rFonts w:hint="eastAsia" w:ascii="宋体" w:hAnsi="宋体" w:eastAsia="宋体" w:cs="宋体"/>
                <w:spacing w:val="5"/>
                <w:sz w:val="21"/>
                <w:szCs w:val="21"/>
              </w:rPr>
              <w:t>文件应提供第三方检测机构出具的0#柴油、-10#柴油成品油检验合格单，否则本项得0分。</w:t>
            </w:r>
          </w:p>
        </w:tc>
      </w:tr>
      <w:tr w14:paraId="75F66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358" w:type="dxa"/>
            <w:vMerge w:val="continue"/>
            <w:noWrap w:val="0"/>
            <w:vAlign w:val="top"/>
          </w:tcPr>
          <w:p w14:paraId="16A449B6">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spacing w:val="7"/>
                <w:sz w:val="21"/>
                <w:szCs w:val="21"/>
              </w:rPr>
            </w:pPr>
          </w:p>
        </w:tc>
        <w:tc>
          <w:tcPr>
            <w:tcW w:w="1006" w:type="dxa"/>
            <w:vMerge w:val="continue"/>
            <w:noWrap w:val="0"/>
            <w:vAlign w:val="top"/>
          </w:tcPr>
          <w:p w14:paraId="430B01EF">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spacing w:val="7"/>
                <w:sz w:val="21"/>
                <w:szCs w:val="21"/>
              </w:rPr>
            </w:pPr>
          </w:p>
        </w:tc>
        <w:tc>
          <w:tcPr>
            <w:tcW w:w="1277" w:type="dxa"/>
            <w:vMerge w:val="restart"/>
            <w:noWrap w:val="0"/>
            <w:vAlign w:val="center"/>
          </w:tcPr>
          <w:p w14:paraId="28D337BD">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供货服务方案（</w:t>
            </w:r>
            <w:r>
              <w:rPr>
                <w:rFonts w:hint="eastAsia" w:ascii="宋体" w:hAnsi="宋体" w:eastAsia="宋体" w:cs="宋体"/>
                <w:spacing w:val="7"/>
                <w:sz w:val="21"/>
                <w:szCs w:val="21"/>
                <w:lang w:val="en-US" w:eastAsia="zh-CN"/>
              </w:rPr>
              <w:t>3</w:t>
            </w:r>
            <w:r>
              <w:rPr>
                <w:rFonts w:hint="eastAsia" w:ascii="宋体" w:hAnsi="宋体" w:eastAsia="宋体" w:cs="宋体"/>
                <w:spacing w:val="7"/>
                <w:sz w:val="21"/>
                <w:szCs w:val="21"/>
              </w:rPr>
              <w:t>0分）</w:t>
            </w:r>
          </w:p>
        </w:tc>
        <w:tc>
          <w:tcPr>
            <w:tcW w:w="5430" w:type="dxa"/>
            <w:noWrap w:val="0"/>
            <w:vAlign w:val="top"/>
          </w:tcPr>
          <w:p w14:paraId="651A98C5">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1.公司内部管理机构设置和监督管理制度（</w:t>
            </w:r>
            <w:r>
              <w:rPr>
                <w:rFonts w:hint="eastAsia" w:ascii="宋体" w:hAnsi="宋体" w:eastAsia="宋体" w:cs="宋体"/>
                <w:spacing w:val="5"/>
                <w:sz w:val="21"/>
                <w:szCs w:val="21"/>
                <w:lang w:val="en-US" w:eastAsia="zh-CN"/>
              </w:rPr>
              <w:t>5</w:t>
            </w:r>
            <w:r>
              <w:rPr>
                <w:rFonts w:hint="eastAsia" w:ascii="宋体" w:hAnsi="宋体" w:eastAsia="宋体" w:cs="宋体"/>
                <w:spacing w:val="5"/>
                <w:sz w:val="21"/>
                <w:szCs w:val="21"/>
              </w:rPr>
              <w:t xml:space="preserve"> 分）</w:t>
            </w:r>
          </w:p>
          <w:p w14:paraId="0AAC4A3A">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 xml:space="preserve">①公司内部管理机构设置全面合理、各项管理制度和监督制度科学完善、切实可行，具有有效的内部考核机制得 </w:t>
            </w:r>
            <w:r>
              <w:rPr>
                <w:rFonts w:hint="eastAsia" w:ascii="宋体" w:hAnsi="宋体" w:eastAsia="宋体" w:cs="宋体"/>
                <w:spacing w:val="5"/>
                <w:sz w:val="21"/>
                <w:szCs w:val="21"/>
                <w:lang w:val="en-US" w:eastAsia="zh-CN"/>
              </w:rPr>
              <w:t>5</w:t>
            </w:r>
            <w:r>
              <w:rPr>
                <w:rFonts w:hint="eastAsia" w:ascii="宋体" w:hAnsi="宋体" w:eastAsia="宋体" w:cs="宋体"/>
                <w:spacing w:val="5"/>
                <w:sz w:val="21"/>
                <w:szCs w:val="21"/>
              </w:rPr>
              <w:t>分；</w:t>
            </w:r>
          </w:p>
          <w:p w14:paraId="7BE77051">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 xml:space="preserve">②公司内部管理机构设置合理、具有完整的管理制度、监督制度和内部考核机制得 </w:t>
            </w:r>
            <w:r>
              <w:rPr>
                <w:rFonts w:hint="eastAsia" w:ascii="宋体" w:hAnsi="宋体" w:eastAsia="宋体" w:cs="宋体"/>
                <w:spacing w:val="5"/>
                <w:sz w:val="21"/>
                <w:szCs w:val="21"/>
                <w:lang w:val="en-US" w:eastAsia="zh-CN"/>
              </w:rPr>
              <w:t>3</w:t>
            </w:r>
            <w:r>
              <w:rPr>
                <w:rFonts w:hint="eastAsia" w:ascii="宋体" w:hAnsi="宋体" w:eastAsia="宋体" w:cs="宋体"/>
                <w:spacing w:val="5"/>
                <w:sz w:val="21"/>
                <w:szCs w:val="21"/>
              </w:rPr>
              <w:t xml:space="preserve"> 分；</w:t>
            </w:r>
          </w:p>
          <w:p w14:paraId="7FE8ADED">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③机构设置不齐全，各项制度及考核机制缺失或不完善的得 1分；</w:t>
            </w:r>
          </w:p>
          <w:p w14:paraId="069A5E81">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④未提供的得0 分。</w:t>
            </w:r>
          </w:p>
        </w:tc>
      </w:tr>
      <w:tr w14:paraId="6F96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358" w:type="dxa"/>
            <w:vMerge w:val="continue"/>
            <w:noWrap w:val="0"/>
            <w:vAlign w:val="top"/>
          </w:tcPr>
          <w:p w14:paraId="4513F22F">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1006" w:type="dxa"/>
            <w:vMerge w:val="continue"/>
            <w:noWrap w:val="0"/>
            <w:vAlign w:val="top"/>
          </w:tcPr>
          <w:p w14:paraId="67EE7D65">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1277" w:type="dxa"/>
            <w:vMerge w:val="continue"/>
            <w:noWrap w:val="0"/>
            <w:vAlign w:val="top"/>
          </w:tcPr>
          <w:p w14:paraId="30C2221E">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5430" w:type="dxa"/>
            <w:noWrap w:val="0"/>
            <w:vAlign w:val="top"/>
          </w:tcPr>
          <w:p w14:paraId="411FFAD5">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2.柴油整体供货方案内容完整性及编制水平（</w:t>
            </w:r>
            <w:r>
              <w:rPr>
                <w:rFonts w:hint="eastAsia" w:ascii="宋体" w:hAnsi="宋体" w:eastAsia="宋体" w:cs="宋体"/>
                <w:spacing w:val="5"/>
                <w:sz w:val="21"/>
                <w:szCs w:val="21"/>
                <w:lang w:val="en-US" w:eastAsia="zh-CN"/>
              </w:rPr>
              <w:t>5</w:t>
            </w:r>
            <w:r>
              <w:rPr>
                <w:rFonts w:hint="eastAsia" w:ascii="宋体" w:hAnsi="宋体" w:eastAsia="宋体" w:cs="宋体"/>
                <w:spacing w:val="5"/>
                <w:sz w:val="21"/>
                <w:szCs w:val="21"/>
              </w:rPr>
              <w:t>分)</w:t>
            </w:r>
          </w:p>
          <w:p w14:paraId="747BBF73">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柴油整体供货方案内容包括但不限于货源保证措施、供货方式、供货计划、物流与配送管理等，结合本项目的采购需求进行综合打分。</w:t>
            </w:r>
          </w:p>
          <w:p w14:paraId="252163E2">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①</w:t>
            </w:r>
            <w:r>
              <w:rPr>
                <w:rFonts w:hint="eastAsia" w:cs="宋体"/>
                <w:spacing w:val="5"/>
                <w:sz w:val="21"/>
                <w:szCs w:val="21"/>
                <w:lang w:eastAsia="zh-CN"/>
              </w:rPr>
              <w:t>供应商</w:t>
            </w:r>
            <w:r>
              <w:rPr>
                <w:rFonts w:hint="eastAsia" w:ascii="宋体" w:hAnsi="宋体" w:eastAsia="宋体" w:cs="宋体"/>
                <w:spacing w:val="5"/>
                <w:sz w:val="21"/>
                <w:szCs w:val="21"/>
              </w:rPr>
              <w:t>柴油整体供货方案内容完整全面、详细、科学合理、切实可行、有很强的针对性并完全能够满足工作需要的得</w:t>
            </w:r>
            <w:r>
              <w:rPr>
                <w:rFonts w:hint="eastAsia" w:ascii="宋体" w:hAnsi="宋体" w:eastAsia="宋体" w:cs="宋体"/>
                <w:spacing w:val="5"/>
                <w:sz w:val="21"/>
                <w:szCs w:val="21"/>
                <w:lang w:val="en-US" w:eastAsia="zh-CN"/>
              </w:rPr>
              <w:t>5</w:t>
            </w:r>
            <w:r>
              <w:rPr>
                <w:rFonts w:hint="eastAsia" w:ascii="宋体" w:hAnsi="宋体" w:eastAsia="宋体" w:cs="宋体"/>
                <w:spacing w:val="5"/>
                <w:sz w:val="21"/>
                <w:szCs w:val="21"/>
              </w:rPr>
              <w:t>分；</w:t>
            </w:r>
          </w:p>
          <w:p w14:paraId="524F5C09">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②</w:t>
            </w:r>
            <w:r>
              <w:rPr>
                <w:rFonts w:hint="eastAsia" w:cs="宋体"/>
                <w:spacing w:val="5"/>
                <w:sz w:val="21"/>
                <w:szCs w:val="21"/>
                <w:lang w:eastAsia="zh-CN"/>
              </w:rPr>
              <w:t>供应商</w:t>
            </w:r>
            <w:r>
              <w:rPr>
                <w:rFonts w:hint="eastAsia" w:ascii="宋体" w:hAnsi="宋体" w:eastAsia="宋体" w:cs="宋体"/>
                <w:spacing w:val="5"/>
                <w:sz w:val="21"/>
                <w:szCs w:val="21"/>
              </w:rPr>
              <w:t>柴油整体供货方案内容完整、基本可以满足本项目工作需求且具有一定针对性得</w:t>
            </w:r>
            <w:r>
              <w:rPr>
                <w:rFonts w:hint="eastAsia" w:ascii="宋体" w:hAnsi="宋体" w:eastAsia="宋体" w:cs="宋体"/>
                <w:spacing w:val="5"/>
                <w:sz w:val="21"/>
                <w:szCs w:val="21"/>
                <w:lang w:val="en-US" w:eastAsia="zh-CN"/>
              </w:rPr>
              <w:t>3</w:t>
            </w:r>
            <w:r>
              <w:rPr>
                <w:rFonts w:hint="eastAsia" w:ascii="宋体" w:hAnsi="宋体" w:eastAsia="宋体" w:cs="宋体"/>
                <w:spacing w:val="5"/>
                <w:sz w:val="21"/>
                <w:szCs w:val="21"/>
              </w:rPr>
              <w:t>分；</w:t>
            </w:r>
          </w:p>
          <w:p w14:paraId="77348323">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③</w:t>
            </w:r>
            <w:r>
              <w:rPr>
                <w:rFonts w:hint="eastAsia" w:cs="宋体"/>
                <w:spacing w:val="5"/>
                <w:sz w:val="21"/>
                <w:szCs w:val="21"/>
                <w:lang w:eastAsia="zh-CN"/>
              </w:rPr>
              <w:t>供应商</w:t>
            </w:r>
            <w:r>
              <w:rPr>
                <w:rFonts w:hint="eastAsia" w:ascii="宋体" w:hAnsi="宋体" w:eastAsia="宋体" w:cs="宋体"/>
                <w:spacing w:val="5"/>
                <w:sz w:val="21"/>
                <w:szCs w:val="21"/>
              </w:rPr>
              <w:t>柴油整体供货方案内容不全、针对性差、不能满足工作需求的得</w:t>
            </w:r>
            <w:r>
              <w:rPr>
                <w:rFonts w:hint="eastAsia" w:ascii="宋体" w:hAnsi="宋体" w:eastAsia="宋体" w:cs="宋体"/>
                <w:spacing w:val="5"/>
                <w:sz w:val="21"/>
                <w:szCs w:val="21"/>
                <w:lang w:val="en-US" w:eastAsia="zh-CN"/>
              </w:rPr>
              <w:t>1</w:t>
            </w:r>
            <w:r>
              <w:rPr>
                <w:rFonts w:hint="eastAsia" w:ascii="宋体" w:hAnsi="宋体" w:eastAsia="宋体" w:cs="宋体"/>
                <w:spacing w:val="5"/>
                <w:sz w:val="21"/>
                <w:szCs w:val="21"/>
              </w:rPr>
              <w:t>分；</w:t>
            </w:r>
          </w:p>
          <w:p w14:paraId="3BF15AA9">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z w:val="21"/>
                <w:szCs w:val="21"/>
              </w:rPr>
            </w:pPr>
            <w:r>
              <w:rPr>
                <w:rFonts w:hint="eastAsia" w:ascii="宋体" w:hAnsi="宋体" w:eastAsia="宋体" w:cs="宋体"/>
                <w:spacing w:val="5"/>
                <w:sz w:val="21"/>
                <w:szCs w:val="21"/>
              </w:rPr>
              <w:t>④未提供的得0分。</w:t>
            </w:r>
          </w:p>
        </w:tc>
      </w:tr>
      <w:tr w14:paraId="5117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358" w:type="dxa"/>
            <w:vMerge w:val="continue"/>
            <w:noWrap w:val="0"/>
            <w:vAlign w:val="top"/>
          </w:tcPr>
          <w:p w14:paraId="28E89439">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1006" w:type="dxa"/>
            <w:vMerge w:val="continue"/>
            <w:noWrap w:val="0"/>
            <w:vAlign w:val="top"/>
          </w:tcPr>
          <w:p w14:paraId="1E0FE109">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1277" w:type="dxa"/>
            <w:vMerge w:val="continue"/>
            <w:noWrap w:val="0"/>
            <w:vAlign w:val="top"/>
          </w:tcPr>
          <w:p w14:paraId="10DBD235">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5430" w:type="dxa"/>
            <w:noWrap w:val="0"/>
            <w:vAlign w:val="top"/>
          </w:tcPr>
          <w:p w14:paraId="76188013">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2" w:firstLineChars="100"/>
              <w:textAlignment w:val="auto"/>
              <w:rPr>
                <w:rFonts w:hint="eastAsia" w:ascii="宋体" w:hAnsi="宋体" w:eastAsia="宋体" w:cs="宋体"/>
                <w:spacing w:val="5"/>
                <w:sz w:val="21"/>
                <w:szCs w:val="21"/>
              </w:rPr>
            </w:pPr>
            <w:r>
              <w:rPr>
                <w:rFonts w:hint="eastAsia" w:ascii="宋体" w:hAnsi="宋体" w:eastAsia="宋体" w:cs="宋体"/>
                <w:spacing w:val="6"/>
                <w:sz w:val="21"/>
                <w:szCs w:val="21"/>
              </w:rPr>
              <w:t>3</w:t>
            </w:r>
            <w:r>
              <w:rPr>
                <w:rFonts w:hint="eastAsia" w:ascii="宋体" w:hAnsi="宋体" w:eastAsia="宋体" w:cs="宋体"/>
                <w:spacing w:val="5"/>
                <w:sz w:val="21"/>
                <w:szCs w:val="21"/>
              </w:rPr>
              <w:t>、人员配置（</w:t>
            </w:r>
            <w:r>
              <w:rPr>
                <w:rFonts w:hint="eastAsia" w:ascii="宋体" w:hAnsi="宋体" w:eastAsia="宋体" w:cs="宋体"/>
                <w:spacing w:val="5"/>
                <w:sz w:val="21"/>
                <w:szCs w:val="21"/>
                <w:lang w:val="en-US" w:eastAsia="zh-CN"/>
              </w:rPr>
              <w:t>5</w:t>
            </w:r>
            <w:r>
              <w:rPr>
                <w:rFonts w:hint="eastAsia" w:ascii="宋体" w:hAnsi="宋体" w:eastAsia="宋体" w:cs="宋体"/>
                <w:spacing w:val="5"/>
                <w:sz w:val="21"/>
                <w:szCs w:val="21"/>
              </w:rPr>
              <w:t>分）</w:t>
            </w:r>
          </w:p>
          <w:p w14:paraId="756FC0D4">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拟投入的主要人员包括但不限于管理人员、成品油检验、计量、运输、消防、安全生产等专业技术人员。</w:t>
            </w:r>
          </w:p>
          <w:p w14:paraId="49D80EC3">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①拟投入的主要人员种类配备完整，经验丰富，考虑周全，针对性强，完全能够满足采购的需要得5分。</w:t>
            </w:r>
          </w:p>
          <w:p w14:paraId="5D9E0F20">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②人员配备完整，有相关经验，有一定针对性，可以满足采购的需要，但有个别细节需要进一步完善或提高得3分。</w:t>
            </w:r>
          </w:p>
          <w:p w14:paraId="04BE560B">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pacing w:val="5"/>
                <w:sz w:val="21"/>
                <w:szCs w:val="21"/>
              </w:rPr>
            </w:pPr>
            <w:r>
              <w:rPr>
                <w:rFonts w:hint="eastAsia" w:ascii="宋体" w:hAnsi="宋体" w:eastAsia="宋体" w:cs="宋体"/>
                <w:spacing w:val="5"/>
                <w:sz w:val="21"/>
                <w:szCs w:val="21"/>
              </w:rPr>
              <w:t>③人员配备缺失，考虑不周，针对性不强，虽然能够基本满足采购的需要，但有很多方面需要进一步完善甚至重新考虑得1分；</w:t>
            </w:r>
          </w:p>
          <w:p w14:paraId="0C229A5D">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0" w:firstLineChars="100"/>
              <w:textAlignment w:val="auto"/>
              <w:rPr>
                <w:rFonts w:hint="eastAsia" w:ascii="宋体" w:hAnsi="宋体" w:eastAsia="宋体" w:cs="宋体"/>
                <w:sz w:val="21"/>
                <w:szCs w:val="21"/>
              </w:rPr>
            </w:pPr>
            <w:r>
              <w:rPr>
                <w:rFonts w:hint="eastAsia" w:ascii="宋体" w:hAnsi="宋体" w:eastAsia="宋体" w:cs="宋体"/>
                <w:spacing w:val="5"/>
                <w:sz w:val="21"/>
                <w:szCs w:val="21"/>
              </w:rPr>
              <w:t>④未提供的得0分。</w:t>
            </w:r>
          </w:p>
        </w:tc>
      </w:tr>
      <w:tr w14:paraId="68FBC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358" w:type="dxa"/>
            <w:vMerge w:val="continue"/>
            <w:noWrap w:val="0"/>
            <w:vAlign w:val="top"/>
          </w:tcPr>
          <w:p w14:paraId="1BAD6C8D">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1006" w:type="dxa"/>
            <w:vMerge w:val="continue"/>
            <w:noWrap w:val="0"/>
            <w:vAlign w:val="top"/>
          </w:tcPr>
          <w:p w14:paraId="35875BDE">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1277" w:type="dxa"/>
            <w:vMerge w:val="continue"/>
            <w:noWrap w:val="0"/>
            <w:vAlign w:val="top"/>
          </w:tcPr>
          <w:p w14:paraId="14ECD199">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5430" w:type="dxa"/>
            <w:noWrap w:val="0"/>
            <w:vAlign w:val="top"/>
          </w:tcPr>
          <w:p w14:paraId="731BB2D4">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2" w:firstLineChars="1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4.质量保证体系及措施 (5分)</w:t>
            </w:r>
          </w:p>
          <w:p w14:paraId="3D6A37AF">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2" w:firstLineChars="1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①</w:t>
            </w:r>
            <w:r>
              <w:rPr>
                <w:rFonts w:hint="eastAsia" w:cs="宋体"/>
                <w:spacing w:val="6"/>
                <w:sz w:val="21"/>
                <w:szCs w:val="21"/>
                <w:lang w:eastAsia="zh-CN"/>
              </w:rPr>
              <w:t>供应商</w:t>
            </w:r>
            <w:r>
              <w:rPr>
                <w:rFonts w:hint="eastAsia" w:ascii="宋体" w:hAnsi="宋体" w:eastAsia="宋体" w:cs="宋体"/>
                <w:spacing w:val="6"/>
                <w:sz w:val="21"/>
                <w:szCs w:val="21"/>
              </w:rPr>
              <w:t>针对本项目供货具有详细、完整的质量保证体系</w:t>
            </w:r>
          </w:p>
          <w:p w14:paraId="4D6F23A4">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2" w:firstLineChars="1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和措施，保证所提供货物合格，完全满足国家相关规定及采购人要求得5分。</w:t>
            </w:r>
          </w:p>
          <w:p w14:paraId="0ADC5C9A">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2" w:firstLineChars="1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②</w:t>
            </w:r>
            <w:r>
              <w:rPr>
                <w:rFonts w:hint="eastAsia" w:cs="宋体"/>
                <w:spacing w:val="6"/>
                <w:sz w:val="21"/>
                <w:szCs w:val="21"/>
                <w:lang w:eastAsia="zh-CN"/>
              </w:rPr>
              <w:t>供应商</w:t>
            </w:r>
            <w:r>
              <w:rPr>
                <w:rFonts w:hint="eastAsia" w:ascii="宋体" w:hAnsi="宋体" w:eastAsia="宋体" w:cs="宋体"/>
                <w:spacing w:val="6"/>
                <w:sz w:val="21"/>
                <w:szCs w:val="21"/>
              </w:rPr>
              <w:t>针对本项目供货具有质量保证体系和措施，基本可以保证所提供货物合格且满足国家相关规定得3分。</w:t>
            </w:r>
          </w:p>
          <w:p w14:paraId="3EB62B0A">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2" w:firstLineChars="1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③</w:t>
            </w:r>
            <w:r>
              <w:rPr>
                <w:rFonts w:hint="eastAsia" w:cs="宋体"/>
                <w:spacing w:val="6"/>
                <w:sz w:val="21"/>
                <w:szCs w:val="21"/>
                <w:lang w:eastAsia="zh-CN"/>
              </w:rPr>
              <w:t>供应商</w:t>
            </w:r>
            <w:r>
              <w:rPr>
                <w:rFonts w:hint="eastAsia" w:ascii="宋体" w:hAnsi="宋体" w:eastAsia="宋体" w:cs="宋体"/>
                <w:spacing w:val="6"/>
                <w:sz w:val="21"/>
                <w:szCs w:val="21"/>
              </w:rPr>
              <w:t>针对本项目质量保证体系和措施不完整不合理，不能保证所提供货物合格且满足国家相关规定得</w:t>
            </w:r>
            <w:r>
              <w:rPr>
                <w:rFonts w:hint="eastAsia" w:ascii="宋体" w:hAnsi="宋体" w:eastAsia="宋体" w:cs="宋体"/>
                <w:spacing w:val="6"/>
                <w:sz w:val="21"/>
                <w:szCs w:val="21"/>
                <w:lang w:val="en-US" w:eastAsia="zh-CN"/>
              </w:rPr>
              <w:t>1</w:t>
            </w:r>
            <w:r>
              <w:rPr>
                <w:rFonts w:hint="eastAsia" w:ascii="宋体" w:hAnsi="宋体" w:eastAsia="宋体" w:cs="宋体"/>
                <w:spacing w:val="6"/>
                <w:sz w:val="21"/>
                <w:szCs w:val="21"/>
              </w:rPr>
              <w:t>分。</w:t>
            </w:r>
          </w:p>
          <w:p w14:paraId="5C9D34A9">
            <w:pPr>
              <w:pStyle w:val="16"/>
              <w:keepNext w:val="0"/>
              <w:keepLines w:val="0"/>
              <w:pageBreakBefore w:val="0"/>
              <w:widowControl w:val="0"/>
              <w:kinsoku/>
              <w:wordWrap/>
              <w:overflowPunct/>
              <w:topLinePunct w:val="0"/>
              <w:autoSpaceDE/>
              <w:autoSpaceDN/>
              <w:bidi w:val="0"/>
              <w:adjustRightInd/>
              <w:snapToGrid/>
              <w:spacing w:line="240" w:lineRule="auto"/>
              <w:ind w:left="0" w:right="0" w:firstLine="222" w:firstLineChars="100"/>
              <w:textAlignment w:val="auto"/>
              <w:rPr>
                <w:rFonts w:hint="eastAsia" w:ascii="宋体" w:hAnsi="宋体" w:eastAsia="宋体" w:cs="宋体"/>
                <w:spacing w:val="7"/>
                <w:sz w:val="21"/>
                <w:szCs w:val="21"/>
              </w:rPr>
            </w:pPr>
            <w:r>
              <w:rPr>
                <w:rFonts w:hint="eastAsia" w:ascii="宋体" w:hAnsi="宋体" w:eastAsia="宋体" w:cs="宋体"/>
                <w:spacing w:val="6"/>
                <w:sz w:val="21"/>
                <w:szCs w:val="21"/>
              </w:rPr>
              <w:t>④未提供的得0分。</w:t>
            </w:r>
          </w:p>
        </w:tc>
      </w:tr>
      <w:tr w14:paraId="3DDDD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0" w:hRule="atLeast"/>
          <w:jc w:val="center"/>
        </w:trPr>
        <w:tc>
          <w:tcPr>
            <w:tcW w:w="1358" w:type="dxa"/>
            <w:vMerge w:val="continue"/>
            <w:noWrap w:val="0"/>
            <w:vAlign w:val="top"/>
          </w:tcPr>
          <w:p w14:paraId="3254AFAA">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1006" w:type="dxa"/>
            <w:vMerge w:val="continue"/>
            <w:noWrap w:val="0"/>
            <w:vAlign w:val="top"/>
          </w:tcPr>
          <w:p w14:paraId="6EB754A4">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1277" w:type="dxa"/>
            <w:vMerge w:val="continue"/>
            <w:noWrap w:val="0"/>
            <w:vAlign w:val="center"/>
          </w:tcPr>
          <w:p w14:paraId="57734B09">
            <w:pPr>
              <w:keepNext w:val="0"/>
              <w:keepLines w:val="0"/>
              <w:pageBreakBefore w:val="0"/>
              <w:wordWrap/>
              <w:overflowPunct/>
              <w:topLinePunct w:val="0"/>
              <w:bidi w:val="0"/>
              <w:spacing w:line="240" w:lineRule="auto"/>
              <w:ind w:left="0" w:right="0" w:firstLine="0"/>
              <w:jc w:val="center"/>
              <w:rPr>
                <w:rFonts w:hint="eastAsia" w:ascii="宋体" w:hAnsi="宋体" w:eastAsia="宋体" w:cs="宋体"/>
                <w:sz w:val="21"/>
                <w:szCs w:val="21"/>
              </w:rPr>
            </w:pPr>
          </w:p>
        </w:tc>
        <w:tc>
          <w:tcPr>
            <w:tcW w:w="5430" w:type="dxa"/>
            <w:noWrap w:val="0"/>
            <w:vAlign w:val="top"/>
          </w:tcPr>
          <w:p w14:paraId="6FD29D5E">
            <w:pPr>
              <w:pStyle w:val="16"/>
              <w:keepNext w:val="0"/>
              <w:keepLines w:val="0"/>
              <w:pageBreakBefore w:val="0"/>
              <w:wordWrap/>
              <w:overflowPunct/>
              <w:topLinePunct w:val="0"/>
              <w:bidi w:val="0"/>
              <w:spacing w:line="240" w:lineRule="auto"/>
              <w:ind w:left="0" w:right="0" w:firstLine="216" w:firstLineChars="100"/>
              <w:rPr>
                <w:rFonts w:hint="eastAsia" w:ascii="宋体" w:hAnsi="宋体" w:eastAsia="宋体" w:cs="宋体"/>
                <w:spacing w:val="5"/>
                <w:sz w:val="21"/>
                <w:szCs w:val="21"/>
              </w:rPr>
            </w:pPr>
            <w:r>
              <w:rPr>
                <w:rFonts w:hint="eastAsia" w:ascii="宋体" w:hAnsi="宋体" w:eastAsia="宋体" w:cs="宋体"/>
                <w:spacing w:val="3"/>
                <w:sz w:val="21"/>
                <w:szCs w:val="21"/>
              </w:rPr>
              <w:t>5</w:t>
            </w:r>
            <w:r>
              <w:rPr>
                <w:rFonts w:hint="eastAsia" w:ascii="宋体" w:hAnsi="宋体" w:eastAsia="宋体" w:cs="宋体"/>
                <w:spacing w:val="5"/>
                <w:sz w:val="21"/>
                <w:szCs w:val="21"/>
              </w:rPr>
              <w:t>.安全保障措施 (5 分)</w:t>
            </w:r>
          </w:p>
          <w:p w14:paraId="749C02FB">
            <w:pPr>
              <w:pStyle w:val="16"/>
              <w:keepNext w:val="0"/>
              <w:keepLines w:val="0"/>
              <w:pageBreakBefore w:val="0"/>
              <w:wordWrap/>
              <w:overflowPunct/>
              <w:topLinePunct w:val="0"/>
              <w:bidi w:val="0"/>
              <w:spacing w:line="240" w:lineRule="auto"/>
              <w:ind w:left="0" w:right="0" w:firstLine="220" w:firstLineChars="100"/>
              <w:rPr>
                <w:rFonts w:hint="eastAsia" w:ascii="宋体" w:hAnsi="宋体" w:eastAsia="宋体" w:cs="宋体"/>
                <w:spacing w:val="5"/>
                <w:sz w:val="21"/>
                <w:szCs w:val="21"/>
              </w:rPr>
            </w:pPr>
            <w:r>
              <w:rPr>
                <w:rFonts w:hint="eastAsia" w:ascii="宋体" w:hAnsi="宋体" w:eastAsia="宋体" w:cs="宋体"/>
                <w:spacing w:val="5"/>
                <w:sz w:val="21"/>
                <w:szCs w:val="21"/>
              </w:rPr>
              <w:t>①安全方案具体且切合本项目实际、有应急预案且应急预案完善合理、安全设备配备完善、具有专职安全人员且职责明确得5分。</w:t>
            </w:r>
          </w:p>
          <w:p w14:paraId="6B79A732">
            <w:pPr>
              <w:pStyle w:val="16"/>
              <w:keepNext w:val="0"/>
              <w:keepLines w:val="0"/>
              <w:pageBreakBefore w:val="0"/>
              <w:wordWrap/>
              <w:overflowPunct/>
              <w:topLinePunct w:val="0"/>
              <w:bidi w:val="0"/>
              <w:spacing w:line="240" w:lineRule="auto"/>
              <w:ind w:left="0" w:right="0" w:firstLine="220" w:firstLineChars="100"/>
              <w:rPr>
                <w:rFonts w:hint="eastAsia" w:ascii="宋体" w:hAnsi="宋体" w:eastAsia="宋体" w:cs="宋体"/>
                <w:spacing w:val="5"/>
                <w:sz w:val="21"/>
                <w:szCs w:val="21"/>
              </w:rPr>
            </w:pPr>
            <w:r>
              <w:rPr>
                <w:rFonts w:hint="eastAsia" w:ascii="宋体" w:hAnsi="宋体" w:eastAsia="宋体" w:cs="宋体"/>
                <w:spacing w:val="5"/>
                <w:sz w:val="21"/>
                <w:szCs w:val="21"/>
              </w:rPr>
              <w:t>②安全方案可行、有应急预案、有安全设备配备、具有专职安全人员得3分。</w:t>
            </w:r>
          </w:p>
          <w:p w14:paraId="2783FB20">
            <w:pPr>
              <w:pStyle w:val="16"/>
              <w:keepNext w:val="0"/>
              <w:keepLines w:val="0"/>
              <w:pageBreakBefore w:val="0"/>
              <w:wordWrap/>
              <w:overflowPunct/>
              <w:topLinePunct w:val="0"/>
              <w:bidi w:val="0"/>
              <w:spacing w:line="240" w:lineRule="auto"/>
              <w:ind w:left="0" w:right="0" w:firstLine="220" w:firstLineChars="100"/>
              <w:rPr>
                <w:rFonts w:hint="eastAsia" w:ascii="宋体" w:hAnsi="宋体" w:eastAsia="宋体" w:cs="宋体"/>
                <w:spacing w:val="5"/>
                <w:sz w:val="21"/>
                <w:szCs w:val="21"/>
              </w:rPr>
            </w:pPr>
            <w:r>
              <w:rPr>
                <w:rFonts w:hint="eastAsia" w:ascii="宋体" w:hAnsi="宋体" w:eastAsia="宋体" w:cs="宋体"/>
                <w:spacing w:val="5"/>
                <w:sz w:val="21"/>
                <w:szCs w:val="21"/>
              </w:rPr>
              <w:t>③安全方案不完整且没有切合实际、没有应急预案，少或没有安全设备配备，不满足项目需求、不配备有专职安全人员得1分。</w:t>
            </w:r>
          </w:p>
          <w:p w14:paraId="54BD5B4B">
            <w:pPr>
              <w:pStyle w:val="16"/>
              <w:keepNext w:val="0"/>
              <w:keepLines w:val="0"/>
              <w:pageBreakBefore w:val="0"/>
              <w:wordWrap/>
              <w:overflowPunct/>
              <w:topLinePunct w:val="0"/>
              <w:bidi w:val="0"/>
              <w:spacing w:line="240" w:lineRule="auto"/>
              <w:ind w:left="0" w:right="0" w:firstLine="220" w:firstLineChars="100"/>
              <w:rPr>
                <w:rFonts w:hint="eastAsia" w:ascii="宋体" w:hAnsi="宋体" w:eastAsia="宋体" w:cs="宋体"/>
                <w:spacing w:val="7"/>
                <w:sz w:val="21"/>
                <w:szCs w:val="21"/>
              </w:rPr>
            </w:pPr>
            <w:r>
              <w:rPr>
                <w:rFonts w:hint="eastAsia" w:ascii="宋体" w:hAnsi="宋体" w:eastAsia="宋体" w:cs="宋体"/>
                <w:spacing w:val="5"/>
                <w:sz w:val="21"/>
                <w:szCs w:val="21"/>
              </w:rPr>
              <w:t>④未提供不得分。</w:t>
            </w:r>
          </w:p>
        </w:tc>
      </w:tr>
      <w:tr w14:paraId="267F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3" w:hRule="atLeast"/>
          <w:jc w:val="center"/>
        </w:trPr>
        <w:tc>
          <w:tcPr>
            <w:tcW w:w="1358" w:type="dxa"/>
            <w:vMerge w:val="continue"/>
            <w:noWrap w:val="0"/>
            <w:vAlign w:val="top"/>
          </w:tcPr>
          <w:p w14:paraId="0B76BEF6">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1006" w:type="dxa"/>
            <w:vMerge w:val="continue"/>
            <w:noWrap w:val="0"/>
            <w:vAlign w:val="top"/>
          </w:tcPr>
          <w:p w14:paraId="6E3F69B0">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1277" w:type="dxa"/>
            <w:vMerge w:val="continue"/>
            <w:noWrap w:val="0"/>
            <w:vAlign w:val="center"/>
          </w:tcPr>
          <w:p w14:paraId="25434756">
            <w:pPr>
              <w:keepNext w:val="0"/>
              <w:keepLines w:val="0"/>
              <w:pageBreakBefore w:val="0"/>
              <w:wordWrap/>
              <w:overflowPunct/>
              <w:topLinePunct w:val="0"/>
              <w:bidi w:val="0"/>
              <w:spacing w:line="240" w:lineRule="auto"/>
              <w:ind w:left="0" w:right="0" w:firstLine="0"/>
              <w:jc w:val="center"/>
              <w:rPr>
                <w:rFonts w:hint="eastAsia" w:ascii="宋体" w:hAnsi="宋体" w:eastAsia="宋体" w:cs="宋体"/>
                <w:spacing w:val="7"/>
                <w:sz w:val="21"/>
                <w:szCs w:val="21"/>
              </w:rPr>
            </w:pPr>
          </w:p>
        </w:tc>
        <w:tc>
          <w:tcPr>
            <w:tcW w:w="5430" w:type="dxa"/>
            <w:noWrap w:val="0"/>
            <w:vAlign w:val="top"/>
          </w:tcPr>
          <w:p w14:paraId="30E617AD">
            <w:pPr>
              <w:pStyle w:val="16"/>
              <w:keepNext w:val="0"/>
              <w:keepLines w:val="0"/>
              <w:pageBreakBefore w:val="0"/>
              <w:wordWrap/>
              <w:overflowPunct/>
              <w:topLinePunct w:val="0"/>
              <w:bidi w:val="0"/>
              <w:spacing w:line="240" w:lineRule="auto"/>
              <w:ind w:left="0" w:right="0" w:firstLine="216" w:firstLineChars="100"/>
              <w:rPr>
                <w:rFonts w:hint="eastAsia" w:ascii="宋体" w:hAnsi="宋体" w:eastAsia="宋体" w:cs="宋体"/>
                <w:spacing w:val="3"/>
                <w:sz w:val="21"/>
                <w:szCs w:val="21"/>
              </w:rPr>
            </w:pPr>
            <w:r>
              <w:rPr>
                <w:rFonts w:hint="eastAsia" w:ascii="宋体" w:hAnsi="宋体" w:eastAsia="宋体" w:cs="宋体"/>
                <w:spacing w:val="3"/>
                <w:sz w:val="21"/>
                <w:szCs w:val="21"/>
              </w:rPr>
              <w:t>6.紧急情况应急方案 （</w:t>
            </w:r>
            <w:r>
              <w:rPr>
                <w:rFonts w:hint="eastAsia" w:ascii="宋体" w:hAnsi="宋体" w:eastAsia="宋体" w:cs="宋体"/>
                <w:spacing w:val="3"/>
                <w:sz w:val="21"/>
                <w:szCs w:val="21"/>
                <w:lang w:val="en-US" w:eastAsia="zh-CN"/>
              </w:rPr>
              <w:t>5</w:t>
            </w:r>
            <w:r>
              <w:rPr>
                <w:rFonts w:hint="eastAsia" w:ascii="宋体" w:hAnsi="宋体" w:eastAsia="宋体" w:cs="宋体"/>
                <w:spacing w:val="3"/>
                <w:sz w:val="21"/>
                <w:szCs w:val="21"/>
              </w:rPr>
              <w:t>分）</w:t>
            </w:r>
          </w:p>
          <w:p w14:paraId="3268CD49">
            <w:pPr>
              <w:pStyle w:val="16"/>
              <w:keepNext w:val="0"/>
              <w:keepLines w:val="0"/>
              <w:pageBreakBefore w:val="0"/>
              <w:wordWrap/>
              <w:overflowPunct/>
              <w:topLinePunct w:val="0"/>
              <w:bidi w:val="0"/>
              <w:spacing w:line="240" w:lineRule="auto"/>
              <w:ind w:left="0" w:right="0" w:firstLine="216" w:firstLineChars="100"/>
              <w:rPr>
                <w:rFonts w:hint="eastAsia" w:ascii="宋体" w:hAnsi="宋体" w:eastAsia="宋体" w:cs="宋体"/>
                <w:spacing w:val="3"/>
                <w:sz w:val="21"/>
                <w:szCs w:val="21"/>
              </w:rPr>
            </w:pPr>
            <w:r>
              <w:rPr>
                <w:rFonts w:hint="eastAsia" w:ascii="宋体" w:hAnsi="宋体" w:eastAsia="宋体" w:cs="宋体"/>
                <w:spacing w:val="3"/>
                <w:sz w:val="21"/>
                <w:szCs w:val="21"/>
              </w:rPr>
              <w:t>①对本项目实施过程中可能发生的紧急情况阐述分析详细、合理，处理措施有效得力、应急预案及风险控制方案完善且有针对性得</w:t>
            </w:r>
            <w:r>
              <w:rPr>
                <w:rFonts w:hint="eastAsia" w:ascii="宋体" w:hAnsi="宋体" w:eastAsia="宋体" w:cs="宋体"/>
                <w:spacing w:val="3"/>
                <w:sz w:val="21"/>
                <w:szCs w:val="21"/>
                <w:lang w:val="en-US" w:eastAsia="zh-CN"/>
              </w:rPr>
              <w:t>5</w:t>
            </w:r>
            <w:r>
              <w:rPr>
                <w:rFonts w:hint="eastAsia" w:ascii="宋体" w:hAnsi="宋体" w:eastAsia="宋体" w:cs="宋体"/>
                <w:spacing w:val="3"/>
                <w:sz w:val="21"/>
                <w:szCs w:val="21"/>
              </w:rPr>
              <w:t>分；</w:t>
            </w:r>
          </w:p>
          <w:p w14:paraId="2C121548">
            <w:pPr>
              <w:pStyle w:val="16"/>
              <w:keepNext w:val="0"/>
              <w:keepLines w:val="0"/>
              <w:pageBreakBefore w:val="0"/>
              <w:wordWrap/>
              <w:overflowPunct/>
              <w:topLinePunct w:val="0"/>
              <w:bidi w:val="0"/>
              <w:spacing w:line="240" w:lineRule="auto"/>
              <w:ind w:left="0" w:right="0" w:firstLine="216" w:firstLineChars="100"/>
              <w:rPr>
                <w:rFonts w:hint="eastAsia" w:ascii="宋体" w:hAnsi="宋体" w:eastAsia="宋体" w:cs="宋体"/>
                <w:spacing w:val="3"/>
                <w:sz w:val="21"/>
                <w:szCs w:val="21"/>
              </w:rPr>
            </w:pPr>
            <w:r>
              <w:rPr>
                <w:rFonts w:hint="eastAsia" w:ascii="宋体" w:hAnsi="宋体" w:eastAsia="宋体" w:cs="宋体"/>
                <w:spacing w:val="3"/>
                <w:sz w:val="21"/>
                <w:szCs w:val="21"/>
              </w:rPr>
              <w:t>②对本项目实施过程中紧急情况阐述分析合理，对紧急情况的处理得力、应急预案及风险控制方案合理得</w:t>
            </w:r>
            <w:r>
              <w:rPr>
                <w:rFonts w:hint="eastAsia" w:ascii="宋体" w:hAnsi="宋体" w:eastAsia="宋体" w:cs="宋体"/>
                <w:spacing w:val="3"/>
                <w:sz w:val="21"/>
                <w:szCs w:val="21"/>
                <w:lang w:val="en-US" w:eastAsia="zh-CN"/>
              </w:rPr>
              <w:t>3</w:t>
            </w:r>
            <w:r>
              <w:rPr>
                <w:rFonts w:hint="eastAsia" w:ascii="宋体" w:hAnsi="宋体" w:eastAsia="宋体" w:cs="宋体"/>
                <w:spacing w:val="3"/>
                <w:sz w:val="21"/>
                <w:szCs w:val="21"/>
              </w:rPr>
              <w:t>分；</w:t>
            </w:r>
          </w:p>
          <w:p w14:paraId="7F908839">
            <w:pPr>
              <w:pStyle w:val="16"/>
              <w:keepNext w:val="0"/>
              <w:keepLines w:val="0"/>
              <w:pageBreakBefore w:val="0"/>
              <w:wordWrap/>
              <w:overflowPunct/>
              <w:topLinePunct w:val="0"/>
              <w:bidi w:val="0"/>
              <w:spacing w:line="240" w:lineRule="auto"/>
              <w:ind w:left="0" w:right="0" w:firstLine="216" w:firstLineChars="100"/>
              <w:rPr>
                <w:rFonts w:hint="eastAsia" w:ascii="宋体" w:hAnsi="宋体" w:eastAsia="宋体" w:cs="宋体"/>
                <w:spacing w:val="3"/>
                <w:sz w:val="21"/>
                <w:szCs w:val="21"/>
              </w:rPr>
            </w:pPr>
            <w:r>
              <w:rPr>
                <w:rFonts w:hint="eastAsia" w:ascii="宋体" w:hAnsi="宋体" w:eastAsia="宋体" w:cs="宋体"/>
                <w:spacing w:val="3"/>
                <w:sz w:val="21"/>
                <w:szCs w:val="21"/>
              </w:rPr>
              <w:t>③对本项目实施过程中紧急情况阐述分析简单，对紧急情况的处理不得力、应急预案及风险控制方案存在风险得1分；</w:t>
            </w:r>
          </w:p>
          <w:p w14:paraId="11EA6683">
            <w:pPr>
              <w:pStyle w:val="16"/>
              <w:keepNext w:val="0"/>
              <w:keepLines w:val="0"/>
              <w:pageBreakBefore w:val="0"/>
              <w:wordWrap/>
              <w:overflowPunct/>
              <w:topLinePunct w:val="0"/>
              <w:bidi w:val="0"/>
              <w:spacing w:line="240" w:lineRule="auto"/>
              <w:ind w:left="0" w:right="0" w:firstLine="216" w:firstLineChars="100"/>
              <w:rPr>
                <w:rFonts w:hint="eastAsia" w:ascii="宋体" w:hAnsi="宋体" w:eastAsia="宋体" w:cs="宋体"/>
                <w:spacing w:val="7"/>
                <w:sz w:val="21"/>
                <w:szCs w:val="21"/>
              </w:rPr>
            </w:pPr>
            <w:r>
              <w:rPr>
                <w:rFonts w:hint="eastAsia" w:ascii="宋体" w:hAnsi="宋体" w:eastAsia="宋体" w:cs="宋体"/>
                <w:spacing w:val="3"/>
                <w:sz w:val="21"/>
                <w:szCs w:val="21"/>
              </w:rPr>
              <w:t>④缺项得0分。</w:t>
            </w:r>
          </w:p>
        </w:tc>
      </w:tr>
      <w:tr w14:paraId="28D03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8" w:hRule="atLeast"/>
          <w:jc w:val="center"/>
        </w:trPr>
        <w:tc>
          <w:tcPr>
            <w:tcW w:w="1358" w:type="dxa"/>
            <w:vMerge w:val="continue"/>
            <w:noWrap w:val="0"/>
            <w:vAlign w:val="top"/>
          </w:tcPr>
          <w:p w14:paraId="669782B7">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1006" w:type="dxa"/>
            <w:vMerge w:val="continue"/>
            <w:noWrap w:val="0"/>
            <w:vAlign w:val="top"/>
          </w:tcPr>
          <w:p w14:paraId="17ADCBC3">
            <w:pPr>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p>
        </w:tc>
        <w:tc>
          <w:tcPr>
            <w:tcW w:w="6707" w:type="dxa"/>
            <w:gridSpan w:val="2"/>
            <w:noWrap w:val="0"/>
            <w:vAlign w:val="center"/>
          </w:tcPr>
          <w:p w14:paraId="1378D45D">
            <w:pPr>
              <w:pStyle w:val="16"/>
              <w:keepNext w:val="0"/>
              <w:keepLines w:val="0"/>
              <w:pageBreakBefore w:val="0"/>
              <w:wordWrap/>
              <w:overflowPunct/>
              <w:topLinePunct w:val="0"/>
              <w:bidi w:val="0"/>
              <w:spacing w:line="240" w:lineRule="auto"/>
              <w:ind w:left="0" w:right="0" w:firstLine="220" w:firstLineChars="100"/>
              <w:rPr>
                <w:rFonts w:hint="eastAsia" w:ascii="宋体" w:hAnsi="宋体" w:eastAsia="宋体" w:cs="宋体"/>
                <w:spacing w:val="6"/>
                <w:sz w:val="21"/>
                <w:szCs w:val="21"/>
              </w:rPr>
            </w:pPr>
            <w:r>
              <w:rPr>
                <w:rFonts w:hint="eastAsia" w:ascii="宋体" w:hAnsi="宋体" w:eastAsia="宋体" w:cs="宋体"/>
                <w:spacing w:val="5"/>
                <w:sz w:val="21"/>
                <w:szCs w:val="21"/>
              </w:rPr>
              <w:t>以上各项如有缺项得0分。</w:t>
            </w:r>
          </w:p>
        </w:tc>
      </w:tr>
      <w:tr w14:paraId="43E33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jc w:val="center"/>
        </w:trPr>
        <w:tc>
          <w:tcPr>
            <w:tcW w:w="1358" w:type="dxa"/>
            <w:tcBorders>
              <w:bottom w:val="single" w:color="auto" w:sz="4" w:space="0"/>
            </w:tcBorders>
            <w:noWrap w:val="0"/>
            <w:vAlign w:val="center"/>
          </w:tcPr>
          <w:p w14:paraId="227B1B11">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7"/>
                <w:sz w:val="21"/>
                <w:szCs w:val="21"/>
              </w:rPr>
            </w:pPr>
            <w:r>
              <w:rPr>
                <w:rFonts w:hint="eastAsia" w:ascii="宋体" w:hAnsi="宋体" w:eastAsia="宋体" w:cs="宋体"/>
                <w:spacing w:val="7"/>
                <w:sz w:val="21"/>
                <w:szCs w:val="21"/>
              </w:rPr>
              <w:t>条款号</w:t>
            </w:r>
          </w:p>
        </w:tc>
        <w:tc>
          <w:tcPr>
            <w:tcW w:w="1006" w:type="dxa"/>
            <w:tcBorders>
              <w:bottom w:val="single" w:color="auto" w:sz="4" w:space="0"/>
            </w:tcBorders>
            <w:noWrap w:val="0"/>
            <w:vAlign w:val="center"/>
          </w:tcPr>
          <w:p w14:paraId="5B63B948">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7"/>
                <w:sz w:val="21"/>
                <w:szCs w:val="21"/>
              </w:rPr>
            </w:pPr>
            <w:r>
              <w:rPr>
                <w:rFonts w:hint="eastAsia" w:ascii="宋体" w:hAnsi="宋体" w:eastAsia="宋体" w:cs="宋体"/>
                <w:spacing w:val="7"/>
                <w:sz w:val="21"/>
                <w:szCs w:val="21"/>
              </w:rPr>
              <w:t>评分因素</w:t>
            </w:r>
          </w:p>
        </w:tc>
        <w:tc>
          <w:tcPr>
            <w:tcW w:w="6707" w:type="dxa"/>
            <w:gridSpan w:val="2"/>
            <w:noWrap w:val="0"/>
            <w:vAlign w:val="center"/>
          </w:tcPr>
          <w:p w14:paraId="557BAA3A">
            <w:pPr>
              <w:pStyle w:val="16"/>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7"/>
                <w:sz w:val="21"/>
                <w:szCs w:val="21"/>
              </w:rPr>
              <w:t>评分标准</w:t>
            </w:r>
          </w:p>
        </w:tc>
      </w:tr>
      <w:tr w14:paraId="6695C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 w:hRule="atLeast"/>
          <w:jc w:val="center"/>
        </w:trPr>
        <w:tc>
          <w:tcPr>
            <w:tcW w:w="1358" w:type="dxa"/>
            <w:vMerge w:val="restart"/>
            <w:tcBorders>
              <w:top w:val="single" w:color="auto" w:sz="4" w:space="0"/>
              <w:left w:val="single" w:color="auto" w:sz="4" w:space="0"/>
              <w:right w:val="single" w:color="auto" w:sz="4" w:space="0"/>
            </w:tcBorders>
            <w:noWrap w:val="0"/>
            <w:vAlign w:val="center"/>
          </w:tcPr>
          <w:p w14:paraId="5995C636">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2.2.2（3）</w:t>
            </w:r>
          </w:p>
        </w:tc>
        <w:tc>
          <w:tcPr>
            <w:tcW w:w="1006" w:type="dxa"/>
            <w:vMerge w:val="restart"/>
            <w:tcBorders>
              <w:top w:val="single" w:color="auto" w:sz="4" w:space="0"/>
              <w:left w:val="single" w:color="auto" w:sz="4" w:space="0"/>
              <w:right w:val="single" w:color="auto" w:sz="4" w:space="0"/>
            </w:tcBorders>
            <w:noWrap w:val="0"/>
            <w:vAlign w:val="center"/>
          </w:tcPr>
          <w:p w14:paraId="3C74E4FF">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商务部分（10分）</w:t>
            </w:r>
          </w:p>
        </w:tc>
        <w:tc>
          <w:tcPr>
            <w:tcW w:w="1277" w:type="dxa"/>
            <w:tcBorders>
              <w:left w:val="single" w:color="auto" w:sz="4" w:space="0"/>
            </w:tcBorders>
            <w:noWrap w:val="0"/>
            <w:vAlign w:val="center"/>
          </w:tcPr>
          <w:p w14:paraId="7E95F4AB">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企业业绩（2分）</w:t>
            </w:r>
          </w:p>
        </w:tc>
        <w:tc>
          <w:tcPr>
            <w:tcW w:w="5430" w:type="dxa"/>
            <w:noWrap w:val="0"/>
            <w:vAlign w:val="top"/>
          </w:tcPr>
          <w:p w14:paraId="6B663EE1">
            <w:pPr>
              <w:pStyle w:val="16"/>
              <w:keepNext w:val="0"/>
              <w:keepLines w:val="0"/>
              <w:pageBreakBefore w:val="0"/>
              <w:wordWrap/>
              <w:overflowPunct/>
              <w:topLinePunct w:val="0"/>
              <w:bidi w:val="0"/>
              <w:spacing w:line="240" w:lineRule="auto"/>
              <w:ind w:left="0" w:right="0" w:firstLine="216" w:firstLineChars="100"/>
              <w:rPr>
                <w:rFonts w:hint="eastAsia" w:ascii="宋体" w:hAnsi="宋体" w:eastAsia="宋体" w:cs="宋体"/>
                <w:sz w:val="21"/>
                <w:szCs w:val="21"/>
              </w:rPr>
            </w:pPr>
            <w:r>
              <w:rPr>
                <w:rFonts w:hint="eastAsia" w:cs="宋体"/>
                <w:spacing w:val="3"/>
                <w:sz w:val="21"/>
                <w:szCs w:val="21"/>
                <w:lang w:eastAsia="zh-CN"/>
              </w:rPr>
              <w:t>供应商</w:t>
            </w:r>
            <w:r>
              <w:rPr>
                <w:rFonts w:hint="eastAsia" w:ascii="宋体" w:hAnsi="宋体" w:eastAsia="宋体" w:cs="宋体"/>
                <w:spacing w:val="3"/>
                <w:sz w:val="21"/>
                <w:szCs w:val="21"/>
              </w:rPr>
              <w:t>每提供1份2022年1月1日以来的类似项目业绩，每个得1分，最多得2分。注：须提供合同原件的扫描件，以合同的签订时间为准，不提供或未按要求提供的不得分。</w:t>
            </w:r>
          </w:p>
        </w:tc>
      </w:tr>
      <w:tr w14:paraId="2F12D3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3" w:hRule="atLeast"/>
          <w:jc w:val="center"/>
        </w:trPr>
        <w:tc>
          <w:tcPr>
            <w:tcW w:w="1358" w:type="dxa"/>
            <w:vMerge w:val="continue"/>
            <w:tcBorders>
              <w:left w:val="single" w:color="auto" w:sz="4" w:space="0"/>
              <w:right w:val="single" w:color="auto" w:sz="4" w:space="0"/>
            </w:tcBorders>
            <w:noWrap w:val="0"/>
            <w:vAlign w:val="center"/>
          </w:tcPr>
          <w:p w14:paraId="22E626AD">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7"/>
                <w:sz w:val="21"/>
                <w:szCs w:val="21"/>
              </w:rPr>
            </w:pPr>
          </w:p>
        </w:tc>
        <w:tc>
          <w:tcPr>
            <w:tcW w:w="1006" w:type="dxa"/>
            <w:vMerge w:val="continue"/>
            <w:tcBorders>
              <w:left w:val="single" w:color="auto" w:sz="4" w:space="0"/>
              <w:right w:val="single" w:color="auto" w:sz="4" w:space="0"/>
            </w:tcBorders>
            <w:noWrap w:val="0"/>
            <w:vAlign w:val="center"/>
          </w:tcPr>
          <w:p w14:paraId="68F1AD16">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7"/>
                <w:sz w:val="21"/>
                <w:szCs w:val="21"/>
              </w:rPr>
            </w:pPr>
          </w:p>
        </w:tc>
        <w:tc>
          <w:tcPr>
            <w:tcW w:w="1277" w:type="dxa"/>
            <w:noWrap w:val="0"/>
            <w:vAlign w:val="center"/>
          </w:tcPr>
          <w:p w14:paraId="7CB33BA2">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服务承诺（</w:t>
            </w:r>
            <w:r>
              <w:rPr>
                <w:rFonts w:hint="eastAsia" w:cs="宋体"/>
                <w:spacing w:val="7"/>
                <w:sz w:val="21"/>
                <w:szCs w:val="21"/>
                <w:lang w:val="en-US" w:eastAsia="zh-CN"/>
              </w:rPr>
              <w:t>8</w:t>
            </w:r>
            <w:r>
              <w:rPr>
                <w:rFonts w:hint="eastAsia" w:ascii="宋体" w:hAnsi="宋体" w:eastAsia="宋体" w:cs="宋体"/>
                <w:spacing w:val="7"/>
                <w:sz w:val="21"/>
                <w:szCs w:val="21"/>
              </w:rPr>
              <w:t>分）</w:t>
            </w:r>
          </w:p>
        </w:tc>
        <w:tc>
          <w:tcPr>
            <w:tcW w:w="5430" w:type="dxa"/>
            <w:noWrap w:val="0"/>
            <w:vAlign w:val="top"/>
          </w:tcPr>
          <w:p w14:paraId="73456495">
            <w:pPr>
              <w:pStyle w:val="16"/>
              <w:keepNext w:val="0"/>
              <w:keepLines w:val="0"/>
              <w:pageBreakBefore w:val="0"/>
              <w:wordWrap/>
              <w:overflowPunct/>
              <w:topLinePunct w:val="0"/>
              <w:bidi w:val="0"/>
              <w:spacing w:line="240" w:lineRule="auto"/>
              <w:ind w:left="0" w:right="0" w:firstLine="216" w:firstLineChars="100"/>
              <w:rPr>
                <w:rFonts w:hint="eastAsia" w:ascii="宋体" w:hAnsi="宋体" w:eastAsia="宋体" w:cs="宋体"/>
                <w:spacing w:val="3"/>
                <w:sz w:val="21"/>
                <w:szCs w:val="21"/>
              </w:rPr>
            </w:pPr>
            <w:r>
              <w:rPr>
                <w:rFonts w:hint="eastAsia" w:cs="宋体"/>
                <w:spacing w:val="3"/>
                <w:sz w:val="21"/>
                <w:szCs w:val="21"/>
                <w:lang w:eastAsia="zh-CN"/>
              </w:rPr>
              <w:t>供应商</w:t>
            </w:r>
            <w:r>
              <w:rPr>
                <w:rFonts w:hint="eastAsia" w:ascii="宋体" w:hAnsi="宋体" w:eastAsia="宋体" w:cs="宋体"/>
                <w:spacing w:val="3"/>
                <w:sz w:val="21"/>
                <w:szCs w:val="21"/>
              </w:rPr>
              <w:t>服务承诺应包括但不限于油品质量保证承诺、供货及时性承诺、服务响应承诺、价格调整合规承诺、其它增值服务承诺等</w:t>
            </w:r>
          </w:p>
          <w:p w14:paraId="4D26BBAB">
            <w:pPr>
              <w:pStyle w:val="16"/>
              <w:keepNext w:val="0"/>
              <w:keepLines w:val="0"/>
              <w:pageBreakBefore w:val="0"/>
              <w:wordWrap/>
              <w:overflowPunct/>
              <w:topLinePunct w:val="0"/>
              <w:bidi w:val="0"/>
              <w:spacing w:line="240" w:lineRule="auto"/>
              <w:ind w:left="0" w:right="0" w:firstLine="216" w:firstLineChars="100"/>
              <w:rPr>
                <w:rFonts w:hint="eastAsia" w:ascii="宋体" w:hAnsi="宋体" w:eastAsia="宋体" w:cs="宋体"/>
                <w:spacing w:val="3"/>
                <w:sz w:val="21"/>
                <w:szCs w:val="21"/>
              </w:rPr>
            </w:pPr>
            <w:r>
              <w:rPr>
                <w:rFonts w:hint="eastAsia" w:ascii="宋体" w:hAnsi="宋体" w:eastAsia="宋体" w:cs="宋体"/>
                <w:spacing w:val="3"/>
                <w:sz w:val="21"/>
                <w:szCs w:val="21"/>
              </w:rPr>
              <w:t>1、有完整、详细、科学合理的服务承诺，且具有具体、合理、可行的未达到相关承诺的处罚措施得</w:t>
            </w:r>
            <w:r>
              <w:rPr>
                <w:rFonts w:hint="eastAsia" w:cs="宋体"/>
                <w:spacing w:val="3"/>
                <w:sz w:val="21"/>
                <w:szCs w:val="21"/>
                <w:lang w:val="en-US" w:eastAsia="zh-CN"/>
              </w:rPr>
              <w:t>8</w:t>
            </w:r>
            <w:r>
              <w:rPr>
                <w:rFonts w:hint="eastAsia" w:ascii="宋体" w:hAnsi="宋体" w:eastAsia="宋体" w:cs="宋体"/>
                <w:spacing w:val="3"/>
                <w:sz w:val="21"/>
                <w:szCs w:val="21"/>
              </w:rPr>
              <w:t>分；</w:t>
            </w:r>
          </w:p>
          <w:p w14:paraId="146C1D12">
            <w:pPr>
              <w:pStyle w:val="16"/>
              <w:keepNext w:val="0"/>
              <w:keepLines w:val="0"/>
              <w:pageBreakBefore w:val="0"/>
              <w:wordWrap/>
              <w:overflowPunct/>
              <w:topLinePunct w:val="0"/>
              <w:bidi w:val="0"/>
              <w:spacing w:line="240" w:lineRule="auto"/>
              <w:ind w:left="0" w:right="0" w:firstLine="216" w:firstLineChars="100"/>
              <w:rPr>
                <w:rFonts w:hint="eastAsia" w:ascii="宋体" w:hAnsi="宋体" w:eastAsia="宋体" w:cs="宋体"/>
                <w:spacing w:val="3"/>
                <w:sz w:val="21"/>
                <w:szCs w:val="21"/>
              </w:rPr>
            </w:pPr>
            <w:r>
              <w:rPr>
                <w:rFonts w:hint="eastAsia" w:ascii="宋体" w:hAnsi="宋体" w:eastAsia="宋体" w:cs="宋体"/>
                <w:spacing w:val="3"/>
                <w:sz w:val="21"/>
                <w:szCs w:val="21"/>
              </w:rPr>
              <w:t>2、有完整的服务承诺，且具有具体的处罚措施</w:t>
            </w:r>
            <w:r>
              <w:rPr>
                <w:rFonts w:hint="eastAsia" w:cs="宋体"/>
                <w:spacing w:val="3"/>
                <w:sz w:val="21"/>
                <w:szCs w:val="21"/>
                <w:lang w:val="en-US" w:eastAsia="zh-CN"/>
              </w:rPr>
              <w:t>5</w:t>
            </w:r>
            <w:r>
              <w:rPr>
                <w:rFonts w:hint="eastAsia" w:ascii="宋体" w:hAnsi="宋体" w:eastAsia="宋体" w:cs="宋体"/>
                <w:spacing w:val="3"/>
                <w:sz w:val="21"/>
                <w:szCs w:val="21"/>
              </w:rPr>
              <w:t>分；</w:t>
            </w:r>
          </w:p>
          <w:p w14:paraId="724CA0D4">
            <w:pPr>
              <w:pStyle w:val="16"/>
              <w:keepNext w:val="0"/>
              <w:keepLines w:val="0"/>
              <w:pageBreakBefore w:val="0"/>
              <w:wordWrap/>
              <w:overflowPunct/>
              <w:topLinePunct w:val="0"/>
              <w:bidi w:val="0"/>
              <w:spacing w:line="240" w:lineRule="auto"/>
              <w:ind w:left="0" w:right="0" w:firstLine="216" w:firstLineChars="100"/>
              <w:rPr>
                <w:rFonts w:hint="eastAsia" w:ascii="宋体" w:hAnsi="宋体" w:eastAsia="宋体" w:cs="宋体"/>
                <w:spacing w:val="3"/>
                <w:sz w:val="21"/>
                <w:szCs w:val="21"/>
              </w:rPr>
            </w:pPr>
            <w:r>
              <w:rPr>
                <w:rFonts w:hint="eastAsia" w:ascii="宋体" w:hAnsi="宋体" w:eastAsia="宋体" w:cs="宋体"/>
                <w:spacing w:val="3"/>
                <w:sz w:val="21"/>
                <w:szCs w:val="21"/>
              </w:rPr>
              <w:t>3、售后服务承诺简单、不完整，处罚措施不具体不可行得</w:t>
            </w:r>
            <w:r>
              <w:rPr>
                <w:rFonts w:hint="eastAsia" w:cs="宋体"/>
                <w:spacing w:val="3"/>
                <w:sz w:val="21"/>
                <w:szCs w:val="21"/>
                <w:lang w:val="en-US" w:eastAsia="zh-CN"/>
              </w:rPr>
              <w:t>3</w:t>
            </w:r>
            <w:r>
              <w:rPr>
                <w:rFonts w:hint="eastAsia" w:ascii="宋体" w:hAnsi="宋体" w:eastAsia="宋体" w:cs="宋体"/>
                <w:spacing w:val="3"/>
                <w:sz w:val="21"/>
                <w:szCs w:val="21"/>
              </w:rPr>
              <w:t>分；</w:t>
            </w:r>
          </w:p>
          <w:p w14:paraId="2A10618B">
            <w:pPr>
              <w:pStyle w:val="16"/>
              <w:keepNext w:val="0"/>
              <w:keepLines w:val="0"/>
              <w:pageBreakBefore w:val="0"/>
              <w:wordWrap/>
              <w:overflowPunct/>
              <w:topLinePunct w:val="0"/>
              <w:bidi w:val="0"/>
              <w:spacing w:line="240" w:lineRule="auto"/>
              <w:ind w:left="0" w:right="0" w:firstLine="216" w:firstLineChars="100"/>
              <w:rPr>
                <w:rFonts w:hint="eastAsia" w:ascii="宋体" w:hAnsi="宋体" w:eastAsia="宋体" w:cs="宋体"/>
                <w:sz w:val="21"/>
                <w:szCs w:val="21"/>
              </w:rPr>
            </w:pPr>
            <w:r>
              <w:rPr>
                <w:rFonts w:hint="eastAsia" w:ascii="宋体" w:hAnsi="宋体" w:eastAsia="宋体" w:cs="宋体"/>
                <w:spacing w:val="3"/>
                <w:sz w:val="21"/>
                <w:szCs w:val="21"/>
              </w:rPr>
              <w:t>4.未提供的得0分。</w:t>
            </w:r>
          </w:p>
        </w:tc>
      </w:tr>
      <w:tr w14:paraId="4C246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jc w:val="center"/>
        </w:trPr>
        <w:tc>
          <w:tcPr>
            <w:tcW w:w="9071" w:type="dxa"/>
            <w:gridSpan w:val="4"/>
            <w:noWrap w:val="0"/>
            <w:vAlign w:val="top"/>
          </w:tcPr>
          <w:p w14:paraId="6C04E394">
            <w:pPr>
              <w:pStyle w:val="16"/>
              <w:keepNext w:val="0"/>
              <w:keepLines w:val="0"/>
              <w:pageBreakBefore w:val="0"/>
              <w:wordWrap/>
              <w:overflowPunct/>
              <w:topLinePunct w:val="0"/>
              <w:bidi w:val="0"/>
              <w:spacing w:line="240" w:lineRule="auto"/>
              <w:ind w:left="0" w:right="0" w:firstLine="0"/>
              <w:rPr>
                <w:rFonts w:hint="eastAsia" w:ascii="宋体" w:hAnsi="宋体" w:eastAsia="宋体" w:cs="宋体"/>
                <w:sz w:val="21"/>
                <w:szCs w:val="21"/>
              </w:rPr>
            </w:pPr>
            <w:r>
              <w:rPr>
                <w:rFonts w:hint="eastAsia" w:ascii="宋体" w:hAnsi="宋体" w:eastAsia="宋体" w:cs="宋体"/>
                <w:spacing w:val="9"/>
                <w:sz w:val="21"/>
                <w:szCs w:val="21"/>
              </w:rPr>
              <w:t>注：</w:t>
            </w:r>
            <w:r>
              <w:rPr>
                <w:rFonts w:hint="eastAsia" w:cs="宋体"/>
                <w:spacing w:val="9"/>
                <w:sz w:val="21"/>
                <w:szCs w:val="21"/>
                <w:lang w:eastAsia="zh-CN"/>
              </w:rPr>
              <w:t>供应商</w:t>
            </w:r>
            <w:r>
              <w:rPr>
                <w:rFonts w:hint="eastAsia" w:ascii="宋体" w:hAnsi="宋体" w:eastAsia="宋体" w:cs="宋体"/>
                <w:spacing w:val="9"/>
                <w:sz w:val="21"/>
                <w:szCs w:val="21"/>
              </w:rPr>
              <w:t>的最终得分：所有评委计分结果的算术平均值，作为该</w:t>
            </w:r>
            <w:r>
              <w:rPr>
                <w:rFonts w:hint="eastAsia" w:cs="宋体"/>
                <w:spacing w:val="9"/>
                <w:sz w:val="21"/>
                <w:szCs w:val="21"/>
                <w:lang w:eastAsia="zh-CN"/>
              </w:rPr>
              <w:t>供应商</w:t>
            </w:r>
            <w:r>
              <w:rPr>
                <w:rFonts w:hint="eastAsia" w:ascii="宋体" w:hAnsi="宋体" w:eastAsia="宋体" w:cs="宋体"/>
                <w:spacing w:val="9"/>
                <w:sz w:val="21"/>
                <w:szCs w:val="21"/>
              </w:rPr>
              <w:t>的最终得分。</w:t>
            </w:r>
          </w:p>
        </w:tc>
      </w:tr>
    </w:tbl>
    <w:p w14:paraId="368EA3E0">
      <w:pPr>
        <w:rPr>
          <w:rFonts w:hint="eastAsia" w:ascii="宋体" w:hAnsi="宋体" w:eastAsia="宋体" w:cs="宋体"/>
        </w:rPr>
        <w:sectPr>
          <w:footerReference r:id="rId12" w:type="default"/>
          <w:pgSz w:w="11906" w:h="16839"/>
          <w:pgMar w:top="1416" w:right="946" w:bottom="858" w:left="1398" w:header="0" w:footer="641" w:gutter="0"/>
          <w:pgNumType w:fmt="decimal"/>
          <w:cols w:space="720" w:num="1"/>
        </w:sectPr>
      </w:pPr>
    </w:p>
    <w:p w14:paraId="642B68A3">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lang w:val="en-US" w:eastAsia="zh-CN"/>
        </w:rPr>
      </w:pPr>
      <w:r>
        <w:rPr>
          <w:rFonts w:hint="eastAsia" w:ascii="宋体" w:hAnsi="宋体" w:eastAsia="宋体" w:cs="宋体"/>
          <w:b/>
          <w:bCs/>
          <w:lang w:val="en-US" w:eastAsia="zh-CN"/>
        </w:rPr>
        <w:t>1. 评标办法</w:t>
      </w:r>
    </w:p>
    <w:p w14:paraId="1660E8B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6" w:firstLineChars="200"/>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本次评标采用综合评分法。评审流程：符合性审查 → 详细评审 → 最终报价（二次报价）→ 价格评分 → 推荐中标候选人。</w:t>
      </w:r>
    </w:p>
    <w:p w14:paraId="2108B0CE">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lang w:val="en-US" w:eastAsia="zh-CN"/>
        </w:rPr>
      </w:pPr>
      <w:r>
        <w:rPr>
          <w:rFonts w:hint="eastAsia" w:ascii="宋体" w:hAnsi="宋体" w:eastAsia="宋体" w:cs="宋体"/>
          <w:b/>
          <w:bCs/>
          <w:lang w:val="en-US" w:eastAsia="zh-CN"/>
        </w:rPr>
        <w:t>2. 评审标准</w:t>
      </w:r>
    </w:p>
    <w:p w14:paraId="24791338">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lang w:val="en-US" w:eastAsia="zh-CN"/>
        </w:rPr>
      </w:pPr>
      <w:r>
        <w:rPr>
          <w:rFonts w:hint="eastAsia" w:ascii="宋体" w:hAnsi="宋体" w:eastAsia="宋体" w:cs="宋体"/>
          <w:b/>
          <w:bCs/>
          <w:lang w:val="en-US" w:eastAsia="zh-CN"/>
        </w:rPr>
        <w:t>2.1 符合性评审</w:t>
      </w:r>
    </w:p>
    <w:p w14:paraId="13667A1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符合性审查标准：见评标办法前附表。</w:t>
      </w:r>
    </w:p>
    <w:p w14:paraId="56D258D8">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lang w:val="en-US" w:eastAsia="zh-CN"/>
        </w:rPr>
      </w:pPr>
      <w:r>
        <w:rPr>
          <w:rFonts w:hint="eastAsia" w:ascii="宋体" w:hAnsi="宋体" w:eastAsia="宋体" w:cs="宋体"/>
          <w:b/>
          <w:bCs/>
          <w:lang w:val="en-US" w:eastAsia="zh-CN"/>
        </w:rPr>
        <w:t>2.2 分值构成与评分标准</w:t>
      </w:r>
    </w:p>
    <w:p w14:paraId="5D800C7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6" w:firstLineChars="200"/>
        <w:textAlignment w:val="baseline"/>
        <w:rPr>
          <w:rFonts w:hint="eastAsia" w:ascii="宋体" w:hAnsi="宋体" w:eastAsia="宋体" w:cs="宋体"/>
          <w:sz w:val="21"/>
          <w:szCs w:val="21"/>
        </w:rPr>
      </w:pPr>
      <w:r>
        <w:rPr>
          <w:rFonts w:hint="eastAsia" w:ascii="宋体" w:hAnsi="宋体" w:eastAsia="宋体" w:cs="宋体"/>
          <w:spacing w:val="4"/>
          <w:sz w:val="21"/>
          <w:szCs w:val="21"/>
        </w:rPr>
        <w:t>2.2.1</w:t>
      </w:r>
      <w:r>
        <w:rPr>
          <w:rFonts w:hint="eastAsia" w:ascii="宋体" w:hAnsi="宋体" w:eastAsia="宋体" w:cs="宋体"/>
          <w:spacing w:val="17"/>
          <w:sz w:val="21"/>
          <w:szCs w:val="21"/>
        </w:rPr>
        <w:t xml:space="preserve"> </w:t>
      </w:r>
      <w:r>
        <w:rPr>
          <w:rFonts w:hint="eastAsia" w:ascii="宋体" w:hAnsi="宋体" w:eastAsia="宋体" w:cs="宋体"/>
          <w:spacing w:val="4"/>
          <w:sz w:val="21"/>
          <w:szCs w:val="21"/>
        </w:rPr>
        <w:t>分值构成</w:t>
      </w:r>
    </w:p>
    <w:p w14:paraId="5134704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 xml:space="preserve">(1) </w:t>
      </w:r>
      <w:r>
        <w:rPr>
          <w:rFonts w:hint="eastAsia" w:ascii="宋体" w:hAnsi="宋体" w:eastAsia="宋体" w:cs="宋体"/>
          <w:spacing w:val="5"/>
          <w:sz w:val="21"/>
          <w:szCs w:val="21"/>
          <w:lang w:val="en-US" w:eastAsia="zh-CN"/>
        </w:rPr>
        <w:t>磋商</w:t>
      </w:r>
      <w:r>
        <w:rPr>
          <w:rFonts w:hint="eastAsia" w:ascii="宋体" w:hAnsi="宋体" w:eastAsia="宋体" w:cs="宋体"/>
          <w:spacing w:val="5"/>
          <w:sz w:val="21"/>
          <w:szCs w:val="21"/>
        </w:rPr>
        <w:t>报价：见评标办法前附表；</w:t>
      </w:r>
    </w:p>
    <w:p w14:paraId="7FC2BF0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(2) 技术部分：见评标办法前附表；</w:t>
      </w:r>
    </w:p>
    <w:p w14:paraId="2F7956A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(3) 商务部分：见评标办法前附表；</w:t>
      </w:r>
    </w:p>
    <w:p w14:paraId="3A67CC6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2.2.2 评分标准</w:t>
      </w:r>
    </w:p>
    <w:p w14:paraId="0C14B11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(1)</w:t>
      </w:r>
      <w:r>
        <w:rPr>
          <w:rFonts w:hint="eastAsia" w:ascii="宋体" w:hAnsi="宋体" w:eastAsia="宋体" w:cs="宋体"/>
          <w:spacing w:val="6"/>
          <w:sz w:val="21"/>
          <w:szCs w:val="21"/>
          <w:lang w:val="en-US" w:eastAsia="zh-CN"/>
        </w:rPr>
        <w:t xml:space="preserve"> </w:t>
      </w:r>
      <w:r>
        <w:rPr>
          <w:rFonts w:hint="eastAsia" w:ascii="宋体" w:hAnsi="宋体" w:eastAsia="宋体" w:cs="宋体"/>
          <w:spacing w:val="6"/>
          <w:sz w:val="21"/>
          <w:szCs w:val="21"/>
        </w:rPr>
        <w:t>报价评分标准：见评标办法前附表；</w:t>
      </w:r>
    </w:p>
    <w:p w14:paraId="0E9B6E5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(2) 技术部分评分标准：见评标办法前附表；</w:t>
      </w:r>
    </w:p>
    <w:p w14:paraId="13CFD1D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(3) 商务部分评分标准：见评标办法前附表；</w:t>
      </w:r>
    </w:p>
    <w:p w14:paraId="174ACEE1">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lang w:val="en-US" w:eastAsia="zh-CN"/>
        </w:rPr>
      </w:pPr>
      <w:r>
        <w:rPr>
          <w:rFonts w:hint="eastAsia" w:ascii="宋体" w:hAnsi="宋体" w:eastAsia="宋体" w:cs="宋体"/>
          <w:b/>
          <w:bCs/>
          <w:lang w:val="en-US" w:eastAsia="zh-CN"/>
        </w:rPr>
        <w:t>3. 评审程序</w:t>
      </w:r>
    </w:p>
    <w:p w14:paraId="5203FF32">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lang w:val="en-US" w:eastAsia="zh-CN"/>
        </w:rPr>
      </w:pPr>
      <w:r>
        <w:rPr>
          <w:rFonts w:hint="eastAsia" w:ascii="宋体" w:hAnsi="宋体" w:eastAsia="宋体" w:cs="宋体"/>
          <w:b/>
          <w:bCs/>
          <w:lang w:val="en-US" w:eastAsia="zh-CN"/>
        </w:rPr>
        <w:t>3.1 符合性审查</w:t>
      </w:r>
    </w:p>
    <w:p w14:paraId="3145F70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宋体" w:hAnsi="宋体" w:eastAsia="宋体" w:cs="宋体"/>
          <w:sz w:val="21"/>
          <w:szCs w:val="21"/>
        </w:rPr>
      </w:pPr>
      <w:r>
        <w:rPr>
          <w:rFonts w:hint="eastAsia" w:ascii="宋体" w:hAnsi="宋体" w:eastAsia="宋体" w:cs="宋体"/>
          <w:spacing w:val="7"/>
          <w:sz w:val="21"/>
          <w:szCs w:val="21"/>
        </w:rPr>
        <w:t>评标委员会依据本章评标办法前附表规定的标准，对符合资格的</w:t>
      </w:r>
      <w:r>
        <w:rPr>
          <w:rFonts w:hint="eastAsia" w:ascii="宋体" w:hAnsi="宋体" w:eastAsia="宋体" w:cs="宋体"/>
          <w:spacing w:val="7"/>
          <w:sz w:val="21"/>
          <w:szCs w:val="21"/>
          <w:lang w:eastAsia="zh-CN"/>
        </w:rPr>
        <w:t>供应商</w:t>
      </w:r>
      <w:r>
        <w:rPr>
          <w:rFonts w:hint="eastAsia" w:ascii="宋体" w:hAnsi="宋体" w:eastAsia="宋体" w:cs="宋体"/>
          <w:spacing w:val="7"/>
          <w:sz w:val="21"/>
          <w:szCs w:val="21"/>
        </w:rPr>
        <w:t>的</w:t>
      </w:r>
      <w:r>
        <w:rPr>
          <w:rFonts w:hint="eastAsia" w:ascii="宋体" w:hAnsi="宋体" w:eastAsia="宋体" w:cs="宋体"/>
          <w:spacing w:val="7"/>
          <w:sz w:val="21"/>
          <w:szCs w:val="21"/>
          <w:lang w:val="en-US" w:eastAsia="zh-CN"/>
        </w:rPr>
        <w:t>响应</w:t>
      </w:r>
      <w:r>
        <w:rPr>
          <w:rFonts w:hint="eastAsia" w:ascii="宋体" w:hAnsi="宋体" w:eastAsia="宋体" w:cs="宋体"/>
          <w:spacing w:val="7"/>
          <w:sz w:val="21"/>
          <w:szCs w:val="21"/>
        </w:rPr>
        <w:t>文件进行符合性审查，以确定其是否满足</w:t>
      </w:r>
      <w:r>
        <w:rPr>
          <w:rFonts w:hint="eastAsia" w:ascii="宋体" w:hAnsi="宋体" w:eastAsia="宋体" w:cs="宋体"/>
          <w:spacing w:val="7"/>
          <w:sz w:val="21"/>
          <w:szCs w:val="21"/>
          <w:lang w:val="en-US" w:eastAsia="zh-CN"/>
        </w:rPr>
        <w:t>磋商</w:t>
      </w:r>
      <w:r>
        <w:rPr>
          <w:rFonts w:hint="eastAsia" w:ascii="宋体" w:hAnsi="宋体" w:eastAsia="宋体" w:cs="宋体"/>
          <w:spacing w:val="7"/>
          <w:sz w:val="21"/>
          <w:szCs w:val="21"/>
        </w:rPr>
        <w:t>文件的实质性要求，有一项不符合评审标准的，评标委员会应当认定</w:t>
      </w:r>
      <w:r>
        <w:rPr>
          <w:rFonts w:hint="eastAsia" w:ascii="宋体" w:hAnsi="宋体" w:eastAsia="宋体" w:cs="宋体"/>
          <w:spacing w:val="6"/>
          <w:sz w:val="21"/>
          <w:szCs w:val="21"/>
        </w:rPr>
        <w:t>其</w:t>
      </w:r>
      <w:r>
        <w:rPr>
          <w:rFonts w:hint="eastAsia" w:ascii="宋体" w:hAnsi="宋体" w:eastAsia="宋体" w:cs="宋体"/>
          <w:b/>
          <w:bCs/>
          <w:spacing w:val="6"/>
          <w:sz w:val="21"/>
          <w:szCs w:val="21"/>
          <w:lang w:val="en-US" w:eastAsia="zh-CN"/>
        </w:rPr>
        <w:t>响应</w:t>
      </w:r>
      <w:r>
        <w:rPr>
          <w:rFonts w:hint="eastAsia" w:ascii="宋体" w:hAnsi="宋体" w:eastAsia="宋体" w:cs="宋体"/>
          <w:b/>
          <w:bCs/>
          <w:spacing w:val="6"/>
          <w:sz w:val="21"/>
          <w:szCs w:val="21"/>
        </w:rPr>
        <w:t>无效</w:t>
      </w:r>
      <w:r>
        <w:rPr>
          <w:rFonts w:hint="eastAsia" w:ascii="宋体" w:hAnsi="宋体" w:eastAsia="宋体" w:cs="宋体"/>
          <w:spacing w:val="6"/>
          <w:sz w:val="21"/>
          <w:szCs w:val="21"/>
        </w:rPr>
        <w:t>。</w:t>
      </w:r>
    </w:p>
    <w:p w14:paraId="568C688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4" w:firstLineChars="200"/>
        <w:textAlignment w:val="baseline"/>
        <w:rPr>
          <w:rFonts w:hint="eastAsia" w:ascii="宋体" w:hAnsi="宋体" w:eastAsia="宋体" w:cs="宋体"/>
          <w:sz w:val="21"/>
          <w:szCs w:val="21"/>
        </w:rPr>
      </w:pPr>
      <w:r>
        <w:rPr>
          <w:rFonts w:hint="eastAsia" w:ascii="宋体" w:hAnsi="宋体" w:eastAsia="宋体" w:cs="宋体"/>
          <w:b/>
          <w:bCs/>
          <w:spacing w:val="3"/>
          <w:sz w:val="21"/>
          <w:szCs w:val="21"/>
        </w:rPr>
        <w:t>3.1.1</w:t>
      </w:r>
      <w:r>
        <w:rPr>
          <w:rFonts w:hint="eastAsia" w:ascii="宋体" w:hAnsi="宋体" w:eastAsia="宋体" w:cs="宋体"/>
          <w:spacing w:val="3"/>
          <w:sz w:val="21"/>
          <w:szCs w:val="21"/>
        </w:rPr>
        <w:t xml:space="preserve"> </w:t>
      </w:r>
      <w:r>
        <w:rPr>
          <w:rFonts w:hint="eastAsia" w:ascii="宋体" w:hAnsi="宋体" w:eastAsia="宋体" w:cs="宋体"/>
          <w:b/>
          <w:bCs/>
          <w:spacing w:val="3"/>
          <w:sz w:val="21"/>
          <w:szCs w:val="21"/>
        </w:rPr>
        <w:t>报价有算术错误及其他错误的，评标委员会按以下原则要求</w:t>
      </w:r>
      <w:r>
        <w:rPr>
          <w:rFonts w:hint="eastAsia" w:ascii="宋体" w:hAnsi="宋体" w:eastAsia="宋体" w:cs="宋体"/>
          <w:b/>
          <w:bCs/>
          <w:spacing w:val="3"/>
          <w:sz w:val="21"/>
          <w:szCs w:val="21"/>
          <w:lang w:eastAsia="zh-CN"/>
        </w:rPr>
        <w:t>供应商</w:t>
      </w:r>
      <w:r>
        <w:rPr>
          <w:rFonts w:hint="eastAsia" w:ascii="宋体" w:hAnsi="宋体" w:eastAsia="宋体" w:cs="宋体"/>
          <w:b/>
          <w:bCs/>
          <w:spacing w:val="3"/>
          <w:sz w:val="21"/>
          <w:szCs w:val="21"/>
        </w:rPr>
        <w:t>对报价进行修</w:t>
      </w:r>
      <w:r>
        <w:rPr>
          <w:rFonts w:hint="eastAsia" w:ascii="宋体" w:hAnsi="宋体" w:eastAsia="宋体" w:cs="宋体"/>
          <w:b/>
          <w:bCs/>
          <w:spacing w:val="-3"/>
          <w:sz w:val="21"/>
          <w:szCs w:val="21"/>
        </w:rPr>
        <w:t>正</w:t>
      </w:r>
      <w:r>
        <w:rPr>
          <w:rFonts w:hint="eastAsia" w:ascii="宋体" w:hAnsi="宋体" w:eastAsia="宋体" w:cs="宋体"/>
          <w:spacing w:val="-3"/>
          <w:sz w:val="21"/>
          <w:szCs w:val="21"/>
        </w:rPr>
        <w:t>：</w:t>
      </w:r>
    </w:p>
    <w:p w14:paraId="0809822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6" w:firstLineChars="200"/>
        <w:textAlignment w:val="baseline"/>
        <w:rPr>
          <w:rFonts w:hint="eastAsia" w:ascii="宋体" w:hAnsi="宋体" w:eastAsia="宋体" w:cs="宋体"/>
          <w:sz w:val="21"/>
          <w:szCs w:val="21"/>
        </w:rPr>
      </w:pPr>
      <w:r>
        <w:rPr>
          <w:rFonts w:hint="eastAsia" w:ascii="宋体" w:hAnsi="宋体" w:eastAsia="宋体" w:cs="宋体"/>
          <w:spacing w:val="4"/>
          <w:sz w:val="21"/>
          <w:szCs w:val="21"/>
        </w:rPr>
        <w:t>(1)</w:t>
      </w:r>
      <w:r>
        <w:rPr>
          <w:rFonts w:hint="eastAsia" w:ascii="宋体" w:hAnsi="宋体" w:eastAsia="宋体" w:cs="宋体"/>
          <w:spacing w:val="4"/>
          <w:sz w:val="21"/>
          <w:szCs w:val="21"/>
          <w:lang w:val="en-US" w:eastAsia="zh-CN"/>
        </w:rPr>
        <w:t>响应</w:t>
      </w:r>
      <w:r>
        <w:rPr>
          <w:rFonts w:hint="eastAsia" w:ascii="宋体" w:hAnsi="宋体" w:eastAsia="宋体" w:cs="宋体"/>
          <w:spacing w:val="4"/>
          <w:sz w:val="21"/>
          <w:szCs w:val="21"/>
        </w:rPr>
        <w:t>文件中开标一览表（报价表）内容与</w:t>
      </w:r>
      <w:r>
        <w:rPr>
          <w:rFonts w:hint="eastAsia" w:ascii="宋体" w:hAnsi="宋体" w:eastAsia="宋体" w:cs="宋体"/>
          <w:spacing w:val="4"/>
          <w:sz w:val="21"/>
          <w:szCs w:val="21"/>
          <w:lang w:val="en-US" w:eastAsia="zh-CN"/>
        </w:rPr>
        <w:t>响应</w:t>
      </w:r>
      <w:r>
        <w:rPr>
          <w:rFonts w:hint="eastAsia" w:ascii="宋体" w:hAnsi="宋体" w:eastAsia="宋体" w:cs="宋体"/>
          <w:spacing w:val="4"/>
          <w:sz w:val="21"/>
          <w:szCs w:val="21"/>
        </w:rPr>
        <w:t>文件中相应内容不一</w:t>
      </w:r>
      <w:r>
        <w:rPr>
          <w:rFonts w:hint="eastAsia" w:ascii="宋体" w:hAnsi="宋体" w:eastAsia="宋体" w:cs="宋体"/>
          <w:spacing w:val="3"/>
          <w:sz w:val="21"/>
          <w:szCs w:val="21"/>
        </w:rPr>
        <w:t>致的，以开标一览表（报</w:t>
      </w:r>
      <w:r>
        <w:rPr>
          <w:rFonts w:hint="eastAsia" w:ascii="宋体" w:hAnsi="宋体" w:eastAsia="宋体" w:cs="宋体"/>
          <w:spacing w:val="6"/>
          <w:sz w:val="21"/>
          <w:szCs w:val="21"/>
        </w:rPr>
        <w:t>价表）为准；</w:t>
      </w:r>
    </w:p>
    <w:p w14:paraId="5174F5F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(2) 大写金额和小写金额不一致的，</w:t>
      </w:r>
      <w:r>
        <w:rPr>
          <w:rFonts w:hint="eastAsia" w:ascii="宋体" w:hAnsi="宋体" w:eastAsia="宋体" w:cs="宋体"/>
          <w:spacing w:val="-48"/>
          <w:sz w:val="21"/>
          <w:szCs w:val="21"/>
        </w:rPr>
        <w:t xml:space="preserve"> </w:t>
      </w:r>
      <w:r>
        <w:rPr>
          <w:rFonts w:hint="eastAsia" w:ascii="宋体" w:hAnsi="宋体" w:eastAsia="宋体" w:cs="宋体"/>
          <w:spacing w:val="5"/>
          <w:sz w:val="21"/>
          <w:szCs w:val="21"/>
        </w:rPr>
        <w:t>以大写金额为准；</w:t>
      </w:r>
    </w:p>
    <w:p w14:paraId="224A44B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(3) 单价金额小数点或者百分比有明显错位的，以开标一览表的总价为准，并修改单价；</w:t>
      </w:r>
    </w:p>
    <w:p w14:paraId="27C3C78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(4) 总价金额与按单价汇总金额不一致的</w:t>
      </w:r>
      <w:r>
        <w:rPr>
          <w:rFonts w:hint="eastAsia" w:ascii="宋体" w:hAnsi="宋体" w:eastAsia="宋体" w:cs="宋体"/>
          <w:spacing w:val="7"/>
          <w:sz w:val="21"/>
          <w:szCs w:val="21"/>
        </w:rPr>
        <w:t>，以单价金额计算结果为准；</w:t>
      </w:r>
    </w:p>
    <w:p w14:paraId="7ADF623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6" w:firstLineChars="200"/>
        <w:textAlignment w:val="baseline"/>
        <w:rPr>
          <w:rFonts w:hint="eastAsia" w:ascii="宋体" w:hAnsi="宋体" w:eastAsia="宋体" w:cs="宋体"/>
          <w:sz w:val="21"/>
          <w:szCs w:val="21"/>
        </w:rPr>
      </w:pPr>
      <w:r>
        <w:rPr>
          <w:rFonts w:hint="eastAsia" w:ascii="宋体" w:hAnsi="宋体" w:eastAsia="宋体" w:cs="宋体"/>
          <w:spacing w:val="4"/>
          <w:sz w:val="21"/>
          <w:szCs w:val="21"/>
        </w:rPr>
        <w:t>(5)</w:t>
      </w:r>
      <w:r>
        <w:rPr>
          <w:rFonts w:hint="eastAsia" w:ascii="宋体" w:hAnsi="宋体" w:eastAsia="宋体" w:cs="宋体"/>
          <w:spacing w:val="47"/>
          <w:sz w:val="21"/>
          <w:szCs w:val="21"/>
        </w:rPr>
        <w:t xml:space="preserve"> </w:t>
      </w:r>
      <w:r>
        <w:rPr>
          <w:rFonts w:hint="eastAsia" w:ascii="宋体" w:hAnsi="宋体" w:eastAsia="宋体" w:cs="宋体"/>
          <w:spacing w:val="4"/>
          <w:sz w:val="21"/>
          <w:szCs w:val="21"/>
        </w:rPr>
        <w:t>同时出现两种以上不一致的，按照前款规定的顺序修正。修正后的报价应当采用书面形式，</w:t>
      </w:r>
      <w:r>
        <w:rPr>
          <w:rFonts w:hint="eastAsia" w:ascii="宋体" w:hAnsi="宋体" w:eastAsia="宋体" w:cs="宋体"/>
          <w:spacing w:val="9"/>
          <w:sz w:val="21"/>
          <w:szCs w:val="21"/>
        </w:rPr>
        <w:t>并加盖公章，或者由法定代表人或其授权的代表签字，</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不确认的，其</w:t>
      </w:r>
      <w:r>
        <w:rPr>
          <w:rFonts w:hint="eastAsia" w:ascii="宋体" w:hAnsi="宋体" w:eastAsia="宋体" w:cs="宋体"/>
          <w:b/>
          <w:bCs/>
          <w:spacing w:val="9"/>
          <w:sz w:val="21"/>
          <w:szCs w:val="21"/>
          <w:lang w:val="en-US" w:eastAsia="zh-CN"/>
        </w:rPr>
        <w:t>响应</w:t>
      </w:r>
      <w:r>
        <w:rPr>
          <w:rFonts w:hint="eastAsia" w:ascii="宋体" w:hAnsi="宋体" w:eastAsia="宋体" w:cs="宋体"/>
          <w:b/>
          <w:bCs/>
          <w:spacing w:val="9"/>
          <w:sz w:val="21"/>
          <w:szCs w:val="21"/>
        </w:rPr>
        <w:t>无效</w:t>
      </w:r>
      <w:r>
        <w:rPr>
          <w:rFonts w:hint="eastAsia" w:ascii="宋体" w:hAnsi="宋体" w:eastAsia="宋体" w:cs="宋体"/>
          <w:spacing w:val="9"/>
          <w:sz w:val="21"/>
          <w:szCs w:val="21"/>
        </w:rPr>
        <w:t>。</w:t>
      </w:r>
    </w:p>
    <w:p w14:paraId="5D2A8443">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lang w:val="en-US" w:eastAsia="zh-CN"/>
        </w:rPr>
      </w:pPr>
      <w:r>
        <w:rPr>
          <w:rFonts w:hint="eastAsia" w:ascii="宋体" w:hAnsi="宋体" w:eastAsia="宋体" w:cs="宋体"/>
          <w:b/>
          <w:bCs/>
          <w:lang w:val="en-US" w:eastAsia="zh-CN"/>
        </w:rPr>
        <w:t>3.2 详细评审</w:t>
      </w:r>
    </w:p>
    <w:p w14:paraId="29FD02B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3.2.1 评标委员会按本章评标方法规定的量化因素和分值进行打分并计算出综合得分。</w:t>
      </w:r>
    </w:p>
    <w:p w14:paraId="6D5C754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(1) 按本章报价规定的评审因素和分值对报价计算出得分A；</w:t>
      </w:r>
    </w:p>
    <w:p w14:paraId="4142F37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(2) 按本章技术部分规定的评审因素和分值对技术部分计算出得分B；</w:t>
      </w:r>
    </w:p>
    <w:p w14:paraId="0F38BEF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(3) 按本章商务部分规定的评审因素和分值对综合部分计算出得分C。</w:t>
      </w:r>
    </w:p>
    <w:p w14:paraId="15B074F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3.2.2 评分分值计算保留小数点后两位，小数点后第三位“</w:t>
      </w:r>
      <w:r>
        <w:rPr>
          <w:rFonts w:hint="eastAsia" w:ascii="宋体" w:hAnsi="宋体" w:eastAsia="宋体" w:cs="宋体"/>
          <w:spacing w:val="-74"/>
          <w:sz w:val="21"/>
          <w:szCs w:val="21"/>
        </w:rPr>
        <w:t xml:space="preserve"> </w:t>
      </w:r>
      <w:r>
        <w:rPr>
          <w:rFonts w:hint="eastAsia" w:ascii="宋体" w:hAnsi="宋体" w:eastAsia="宋体" w:cs="宋体"/>
          <w:spacing w:val="6"/>
          <w:sz w:val="21"/>
          <w:szCs w:val="21"/>
        </w:rPr>
        <w:t>四舍五入</w:t>
      </w:r>
      <w:r>
        <w:rPr>
          <w:rFonts w:hint="eastAsia" w:ascii="宋体" w:hAnsi="宋体" w:eastAsia="宋体" w:cs="宋体"/>
          <w:spacing w:val="-70"/>
          <w:sz w:val="21"/>
          <w:szCs w:val="21"/>
        </w:rPr>
        <w:t xml:space="preserve"> </w:t>
      </w:r>
      <w:r>
        <w:rPr>
          <w:rFonts w:hint="eastAsia" w:ascii="宋体" w:hAnsi="宋体" w:eastAsia="宋体" w:cs="宋体"/>
          <w:spacing w:val="6"/>
          <w:sz w:val="21"/>
          <w:szCs w:val="21"/>
        </w:rPr>
        <w:t>”。</w:t>
      </w:r>
    </w:p>
    <w:p w14:paraId="717DFCB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6" w:firstLineChars="200"/>
        <w:textAlignment w:val="baseline"/>
        <w:rPr>
          <w:rFonts w:hint="eastAsia" w:ascii="宋体" w:hAnsi="宋体" w:eastAsia="宋体" w:cs="宋体"/>
          <w:sz w:val="21"/>
          <w:szCs w:val="21"/>
        </w:rPr>
      </w:pPr>
      <w:r>
        <w:rPr>
          <w:rFonts w:hint="eastAsia" w:ascii="宋体" w:hAnsi="宋体" w:eastAsia="宋体" w:cs="宋体"/>
          <w:spacing w:val="4"/>
          <w:sz w:val="21"/>
          <w:szCs w:val="21"/>
        </w:rPr>
        <w:t xml:space="preserve">3.2.3 </w:t>
      </w:r>
      <w:r>
        <w:rPr>
          <w:rFonts w:hint="eastAsia" w:ascii="宋体" w:hAnsi="宋体" w:eastAsia="宋体" w:cs="宋体"/>
          <w:spacing w:val="4"/>
          <w:sz w:val="21"/>
          <w:szCs w:val="21"/>
          <w:lang w:eastAsia="zh-CN"/>
        </w:rPr>
        <w:t>供应商</w:t>
      </w:r>
      <w:r>
        <w:rPr>
          <w:rFonts w:hint="eastAsia" w:ascii="宋体" w:hAnsi="宋体" w:eastAsia="宋体" w:cs="宋体"/>
          <w:spacing w:val="4"/>
          <w:sz w:val="21"/>
          <w:szCs w:val="21"/>
        </w:rPr>
        <w:t>得分=A+B+C。</w:t>
      </w:r>
    </w:p>
    <w:p w14:paraId="72E6D60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3.2.4 评标委员会认为</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的报价明显低于其他通过符合性审查</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的报价，有可能影</w:t>
      </w:r>
      <w:r>
        <w:rPr>
          <w:rFonts w:hint="eastAsia" w:ascii="宋体" w:hAnsi="宋体" w:eastAsia="宋体" w:cs="宋体"/>
          <w:spacing w:val="10"/>
          <w:sz w:val="21"/>
          <w:szCs w:val="21"/>
        </w:rPr>
        <w:t>响产品质量或者不能诚信履约的，应当要求其在评标现场合理的时间内提供书面说明，</w:t>
      </w:r>
      <w:r>
        <w:rPr>
          <w:rFonts w:hint="eastAsia" w:ascii="宋体" w:hAnsi="宋体" w:eastAsia="宋体" w:cs="宋体"/>
          <w:spacing w:val="9"/>
          <w:sz w:val="21"/>
          <w:szCs w:val="21"/>
        </w:rPr>
        <w:t>必要时提交相关证明材料；</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不能证明其报价合理性的，评标委员会应当将其作为</w:t>
      </w:r>
      <w:r>
        <w:rPr>
          <w:rFonts w:hint="eastAsia" w:ascii="宋体" w:hAnsi="宋体" w:eastAsia="宋体" w:cs="宋体"/>
          <w:b/>
          <w:bCs/>
          <w:spacing w:val="9"/>
          <w:sz w:val="21"/>
          <w:szCs w:val="21"/>
        </w:rPr>
        <w:t>无效</w:t>
      </w:r>
      <w:r>
        <w:rPr>
          <w:rFonts w:hint="eastAsia" w:ascii="宋体" w:hAnsi="宋体" w:eastAsia="宋体" w:cs="宋体"/>
          <w:b/>
          <w:bCs/>
          <w:spacing w:val="9"/>
          <w:sz w:val="21"/>
          <w:szCs w:val="21"/>
          <w:lang w:val="en-US" w:eastAsia="zh-CN"/>
        </w:rPr>
        <w:t>响应</w:t>
      </w:r>
      <w:r>
        <w:rPr>
          <w:rFonts w:hint="eastAsia" w:ascii="宋体" w:hAnsi="宋体" w:eastAsia="宋体" w:cs="宋体"/>
          <w:spacing w:val="9"/>
          <w:sz w:val="21"/>
          <w:szCs w:val="21"/>
        </w:rPr>
        <w:t>处理。</w:t>
      </w:r>
    </w:p>
    <w:p w14:paraId="38640A8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pacing w:val="9"/>
          <w:sz w:val="21"/>
          <w:szCs w:val="21"/>
        </w:rPr>
      </w:pPr>
      <w:r>
        <w:rPr>
          <w:rFonts w:hint="eastAsia" w:ascii="宋体" w:hAnsi="宋体" w:eastAsia="宋体" w:cs="宋体"/>
          <w:spacing w:val="9"/>
          <w:sz w:val="21"/>
          <w:szCs w:val="21"/>
        </w:rPr>
        <w:t>3.3 集中磋商与最终报价评标委员会与通过符合性审查的</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进行集中磋商，磋商结束后，</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应当在规定时间内提交最终报价（二次报价）。未提交最终报价的，视为自动放弃，</w:t>
      </w:r>
      <w:r>
        <w:rPr>
          <w:rFonts w:hint="eastAsia" w:ascii="宋体" w:hAnsi="宋体" w:eastAsia="宋体" w:cs="宋体"/>
          <w:spacing w:val="9"/>
          <w:sz w:val="21"/>
          <w:szCs w:val="21"/>
          <w:lang w:val="en-US" w:eastAsia="zh-CN"/>
        </w:rPr>
        <w:t>响应</w:t>
      </w:r>
      <w:r>
        <w:rPr>
          <w:rFonts w:hint="eastAsia" w:ascii="宋体" w:hAnsi="宋体" w:eastAsia="宋体" w:cs="宋体"/>
          <w:spacing w:val="9"/>
          <w:sz w:val="21"/>
          <w:szCs w:val="21"/>
        </w:rPr>
        <w:t>无效。</w:t>
      </w:r>
    </w:p>
    <w:p w14:paraId="6A94375B">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lang w:val="en-US" w:eastAsia="zh-CN"/>
        </w:rPr>
      </w:pPr>
      <w:r>
        <w:rPr>
          <w:rFonts w:hint="eastAsia" w:ascii="宋体" w:hAnsi="宋体" w:eastAsia="宋体" w:cs="宋体"/>
          <w:b/>
          <w:bCs/>
          <w:lang w:val="en-US" w:eastAsia="zh-CN"/>
        </w:rPr>
        <w:t>3.4 价格评分</w:t>
      </w:r>
    </w:p>
    <w:p w14:paraId="70A1CFAD">
      <w:pPr>
        <w:keepNext w:val="0"/>
        <w:keepLines w:val="0"/>
        <w:pageBreakBefore w:val="0"/>
        <w:widowControl/>
        <w:kinsoku w:val="0"/>
        <w:wordWrap/>
        <w:overflowPunct/>
        <w:topLinePunct w:val="0"/>
        <w:autoSpaceDE w:val="0"/>
        <w:autoSpaceDN w:val="0"/>
        <w:bidi w:val="0"/>
        <w:adjustRightInd w:val="0"/>
        <w:snapToGrid w:val="0"/>
        <w:spacing w:line="360" w:lineRule="auto"/>
        <w:ind w:firstLine="448" w:firstLineChars="200"/>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以</w:t>
      </w:r>
      <w:r>
        <w:rPr>
          <w:rFonts w:hint="eastAsia" w:ascii="宋体" w:hAnsi="宋体" w:eastAsia="宋体" w:cs="宋体"/>
          <w:spacing w:val="7"/>
          <w:sz w:val="21"/>
          <w:szCs w:val="21"/>
          <w:lang w:eastAsia="zh-CN"/>
        </w:rPr>
        <w:t>供应商</w:t>
      </w:r>
      <w:r>
        <w:rPr>
          <w:rFonts w:hint="eastAsia" w:ascii="宋体" w:hAnsi="宋体" w:eastAsia="宋体" w:cs="宋体"/>
          <w:spacing w:val="7"/>
          <w:sz w:val="21"/>
          <w:szCs w:val="21"/>
        </w:rPr>
        <w:t>最终报价进行价格评分。</w:t>
      </w:r>
    </w:p>
    <w:p w14:paraId="2FB2DBE4">
      <w:pPr>
        <w:keepNext w:val="0"/>
        <w:keepLines w:val="0"/>
        <w:pageBreakBefore w:val="0"/>
        <w:widowControl/>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b/>
          <w:bCs/>
          <w:lang w:val="en-US" w:eastAsia="zh-CN"/>
        </w:rPr>
      </w:pPr>
      <w:r>
        <w:rPr>
          <w:rFonts w:hint="eastAsia" w:ascii="宋体" w:hAnsi="宋体" w:eastAsia="宋体" w:cs="宋体"/>
          <w:b/>
          <w:bCs/>
          <w:lang w:val="en-US" w:eastAsia="zh-CN"/>
        </w:rPr>
        <w:t>3.5 评标结果</w:t>
      </w:r>
    </w:p>
    <w:p w14:paraId="2A3B797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3.4.1 除采购人授权直接确定中标人外，评</w:t>
      </w:r>
      <w:r>
        <w:rPr>
          <w:rFonts w:hint="eastAsia" w:ascii="宋体" w:hAnsi="宋体" w:eastAsia="宋体" w:cs="宋体"/>
          <w:spacing w:val="4"/>
          <w:sz w:val="21"/>
          <w:szCs w:val="21"/>
        </w:rPr>
        <w:t>标委员会按照各评委综合评分的算术平均值得分由</w:t>
      </w:r>
      <w:r>
        <w:rPr>
          <w:rFonts w:hint="eastAsia" w:ascii="宋体" w:hAnsi="宋体" w:eastAsia="宋体" w:cs="宋体"/>
          <w:spacing w:val="8"/>
          <w:sz w:val="21"/>
          <w:szCs w:val="21"/>
        </w:rPr>
        <w:t>高到低的顺序推荐3名中标候选人，得分相</w:t>
      </w:r>
      <w:r>
        <w:rPr>
          <w:rFonts w:hint="eastAsia" w:ascii="宋体" w:hAnsi="宋体" w:eastAsia="宋体" w:cs="宋体"/>
          <w:spacing w:val="7"/>
          <w:sz w:val="21"/>
          <w:szCs w:val="21"/>
        </w:rPr>
        <w:t>同的，按</w:t>
      </w:r>
      <w:r>
        <w:rPr>
          <w:rFonts w:hint="eastAsia" w:ascii="宋体" w:hAnsi="宋体" w:eastAsia="宋体" w:cs="宋体"/>
          <w:spacing w:val="7"/>
          <w:sz w:val="21"/>
          <w:szCs w:val="21"/>
          <w:lang w:val="en-US" w:eastAsia="zh-CN"/>
        </w:rPr>
        <w:t>磋商</w:t>
      </w:r>
      <w:r>
        <w:rPr>
          <w:rFonts w:hint="eastAsia" w:ascii="宋体" w:hAnsi="宋体" w:eastAsia="宋体" w:cs="宋体"/>
          <w:spacing w:val="7"/>
          <w:sz w:val="21"/>
          <w:szCs w:val="21"/>
        </w:rPr>
        <w:t>报价由低到高顺序排列。得分且</w:t>
      </w:r>
      <w:r>
        <w:rPr>
          <w:rFonts w:hint="eastAsia" w:ascii="宋体" w:hAnsi="宋体" w:eastAsia="宋体" w:cs="宋体"/>
          <w:spacing w:val="7"/>
          <w:sz w:val="21"/>
          <w:szCs w:val="21"/>
          <w:lang w:val="en-US" w:eastAsia="zh-CN"/>
        </w:rPr>
        <w:t>磋商</w:t>
      </w:r>
      <w:r>
        <w:rPr>
          <w:rFonts w:hint="eastAsia" w:ascii="宋体" w:hAnsi="宋体" w:eastAsia="宋体" w:cs="宋体"/>
          <w:spacing w:val="7"/>
          <w:sz w:val="21"/>
          <w:szCs w:val="21"/>
        </w:rPr>
        <w:t>报价</w:t>
      </w:r>
      <w:r>
        <w:rPr>
          <w:rFonts w:hint="eastAsia" w:ascii="宋体" w:hAnsi="宋体" w:eastAsia="宋体" w:cs="宋体"/>
          <w:spacing w:val="10"/>
          <w:sz w:val="21"/>
          <w:szCs w:val="21"/>
        </w:rPr>
        <w:t>相同的并列。</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文件满足</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文件全部实质性要求，且按照评审因素的量化指标评审得分最高</w:t>
      </w:r>
      <w:r>
        <w:rPr>
          <w:rFonts w:hint="eastAsia" w:ascii="宋体" w:hAnsi="宋体" w:eastAsia="宋体" w:cs="宋体"/>
          <w:spacing w:val="8"/>
          <w:sz w:val="21"/>
          <w:szCs w:val="21"/>
        </w:rPr>
        <w:t>的</w:t>
      </w:r>
      <w:r>
        <w:rPr>
          <w:rFonts w:hint="eastAsia" w:ascii="宋体" w:hAnsi="宋体" w:eastAsia="宋体" w:cs="宋体"/>
          <w:spacing w:val="8"/>
          <w:sz w:val="21"/>
          <w:szCs w:val="21"/>
          <w:lang w:eastAsia="zh-CN"/>
        </w:rPr>
        <w:t>供应商</w:t>
      </w:r>
      <w:r>
        <w:rPr>
          <w:rFonts w:hint="eastAsia" w:ascii="宋体" w:hAnsi="宋体" w:eastAsia="宋体" w:cs="宋体"/>
          <w:spacing w:val="8"/>
          <w:sz w:val="21"/>
          <w:szCs w:val="21"/>
        </w:rPr>
        <w:t>为排名第一的中标候选人。</w:t>
      </w:r>
    </w:p>
    <w:p w14:paraId="5D01E6F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3.4.2 评标委员会完成评标后，应当向采购人提交书面评标报告和中标候选人名单。</w:t>
      </w:r>
    </w:p>
    <w:p w14:paraId="209D7EC4">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1"/>
          <w:szCs w:val="21"/>
        </w:rPr>
        <w:sectPr>
          <w:footerReference r:id="rId13" w:type="default"/>
          <w:pgSz w:w="11906" w:h="16839"/>
          <w:pgMar w:top="1406" w:right="1404" w:bottom="858" w:left="1417" w:header="0" w:footer="641" w:gutter="0"/>
          <w:pgNumType w:fmt="decimal"/>
          <w:cols w:space="720" w:num="1"/>
        </w:sectPr>
      </w:pPr>
    </w:p>
    <w:p w14:paraId="47B6F93C">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z w:val="31"/>
          <w:szCs w:val="31"/>
        </w:rPr>
      </w:pPr>
      <w:bookmarkStart w:id="18" w:name="_Toc1649"/>
      <w:bookmarkStart w:id="19" w:name="_Toc3428"/>
      <w:r>
        <w:rPr>
          <w:rFonts w:hint="eastAsia" w:ascii="宋体" w:hAnsi="宋体" w:eastAsia="宋体" w:cs="宋体"/>
          <w:b/>
          <w:bCs/>
          <w:spacing w:val="6"/>
          <w:sz w:val="31"/>
          <w:szCs w:val="31"/>
        </w:rPr>
        <w:t>第五章</w:t>
      </w:r>
      <w:r>
        <w:rPr>
          <w:rFonts w:hint="eastAsia" w:ascii="宋体" w:hAnsi="宋体" w:eastAsia="宋体" w:cs="宋体"/>
          <w:spacing w:val="6"/>
          <w:sz w:val="31"/>
          <w:szCs w:val="31"/>
        </w:rPr>
        <w:t xml:space="preserve"> </w:t>
      </w:r>
      <w:r>
        <w:rPr>
          <w:rFonts w:hint="eastAsia" w:ascii="宋体" w:hAnsi="宋体" w:eastAsia="宋体" w:cs="宋体"/>
          <w:b/>
          <w:bCs/>
          <w:spacing w:val="6"/>
          <w:sz w:val="31"/>
          <w:szCs w:val="31"/>
        </w:rPr>
        <w:t>合同条款及格式</w:t>
      </w:r>
      <w:bookmarkEnd w:id="18"/>
      <w:bookmarkEnd w:id="19"/>
    </w:p>
    <w:p w14:paraId="14D2F435">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4"/>
          <w:sz w:val="21"/>
          <w:szCs w:val="21"/>
        </w:rPr>
        <w:t>中牟县殡葬事务服务中心采购全年火化用柴油项目采购合同</w:t>
      </w:r>
    </w:p>
    <w:p w14:paraId="2596B442">
      <w:pPr>
        <w:keepNext w:val="0"/>
        <w:keepLines w:val="0"/>
        <w:pageBreakBefore w:val="0"/>
        <w:widowControl/>
        <w:kinsoku w:val="0"/>
        <w:wordWrap/>
        <w:overflowPunct/>
        <w:topLinePunct w:val="0"/>
        <w:autoSpaceDE w:val="0"/>
        <w:autoSpaceDN w:val="0"/>
        <w:bidi w:val="0"/>
        <w:adjustRightInd w:val="0"/>
        <w:snapToGrid w:val="0"/>
        <w:spacing w:line="360" w:lineRule="auto"/>
        <w:ind w:left="46"/>
        <w:textAlignment w:val="baseline"/>
        <w:rPr>
          <w:rFonts w:hint="eastAsia" w:ascii="宋体" w:hAnsi="宋体" w:eastAsia="宋体" w:cs="宋体"/>
          <w:sz w:val="21"/>
          <w:szCs w:val="21"/>
        </w:rPr>
      </w:pPr>
      <w:r>
        <w:rPr>
          <w:rFonts w:hint="eastAsia" w:ascii="宋体" w:hAnsi="宋体" w:eastAsia="宋体" w:cs="宋体"/>
          <w:spacing w:val="-2"/>
          <w:sz w:val="21"/>
          <w:szCs w:val="21"/>
        </w:rPr>
        <w:t>甲方（采购人）</w:t>
      </w:r>
      <w:r>
        <w:rPr>
          <w:rFonts w:hint="eastAsia" w:ascii="宋体" w:hAnsi="宋体" w:eastAsia="宋体" w:cs="宋体"/>
          <w:spacing w:val="-46"/>
          <w:sz w:val="21"/>
          <w:szCs w:val="21"/>
        </w:rPr>
        <w:t xml:space="preserve"> </w:t>
      </w:r>
      <w:r>
        <w:rPr>
          <w:rFonts w:hint="eastAsia" w:ascii="宋体" w:hAnsi="宋体" w:eastAsia="宋体" w:cs="宋体"/>
          <w:spacing w:val="-2"/>
          <w:sz w:val="21"/>
          <w:szCs w:val="21"/>
        </w:rPr>
        <w:t>:</w:t>
      </w:r>
      <w:r>
        <w:rPr>
          <w:rFonts w:hint="eastAsia" w:ascii="宋体" w:hAnsi="宋体" w:eastAsia="宋体" w:cs="宋体"/>
          <w:spacing w:val="-2"/>
          <w:sz w:val="21"/>
          <w:szCs w:val="21"/>
          <w:u w:val="single" w:color="auto"/>
        </w:rPr>
        <w:t xml:space="preserve">                    </w:t>
      </w:r>
    </w:p>
    <w:p w14:paraId="65424AE2">
      <w:pPr>
        <w:keepNext w:val="0"/>
        <w:keepLines w:val="0"/>
        <w:pageBreakBefore w:val="0"/>
        <w:widowControl/>
        <w:kinsoku w:val="0"/>
        <w:wordWrap/>
        <w:overflowPunct/>
        <w:topLinePunct w:val="0"/>
        <w:autoSpaceDE w:val="0"/>
        <w:autoSpaceDN w:val="0"/>
        <w:bidi w:val="0"/>
        <w:adjustRightInd w:val="0"/>
        <w:snapToGrid w:val="0"/>
        <w:spacing w:line="360" w:lineRule="auto"/>
        <w:ind w:left="40"/>
        <w:textAlignment w:val="baseline"/>
        <w:rPr>
          <w:rFonts w:hint="eastAsia" w:ascii="宋体" w:hAnsi="宋体" w:eastAsia="宋体" w:cs="宋体"/>
          <w:sz w:val="21"/>
          <w:szCs w:val="21"/>
        </w:rPr>
      </w:pPr>
      <w:r>
        <w:rPr>
          <w:rFonts w:hint="eastAsia" w:ascii="宋体" w:hAnsi="宋体" w:eastAsia="宋体" w:cs="宋体"/>
          <w:spacing w:val="-1"/>
          <w:sz w:val="21"/>
          <w:szCs w:val="21"/>
        </w:rPr>
        <w:t>乙方（供应商）</w:t>
      </w:r>
      <w:r>
        <w:rPr>
          <w:rFonts w:hint="eastAsia" w:ascii="宋体" w:hAnsi="宋体" w:eastAsia="宋体" w:cs="宋体"/>
          <w:spacing w:val="-49"/>
          <w:sz w:val="21"/>
          <w:szCs w:val="21"/>
        </w:rPr>
        <w:t xml:space="preserve"> </w:t>
      </w:r>
      <w:r>
        <w:rPr>
          <w:rFonts w:hint="eastAsia" w:ascii="宋体" w:hAnsi="宋体" w:eastAsia="宋体" w:cs="宋体"/>
          <w:spacing w:val="-1"/>
          <w:sz w:val="21"/>
          <w:szCs w:val="21"/>
        </w:rPr>
        <w:t>:</w:t>
      </w:r>
      <w:r>
        <w:rPr>
          <w:rFonts w:hint="eastAsia" w:ascii="宋体" w:hAnsi="宋体" w:eastAsia="宋体" w:cs="宋体"/>
          <w:sz w:val="21"/>
          <w:szCs w:val="21"/>
          <w:u w:val="single" w:color="auto"/>
        </w:rPr>
        <w:t xml:space="preserve">                    </w:t>
      </w:r>
    </w:p>
    <w:p w14:paraId="6FB3872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eastAsia" w:ascii="宋体" w:hAnsi="宋体" w:eastAsia="宋体" w:cs="宋体"/>
          <w:sz w:val="21"/>
          <w:szCs w:val="21"/>
        </w:rPr>
      </w:pPr>
      <w:r>
        <w:rPr>
          <w:rFonts w:hint="eastAsia" w:ascii="宋体" w:hAnsi="宋体" w:eastAsia="宋体" w:cs="宋体"/>
          <w:spacing w:val="6"/>
          <w:sz w:val="21"/>
          <w:szCs w:val="21"/>
        </w:rPr>
        <w:t>为了认真执行“</w:t>
      </w:r>
      <w:r>
        <w:rPr>
          <w:rFonts w:hint="eastAsia" w:ascii="宋体" w:hAnsi="宋体" w:eastAsia="宋体" w:cs="宋体"/>
          <w:sz w:val="21"/>
          <w:szCs w:val="21"/>
          <w:u w:val="single" w:color="auto"/>
        </w:rPr>
        <w:t xml:space="preserve">中牟县殡葬事务服务中心采购全年火化用柴油项目 </w:t>
      </w:r>
      <w:r>
        <w:rPr>
          <w:rFonts w:hint="eastAsia" w:ascii="宋体" w:hAnsi="宋体" w:eastAsia="宋体" w:cs="宋体"/>
          <w:spacing w:val="6"/>
          <w:sz w:val="21"/>
          <w:szCs w:val="21"/>
        </w:rPr>
        <w:t>”，依照《中华人民共和</w:t>
      </w:r>
      <w:r>
        <w:rPr>
          <w:rFonts w:hint="eastAsia" w:ascii="宋体" w:hAnsi="宋体" w:eastAsia="宋体" w:cs="宋体"/>
          <w:spacing w:val="8"/>
          <w:sz w:val="21"/>
          <w:szCs w:val="21"/>
        </w:rPr>
        <w:t>国民法典》及其他有关法律、行政法规，遵循平</w:t>
      </w:r>
      <w:r>
        <w:rPr>
          <w:rFonts w:hint="eastAsia" w:ascii="宋体" w:hAnsi="宋体" w:eastAsia="宋体" w:cs="宋体"/>
          <w:spacing w:val="7"/>
          <w:sz w:val="21"/>
          <w:szCs w:val="21"/>
        </w:rPr>
        <w:t>等、自愿、公平和诚实信用的原则，经双方</w:t>
      </w:r>
      <w:r>
        <w:rPr>
          <w:rFonts w:hint="eastAsia" w:ascii="宋体" w:hAnsi="宋体" w:eastAsia="宋体" w:cs="宋体"/>
          <w:spacing w:val="8"/>
          <w:sz w:val="21"/>
          <w:szCs w:val="21"/>
        </w:rPr>
        <w:t>协商一致，订立本合同。</w:t>
      </w:r>
    </w:p>
    <w:p w14:paraId="7543903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4" w:firstLineChars="200"/>
        <w:textAlignment w:val="baseline"/>
        <w:rPr>
          <w:rFonts w:hint="eastAsia" w:ascii="宋体" w:hAnsi="宋体" w:eastAsia="宋体" w:cs="宋体"/>
          <w:sz w:val="21"/>
          <w:szCs w:val="21"/>
        </w:rPr>
      </w:pPr>
      <w:r>
        <w:rPr>
          <w:rFonts w:hint="eastAsia" w:ascii="宋体" w:hAnsi="宋体" w:eastAsia="宋体" w:cs="宋体"/>
          <w:b/>
          <w:bCs/>
          <w:spacing w:val="8"/>
          <w:sz w:val="21"/>
          <w:szCs w:val="21"/>
        </w:rPr>
        <w:t>第一部分：合同的依据及基本条件</w:t>
      </w:r>
    </w:p>
    <w:p w14:paraId="70F67C7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第一条：</w:t>
      </w:r>
      <w:r>
        <w:rPr>
          <w:rFonts w:hint="eastAsia" w:ascii="宋体" w:hAnsi="宋体" w:eastAsia="宋体" w:cs="宋体"/>
          <w:spacing w:val="8"/>
          <w:sz w:val="21"/>
          <w:szCs w:val="21"/>
        </w:rPr>
        <w:t>中牟县殡葬事务服务中心</w:t>
      </w:r>
      <w:r>
        <w:rPr>
          <w:rFonts w:hint="eastAsia" w:ascii="宋体" w:hAnsi="宋体" w:eastAsia="宋体" w:cs="宋体"/>
          <w:spacing w:val="5"/>
          <w:sz w:val="21"/>
          <w:szCs w:val="21"/>
        </w:rPr>
        <w:t>（以下简</w:t>
      </w:r>
      <w:r>
        <w:rPr>
          <w:rFonts w:hint="eastAsia" w:ascii="宋体" w:hAnsi="宋体" w:eastAsia="宋体" w:cs="宋体"/>
          <w:spacing w:val="4"/>
          <w:sz w:val="21"/>
          <w:szCs w:val="21"/>
        </w:rPr>
        <w:t>称甲方）根据"</w:t>
      </w:r>
      <w:r>
        <w:rPr>
          <w:rFonts w:hint="eastAsia" w:ascii="宋体" w:hAnsi="宋体" w:eastAsia="宋体" w:cs="宋体"/>
          <w:spacing w:val="8"/>
          <w:sz w:val="21"/>
          <w:szCs w:val="21"/>
        </w:rPr>
        <w:t>中牟县殡葬事务服务中心采购全年火化用柴油项目</w:t>
      </w:r>
      <w:r>
        <w:rPr>
          <w:rFonts w:hint="eastAsia" w:ascii="宋体" w:hAnsi="宋体" w:eastAsia="宋体" w:cs="宋体"/>
          <w:spacing w:val="7"/>
          <w:sz w:val="21"/>
          <w:szCs w:val="21"/>
        </w:rPr>
        <w:t>"的评标结果，中标人（以下简称乙方）</w:t>
      </w:r>
      <w:r>
        <w:rPr>
          <w:rFonts w:hint="eastAsia" w:ascii="宋体" w:hAnsi="宋体" w:eastAsia="宋体" w:cs="宋体"/>
          <w:spacing w:val="7"/>
          <w:sz w:val="21"/>
          <w:szCs w:val="21"/>
          <w:u w:val="single" w:color="auto"/>
        </w:rPr>
        <w:t xml:space="preserve">   </w:t>
      </w:r>
      <w:r>
        <w:rPr>
          <w:rFonts w:hint="eastAsia" w:ascii="宋体" w:hAnsi="宋体" w:eastAsia="宋体" w:cs="宋体"/>
          <w:spacing w:val="7"/>
          <w:sz w:val="21"/>
          <w:szCs w:val="21"/>
        </w:rPr>
        <w:t xml:space="preserve"> 被确定为"</w:t>
      </w:r>
      <w:r>
        <w:rPr>
          <w:rFonts w:hint="eastAsia" w:ascii="宋体" w:hAnsi="宋体" w:eastAsia="宋体" w:cs="宋体"/>
          <w:spacing w:val="8"/>
          <w:sz w:val="21"/>
          <w:szCs w:val="21"/>
        </w:rPr>
        <w:t>中牟县殡葬事务服务中心采购全年火化用柴油项目</w:t>
      </w:r>
      <w:r>
        <w:rPr>
          <w:rFonts w:hint="eastAsia" w:ascii="宋体" w:hAnsi="宋体" w:eastAsia="宋体" w:cs="宋体"/>
          <w:spacing w:val="7"/>
          <w:sz w:val="21"/>
          <w:szCs w:val="21"/>
        </w:rPr>
        <w:t>"中标人。</w:t>
      </w:r>
    </w:p>
    <w:p w14:paraId="6D3E415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第二条：本合同为费率合同，合同价包括送货到甲方指定位置的原料费、运输费、装卸</w:t>
      </w:r>
      <w:r>
        <w:rPr>
          <w:rFonts w:hint="eastAsia" w:ascii="宋体" w:hAnsi="宋体" w:eastAsia="宋体" w:cs="宋体"/>
          <w:spacing w:val="8"/>
          <w:sz w:val="21"/>
          <w:szCs w:val="21"/>
        </w:rPr>
        <w:t>费（送至甲方指定位置）、管理费、保险费、税</w:t>
      </w:r>
      <w:r>
        <w:rPr>
          <w:rFonts w:hint="eastAsia" w:ascii="宋体" w:hAnsi="宋体" w:eastAsia="宋体" w:cs="宋体"/>
          <w:spacing w:val="7"/>
          <w:sz w:val="21"/>
          <w:szCs w:val="21"/>
        </w:rPr>
        <w:t>费、人工费、市场原材料价格调整的风险及</w:t>
      </w:r>
      <w:r>
        <w:rPr>
          <w:rFonts w:hint="eastAsia" w:ascii="宋体" w:hAnsi="宋体" w:eastAsia="宋体" w:cs="宋体"/>
          <w:spacing w:val="6"/>
          <w:sz w:val="21"/>
          <w:szCs w:val="21"/>
        </w:rPr>
        <w:t>其它一切费用：</w:t>
      </w:r>
    </w:p>
    <w:p w14:paraId="035449E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第三条：</w:t>
      </w:r>
      <w:r>
        <w:rPr>
          <w:rFonts w:hint="eastAsia" w:ascii="宋体" w:hAnsi="宋体" w:eastAsia="宋体" w:cs="宋体"/>
          <w:spacing w:val="-39"/>
          <w:sz w:val="21"/>
          <w:szCs w:val="21"/>
        </w:rPr>
        <w:t xml:space="preserve"> </w:t>
      </w:r>
      <w:r>
        <w:rPr>
          <w:rFonts w:hint="eastAsia" w:ascii="宋体" w:hAnsi="宋体" w:eastAsia="宋体" w:cs="宋体"/>
          <w:spacing w:val="7"/>
          <w:sz w:val="21"/>
          <w:szCs w:val="21"/>
        </w:rPr>
        <w:t>甲乙双方严格履行在</w:t>
      </w:r>
      <w:r>
        <w:rPr>
          <w:rFonts w:hint="eastAsia" w:ascii="宋体" w:hAnsi="宋体" w:eastAsia="宋体" w:cs="宋体"/>
          <w:spacing w:val="7"/>
          <w:sz w:val="21"/>
          <w:szCs w:val="21"/>
          <w:lang w:val="en-US" w:eastAsia="zh-CN"/>
        </w:rPr>
        <w:t>磋商响应</w:t>
      </w:r>
      <w:r>
        <w:rPr>
          <w:rFonts w:hint="eastAsia" w:ascii="宋体" w:hAnsi="宋体" w:eastAsia="宋体" w:cs="宋体"/>
          <w:spacing w:val="7"/>
          <w:sz w:val="21"/>
          <w:szCs w:val="21"/>
        </w:rPr>
        <w:t>工作中确定的油价最终费率为：</w:t>
      </w:r>
      <w:r>
        <w:rPr>
          <w:rFonts w:hint="eastAsia" w:ascii="宋体" w:hAnsi="宋体" w:eastAsia="宋体" w:cs="宋体"/>
          <w:sz w:val="21"/>
          <w:szCs w:val="21"/>
          <w:u w:val="single" w:color="auto"/>
        </w:rPr>
        <w:t xml:space="preserve">       </w:t>
      </w:r>
      <w:r>
        <w:rPr>
          <w:rFonts w:hint="eastAsia" w:ascii="宋体" w:hAnsi="宋体" w:eastAsia="宋体" w:cs="宋体"/>
          <w:spacing w:val="-70"/>
          <w:sz w:val="21"/>
          <w:szCs w:val="21"/>
        </w:rPr>
        <w:t xml:space="preserve"> </w:t>
      </w:r>
      <w:r>
        <w:rPr>
          <w:rFonts w:hint="eastAsia" w:ascii="宋体" w:hAnsi="宋体" w:eastAsia="宋体" w:cs="宋体"/>
          <w:spacing w:val="7"/>
          <w:sz w:val="21"/>
          <w:szCs w:val="21"/>
        </w:rPr>
        <w:t>。合同</w:t>
      </w:r>
      <w:r>
        <w:rPr>
          <w:rFonts w:hint="eastAsia" w:ascii="宋体" w:hAnsi="宋体" w:eastAsia="宋体" w:cs="宋体"/>
          <w:spacing w:val="5"/>
          <w:sz w:val="21"/>
          <w:szCs w:val="21"/>
        </w:rPr>
        <w:t>总金额：¥</w:t>
      </w:r>
      <w:r>
        <w:rPr>
          <w:rFonts w:hint="eastAsia" w:ascii="宋体" w:hAnsi="宋体" w:eastAsia="宋体" w:cs="宋体"/>
          <w:spacing w:val="17"/>
          <w:sz w:val="21"/>
          <w:szCs w:val="21"/>
          <w:u w:val="single" w:color="auto"/>
        </w:rPr>
        <w:t xml:space="preserve">      </w:t>
      </w:r>
      <w:r>
        <w:rPr>
          <w:rFonts w:hint="eastAsia" w:ascii="宋体" w:hAnsi="宋体" w:eastAsia="宋体" w:cs="宋体"/>
          <w:spacing w:val="-86"/>
          <w:sz w:val="21"/>
          <w:szCs w:val="21"/>
        </w:rPr>
        <w:t xml:space="preserve"> </w:t>
      </w:r>
      <w:r>
        <w:rPr>
          <w:rFonts w:hint="eastAsia" w:ascii="宋体" w:hAnsi="宋体" w:eastAsia="宋体" w:cs="宋体"/>
          <w:spacing w:val="5"/>
          <w:sz w:val="21"/>
          <w:szCs w:val="21"/>
        </w:rPr>
        <w:t>元，大写</w:t>
      </w:r>
      <w:r>
        <w:rPr>
          <w:rFonts w:hint="eastAsia" w:ascii="宋体" w:hAnsi="宋体" w:eastAsia="宋体" w:cs="宋体"/>
          <w:spacing w:val="-98"/>
          <w:sz w:val="21"/>
          <w:szCs w:val="21"/>
        </w:rPr>
        <w:t xml:space="preserve"> </w:t>
      </w:r>
      <w:r>
        <w:rPr>
          <w:rFonts w:hint="eastAsia" w:ascii="宋体" w:hAnsi="宋体" w:eastAsia="宋体" w:cs="宋体"/>
          <w:sz w:val="21"/>
          <w:szCs w:val="21"/>
          <w:u w:val="single" w:color="auto"/>
        </w:rPr>
        <w:t xml:space="preserve">       </w:t>
      </w:r>
      <w:r>
        <w:rPr>
          <w:rFonts w:hint="eastAsia" w:ascii="宋体" w:hAnsi="宋体" w:eastAsia="宋体" w:cs="宋体"/>
          <w:spacing w:val="5"/>
          <w:sz w:val="21"/>
          <w:szCs w:val="21"/>
        </w:rPr>
        <w:t>。</w:t>
      </w:r>
    </w:p>
    <w:p w14:paraId="2156B2E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第四条：实际收货数量</w:t>
      </w:r>
    </w:p>
    <w:p w14:paraId="092033F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乙方每次送货需经过甲方地磅过磅称重并取得甲方指定的相关工作人员签字确认的过</w:t>
      </w:r>
      <w:r>
        <w:rPr>
          <w:rFonts w:hint="eastAsia" w:ascii="宋体" w:hAnsi="宋体" w:eastAsia="宋体" w:cs="宋体"/>
          <w:spacing w:val="8"/>
          <w:sz w:val="21"/>
          <w:szCs w:val="21"/>
        </w:rPr>
        <w:t>磅单据，</w:t>
      </w:r>
      <w:r>
        <w:rPr>
          <w:rFonts w:hint="eastAsia" w:ascii="宋体" w:hAnsi="宋体" w:eastAsia="宋体" w:cs="宋体"/>
          <w:spacing w:val="-56"/>
          <w:sz w:val="21"/>
          <w:szCs w:val="21"/>
        </w:rPr>
        <w:t xml:space="preserve"> </w:t>
      </w:r>
      <w:r>
        <w:rPr>
          <w:rFonts w:hint="eastAsia" w:ascii="宋体" w:hAnsi="宋体" w:eastAsia="宋体" w:cs="宋体"/>
          <w:spacing w:val="8"/>
          <w:sz w:val="21"/>
          <w:szCs w:val="21"/>
        </w:rPr>
        <w:t>甲乙双方核对无异议后，以此过磅单据作为结算的计量</w:t>
      </w:r>
      <w:r>
        <w:rPr>
          <w:rFonts w:hint="eastAsia" w:ascii="宋体" w:hAnsi="宋体" w:eastAsia="宋体" w:cs="宋体"/>
          <w:spacing w:val="7"/>
          <w:sz w:val="21"/>
          <w:szCs w:val="21"/>
        </w:rPr>
        <w:t>依据。</w:t>
      </w:r>
    </w:p>
    <w:p w14:paraId="0840725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第五条：总价</w:t>
      </w:r>
    </w:p>
    <w:p w14:paraId="48E5350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按照当月自然日内实际收货数量计算，即总价＝当月内实际收货数量×单价（同期河南省发展和改革委员会公布的我省柴油零售价格）</w:t>
      </w:r>
      <w:r>
        <w:rPr>
          <w:rFonts w:hint="eastAsia" w:ascii="宋体" w:hAnsi="宋体" w:eastAsia="宋体" w:cs="宋体"/>
          <w:spacing w:val="-40"/>
          <w:sz w:val="21"/>
          <w:szCs w:val="21"/>
        </w:rPr>
        <w:t xml:space="preserve"> </w:t>
      </w:r>
      <w:r>
        <w:rPr>
          <w:rFonts w:hint="eastAsia" w:ascii="宋体" w:hAnsi="宋体" w:eastAsia="宋体" w:cs="宋体"/>
          <w:spacing w:val="7"/>
          <w:sz w:val="21"/>
          <w:szCs w:val="21"/>
        </w:rPr>
        <w:t>×费率﹣</w:t>
      </w:r>
      <w:r>
        <w:rPr>
          <w:rFonts w:hint="eastAsia" w:ascii="宋体" w:hAnsi="宋体" w:eastAsia="宋体" w:cs="宋体"/>
          <w:spacing w:val="-76"/>
          <w:sz w:val="21"/>
          <w:szCs w:val="21"/>
        </w:rPr>
        <w:t xml:space="preserve"> </w:t>
      </w:r>
      <w:r>
        <w:rPr>
          <w:rFonts w:hint="eastAsia" w:ascii="宋体" w:hAnsi="宋体" w:eastAsia="宋体" w:cs="宋体"/>
          <w:spacing w:val="7"/>
          <w:sz w:val="21"/>
          <w:szCs w:val="21"/>
        </w:rPr>
        <w:t>当月内质量及延期扣款。</w:t>
      </w:r>
    </w:p>
    <w:p w14:paraId="209EC7D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第六条：付款方式</w:t>
      </w:r>
    </w:p>
    <w:p w14:paraId="7B4D155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按照月结的形式，采取次月结算上个月货款的方式。从第二个月开始支付第一个月的货</w:t>
      </w:r>
      <w:r>
        <w:rPr>
          <w:rFonts w:hint="eastAsia" w:ascii="宋体" w:hAnsi="宋体" w:eastAsia="宋体" w:cs="宋体"/>
          <w:spacing w:val="8"/>
          <w:sz w:val="21"/>
          <w:szCs w:val="21"/>
        </w:rPr>
        <w:t>款，</w:t>
      </w:r>
      <w:r>
        <w:rPr>
          <w:rFonts w:hint="eastAsia" w:ascii="宋体" w:hAnsi="宋体" w:eastAsia="宋体" w:cs="宋体"/>
          <w:spacing w:val="-53"/>
          <w:sz w:val="21"/>
          <w:szCs w:val="21"/>
        </w:rPr>
        <w:t xml:space="preserve"> </w:t>
      </w:r>
      <w:r>
        <w:rPr>
          <w:rFonts w:hint="eastAsia" w:ascii="宋体" w:hAnsi="宋体" w:eastAsia="宋体" w:cs="宋体"/>
          <w:spacing w:val="8"/>
          <w:sz w:val="21"/>
          <w:szCs w:val="21"/>
        </w:rPr>
        <w:t>以此类推。结算货款时按照采购人要求，提供相应的结算清单，据实结算。</w:t>
      </w:r>
    </w:p>
    <w:p w14:paraId="5A2E1ED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2" w:firstLineChars="200"/>
        <w:textAlignment w:val="baseline"/>
        <w:rPr>
          <w:rFonts w:hint="eastAsia" w:ascii="宋体" w:hAnsi="宋体" w:eastAsia="宋体" w:cs="宋体"/>
          <w:spacing w:val="8"/>
          <w:sz w:val="21"/>
          <w:szCs w:val="21"/>
        </w:rPr>
      </w:pPr>
      <w:r>
        <w:rPr>
          <w:rFonts w:hint="eastAsia" w:ascii="宋体" w:hAnsi="宋体" w:eastAsia="宋体" w:cs="宋体"/>
          <w:spacing w:val="3"/>
          <w:sz w:val="21"/>
          <w:szCs w:val="21"/>
        </w:rPr>
        <w:t>第七条：本项目竞争性</w:t>
      </w:r>
      <w:r>
        <w:rPr>
          <w:rFonts w:hint="eastAsia" w:ascii="宋体" w:hAnsi="宋体" w:eastAsia="宋体" w:cs="宋体"/>
          <w:spacing w:val="3"/>
          <w:sz w:val="21"/>
          <w:szCs w:val="21"/>
          <w:lang w:val="en-US" w:eastAsia="zh-CN"/>
        </w:rPr>
        <w:t>磋商</w:t>
      </w:r>
      <w:r>
        <w:rPr>
          <w:rFonts w:hint="eastAsia" w:ascii="宋体" w:hAnsi="宋体" w:eastAsia="宋体" w:cs="宋体"/>
          <w:spacing w:val="3"/>
          <w:sz w:val="21"/>
          <w:szCs w:val="21"/>
        </w:rPr>
        <w:t>文件、在</w:t>
      </w:r>
      <w:r>
        <w:rPr>
          <w:rFonts w:hint="eastAsia" w:ascii="宋体" w:hAnsi="宋体" w:eastAsia="宋体" w:cs="宋体"/>
          <w:spacing w:val="3"/>
          <w:sz w:val="21"/>
          <w:szCs w:val="21"/>
          <w:lang w:val="en-US" w:eastAsia="zh-CN"/>
        </w:rPr>
        <w:t>磋商</w:t>
      </w:r>
      <w:r>
        <w:rPr>
          <w:rFonts w:hint="eastAsia" w:ascii="宋体" w:hAnsi="宋体" w:eastAsia="宋体" w:cs="宋体"/>
          <w:spacing w:val="3"/>
          <w:sz w:val="21"/>
          <w:szCs w:val="21"/>
        </w:rPr>
        <w:t>过程中的书面答疑、乙方响应文件文件等资料，</w:t>
      </w:r>
      <w:r>
        <w:rPr>
          <w:rFonts w:hint="eastAsia" w:ascii="宋体" w:hAnsi="宋体" w:eastAsia="宋体" w:cs="宋体"/>
          <w:spacing w:val="8"/>
          <w:sz w:val="21"/>
          <w:szCs w:val="21"/>
        </w:rPr>
        <w:t>均为本合同的组成部分。</w:t>
      </w:r>
    </w:p>
    <w:p w14:paraId="6C3E22A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spacing w:val="6"/>
          <w:sz w:val="21"/>
          <w:szCs w:val="21"/>
        </w:rPr>
      </w:pPr>
      <w:r>
        <w:rPr>
          <w:rFonts w:hint="eastAsia" w:ascii="宋体" w:hAnsi="宋体" w:eastAsia="宋体" w:cs="宋体"/>
          <w:spacing w:val="6"/>
          <w:sz w:val="21"/>
          <w:szCs w:val="21"/>
        </w:rPr>
        <w:t>第八条</w:t>
      </w:r>
    </w:p>
    <w:p w14:paraId="01E0E81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spacing w:val="6"/>
          <w:sz w:val="21"/>
          <w:szCs w:val="21"/>
        </w:rPr>
      </w:pPr>
      <w:r>
        <w:rPr>
          <w:rFonts w:hint="eastAsia" w:ascii="宋体" w:hAnsi="宋体" w:eastAsia="宋体" w:cs="宋体"/>
          <w:spacing w:val="6"/>
          <w:sz w:val="21"/>
          <w:szCs w:val="21"/>
        </w:rPr>
        <w:t>交货验收</w:t>
      </w:r>
    </w:p>
    <w:p w14:paraId="17AF132C">
      <w:pPr>
        <w:keepNext w:val="0"/>
        <w:keepLines w:val="0"/>
        <w:pageBreakBefore w:val="0"/>
        <w:widowControl/>
        <w:tabs>
          <w:tab w:val="left" w:pos="680"/>
        </w:tabs>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宋体" w:hAnsi="宋体" w:eastAsia="宋体" w:cs="宋体"/>
          <w:sz w:val="21"/>
          <w:szCs w:val="21"/>
        </w:rPr>
      </w:pPr>
      <w:r>
        <w:rPr>
          <w:rFonts w:hint="eastAsia" w:ascii="宋体" w:hAnsi="宋体" w:eastAsia="宋体" w:cs="宋体"/>
          <w:spacing w:val="7"/>
          <w:sz w:val="21"/>
          <w:szCs w:val="21"/>
        </w:rPr>
        <w:t>1.乙方应按甲方发送订单中的数量、批次和时间送达甲方指定地点</w:t>
      </w:r>
      <w:r>
        <w:rPr>
          <w:rFonts w:hint="eastAsia" w:ascii="宋体" w:hAnsi="宋体" w:eastAsia="宋体" w:cs="宋体"/>
          <w:spacing w:val="6"/>
          <w:sz w:val="21"/>
          <w:szCs w:val="21"/>
        </w:rPr>
        <w:t>，提供本批次（</w:t>
      </w:r>
      <w:r>
        <w:rPr>
          <w:rFonts w:hint="eastAsia" w:ascii="宋体" w:hAnsi="宋体" w:eastAsia="宋体" w:cs="宋体"/>
          <w:spacing w:val="8"/>
          <w:sz w:val="21"/>
          <w:szCs w:val="21"/>
        </w:rPr>
        <w:t>中牟县殡葬事务服务中心采购全年火化用柴油项目</w:t>
      </w:r>
      <w:r>
        <w:rPr>
          <w:rFonts w:hint="eastAsia" w:ascii="宋体" w:hAnsi="宋体" w:eastAsia="宋体" w:cs="宋体"/>
          <w:spacing w:val="4"/>
          <w:sz w:val="21"/>
          <w:szCs w:val="21"/>
        </w:rPr>
        <w:t>车次）的货品检验报告。按甲方规定的程序</w:t>
      </w:r>
      <w:r>
        <w:rPr>
          <w:rFonts w:hint="eastAsia" w:ascii="宋体" w:hAnsi="宋体" w:eastAsia="宋体" w:cs="宋体"/>
          <w:spacing w:val="3"/>
          <w:sz w:val="21"/>
          <w:szCs w:val="21"/>
        </w:rPr>
        <w:t>签收、</w:t>
      </w:r>
      <w:r>
        <w:rPr>
          <w:rFonts w:hint="eastAsia" w:ascii="宋体" w:hAnsi="宋体" w:eastAsia="宋体" w:cs="宋体"/>
          <w:spacing w:val="7"/>
          <w:sz w:val="21"/>
          <w:szCs w:val="21"/>
        </w:rPr>
        <w:t>交付入库：乙方每次送货到甲方生产现场后，应由甲方化验人员取样后才能卸货，并由甲方开具收货凭据：甲方不定期抽检油品，若抽检油品不满足质量要求，乙方承担甲方所造成的</w:t>
      </w:r>
      <w:r>
        <w:rPr>
          <w:rFonts w:hint="eastAsia" w:ascii="宋体" w:hAnsi="宋体" w:eastAsia="宋体" w:cs="宋体"/>
          <w:spacing w:val="8"/>
          <w:sz w:val="21"/>
          <w:szCs w:val="21"/>
        </w:rPr>
        <w:t>直接损失，且甲方有权终止合同：</w:t>
      </w:r>
    </w:p>
    <w:p w14:paraId="57CE245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2.拒收接收货物的条件：不满足质量要求的物资，</w:t>
      </w:r>
      <w:r>
        <w:rPr>
          <w:rFonts w:hint="eastAsia" w:ascii="宋体" w:hAnsi="宋体" w:eastAsia="宋体" w:cs="宋体"/>
          <w:spacing w:val="-45"/>
          <w:sz w:val="21"/>
          <w:szCs w:val="21"/>
        </w:rPr>
        <w:t xml:space="preserve"> </w:t>
      </w:r>
      <w:r>
        <w:rPr>
          <w:rFonts w:hint="eastAsia" w:ascii="宋体" w:hAnsi="宋体" w:eastAsia="宋体" w:cs="宋体"/>
          <w:spacing w:val="7"/>
          <w:sz w:val="21"/>
          <w:szCs w:val="21"/>
        </w:rPr>
        <w:t>甲方有权拒收。</w:t>
      </w:r>
    </w:p>
    <w:p w14:paraId="585E2A7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3.甲方对具备检测条件的指标项目及时检测并出</w:t>
      </w:r>
      <w:r>
        <w:rPr>
          <w:rFonts w:hint="eastAsia" w:ascii="宋体" w:hAnsi="宋体" w:eastAsia="宋体" w:cs="宋体"/>
          <w:spacing w:val="7"/>
          <w:sz w:val="21"/>
          <w:szCs w:val="21"/>
          <w:lang w:val="en-US" w:eastAsia="zh-CN"/>
        </w:rPr>
        <w:t>具</w:t>
      </w:r>
      <w:r>
        <w:rPr>
          <w:rFonts w:hint="eastAsia" w:ascii="宋体" w:hAnsi="宋体" w:eastAsia="宋体" w:cs="宋体"/>
          <w:spacing w:val="7"/>
          <w:sz w:val="21"/>
          <w:szCs w:val="21"/>
        </w:rPr>
        <w:t>检测报告并作为结果依据：甲方不能</w:t>
      </w:r>
      <w:r>
        <w:rPr>
          <w:rFonts w:hint="eastAsia" w:ascii="宋体" w:hAnsi="宋体" w:eastAsia="宋体" w:cs="宋体"/>
          <w:spacing w:val="8"/>
          <w:sz w:val="21"/>
          <w:szCs w:val="21"/>
        </w:rPr>
        <w:t>检测的指标项目，对已取样的样品随机抽取后，委</w:t>
      </w:r>
      <w:r>
        <w:rPr>
          <w:rFonts w:hint="eastAsia" w:ascii="宋体" w:hAnsi="宋体" w:eastAsia="宋体" w:cs="宋体"/>
          <w:spacing w:val="7"/>
          <w:sz w:val="21"/>
          <w:szCs w:val="21"/>
        </w:rPr>
        <w:t>托第三方独立检验机构检测，并以第三方</w:t>
      </w:r>
      <w:r>
        <w:rPr>
          <w:rFonts w:hint="eastAsia" w:ascii="宋体" w:hAnsi="宋体" w:eastAsia="宋体" w:cs="宋体"/>
          <w:spacing w:val="8"/>
          <w:sz w:val="21"/>
          <w:szCs w:val="21"/>
        </w:rPr>
        <w:t>独立检验机构检测报告为检测结果依据。</w:t>
      </w:r>
    </w:p>
    <w:p w14:paraId="71157275">
      <w:pPr>
        <w:keepNext w:val="0"/>
        <w:keepLines w:val="0"/>
        <w:pageBreakBefore w:val="0"/>
        <w:widowControl/>
        <w:tabs>
          <w:tab w:val="left" w:pos="680"/>
        </w:tabs>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4.交货时间：接到采购人通知起24小时内送达指定地点</w:t>
      </w:r>
      <w:r>
        <w:rPr>
          <w:rFonts w:hint="eastAsia" w:ascii="宋体" w:hAnsi="宋体" w:eastAsia="宋体" w:cs="宋体"/>
          <w:spacing w:val="7"/>
          <w:sz w:val="21"/>
          <w:szCs w:val="21"/>
          <w:lang w:eastAsia="zh-CN"/>
        </w:rPr>
        <w:t>（</w:t>
      </w:r>
      <w:r>
        <w:rPr>
          <w:rFonts w:hint="eastAsia" w:ascii="宋体" w:hAnsi="宋体" w:eastAsia="宋体" w:cs="宋体"/>
          <w:spacing w:val="7"/>
          <w:sz w:val="21"/>
          <w:szCs w:val="21"/>
        </w:rPr>
        <w:t>危化品运输审批、恶劣天气、交通管制等合理情况除外</w:t>
      </w:r>
      <w:r>
        <w:rPr>
          <w:rFonts w:hint="eastAsia" w:ascii="宋体" w:hAnsi="宋体" w:eastAsia="宋体" w:cs="宋体"/>
          <w:spacing w:val="7"/>
          <w:sz w:val="21"/>
          <w:szCs w:val="21"/>
          <w:lang w:eastAsia="zh-CN"/>
        </w:rPr>
        <w:t>）</w:t>
      </w:r>
      <w:r>
        <w:rPr>
          <w:rFonts w:hint="eastAsia" w:ascii="宋体" w:hAnsi="宋体" w:eastAsia="宋体" w:cs="宋体"/>
          <w:spacing w:val="7"/>
          <w:sz w:val="21"/>
          <w:szCs w:val="21"/>
        </w:rPr>
        <w:t>。</w:t>
      </w:r>
    </w:p>
    <w:p w14:paraId="267EB19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2" w:firstLineChars="200"/>
        <w:textAlignment w:val="baseline"/>
        <w:rPr>
          <w:rFonts w:hint="eastAsia" w:ascii="宋体" w:hAnsi="宋体" w:eastAsia="宋体" w:cs="宋体"/>
          <w:sz w:val="21"/>
          <w:szCs w:val="21"/>
        </w:rPr>
      </w:pPr>
      <w:r>
        <w:rPr>
          <w:rFonts w:hint="eastAsia" w:ascii="宋体" w:hAnsi="宋体" w:eastAsia="宋体" w:cs="宋体"/>
          <w:spacing w:val="3"/>
          <w:sz w:val="21"/>
          <w:szCs w:val="21"/>
        </w:rPr>
        <w:t>第九条：本合同有效期自</w:t>
      </w:r>
      <w:r>
        <w:rPr>
          <w:rFonts w:hint="eastAsia" w:ascii="宋体" w:hAnsi="宋体" w:eastAsia="宋体" w:cs="宋体"/>
          <w:spacing w:val="3"/>
          <w:sz w:val="21"/>
          <w:szCs w:val="21"/>
          <w:u w:val="single" w:color="auto"/>
        </w:rPr>
        <w:t xml:space="preserve">    </w:t>
      </w:r>
      <w:r>
        <w:rPr>
          <w:rFonts w:hint="eastAsia" w:ascii="宋体" w:hAnsi="宋体" w:eastAsia="宋体" w:cs="宋体"/>
          <w:spacing w:val="-80"/>
          <w:sz w:val="21"/>
          <w:szCs w:val="21"/>
        </w:rPr>
        <w:t xml:space="preserve"> </w:t>
      </w:r>
      <w:r>
        <w:rPr>
          <w:rFonts w:hint="eastAsia" w:ascii="宋体" w:hAnsi="宋体" w:eastAsia="宋体" w:cs="宋体"/>
          <w:spacing w:val="3"/>
          <w:sz w:val="21"/>
          <w:szCs w:val="21"/>
        </w:rPr>
        <w:t>年</w:t>
      </w:r>
      <w:r>
        <w:rPr>
          <w:rFonts w:hint="eastAsia" w:ascii="宋体" w:hAnsi="宋体" w:eastAsia="宋体" w:cs="宋体"/>
          <w:spacing w:val="-98"/>
          <w:sz w:val="21"/>
          <w:szCs w:val="21"/>
        </w:rPr>
        <w:t xml:space="preserve"> </w:t>
      </w:r>
      <w:r>
        <w:rPr>
          <w:rFonts w:hint="eastAsia" w:ascii="宋体" w:hAnsi="宋体" w:eastAsia="宋体" w:cs="宋体"/>
          <w:spacing w:val="5"/>
          <w:sz w:val="21"/>
          <w:szCs w:val="21"/>
          <w:u w:val="single" w:color="auto"/>
        </w:rPr>
        <w:t xml:space="preserve">    </w:t>
      </w:r>
      <w:r>
        <w:rPr>
          <w:rFonts w:hint="eastAsia" w:ascii="宋体" w:hAnsi="宋体" w:eastAsia="宋体" w:cs="宋体"/>
          <w:spacing w:val="-87"/>
          <w:sz w:val="21"/>
          <w:szCs w:val="21"/>
        </w:rPr>
        <w:t xml:space="preserve"> </w:t>
      </w:r>
      <w:r>
        <w:rPr>
          <w:rFonts w:hint="eastAsia" w:ascii="宋体" w:hAnsi="宋体" w:eastAsia="宋体" w:cs="宋体"/>
          <w:spacing w:val="3"/>
          <w:sz w:val="21"/>
          <w:szCs w:val="21"/>
        </w:rPr>
        <w:t>月</w:t>
      </w:r>
      <w:r>
        <w:rPr>
          <w:rFonts w:hint="eastAsia" w:ascii="宋体" w:hAnsi="宋体" w:eastAsia="宋体" w:cs="宋体"/>
          <w:spacing w:val="3"/>
          <w:sz w:val="21"/>
          <w:szCs w:val="21"/>
          <w:u w:val="single" w:color="auto"/>
        </w:rPr>
        <w:t xml:space="preserve">    </w:t>
      </w:r>
      <w:r>
        <w:rPr>
          <w:rFonts w:hint="eastAsia" w:ascii="宋体" w:hAnsi="宋体" w:eastAsia="宋体" w:cs="宋体"/>
          <w:spacing w:val="-55"/>
          <w:sz w:val="21"/>
          <w:szCs w:val="21"/>
        </w:rPr>
        <w:t xml:space="preserve"> </w:t>
      </w:r>
      <w:r>
        <w:rPr>
          <w:rFonts w:hint="eastAsia" w:ascii="宋体" w:hAnsi="宋体" w:eastAsia="宋体" w:cs="宋体"/>
          <w:spacing w:val="3"/>
          <w:sz w:val="21"/>
          <w:szCs w:val="21"/>
        </w:rPr>
        <w:t>日起至</w:t>
      </w:r>
      <w:r>
        <w:rPr>
          <w:rFonts w:hint="eastAsia" w:ascii="宋体" w:hAnsi="宋体" w:eastAsia="宋体" w:cs="宋体"/>
          <w:spacing w:val="-98"/>
          <w:sz w:val="21"/>
          <w:szCs w:val="21"/>
        </w:rPr>
        <w:t xml:space="preserve"> </w:t>
      </w:r>
      <w:r>
        <w:rPr>
          <w:rFonts w:hint="eastAsia" w:ascii="宋体" w:hAnsi="宋体" w:eastAsia="宋体" w:cs="宋体"/>
          <w:spacing w:val="5"/>
          <w:sz w:val="21"/>
          <w:szCs w:val="21"/>
          <w:u w:val="single" w:color="auto"/>
        </w:rPr>
        <w:t xml:space="preserve">    </w:t>
      </w:r>
      <w:r>
        <w:rPr>
          <w:rFonts w:hint="eastAsia" w:ascii="宋体" w:hAnsi="宋体" w:eastAsia="宋体" w:cs="宋体"/>
          <w:spacing w:val="3"/>
          <w:sz w:val="21"/>
          <w:szCs w:val="21"/>
        </w:rPr>
        <w:t xml:space="preserve"> 年</w:t>
      </w:r>
      <w:r>
        <w:rPr>
          <w:rFonts w:hint="eastAsia" w:ascii="宋体" w:hAnsi="宋体" w:eastAsia="宋体" w:cs="宋体"/>
          <w:spacing w:val="-98"/>
          <w:sz w:val="21"/>
          <w:szCs w:val="21"/>
        </w:rPr>
        <w:t xml:space="preserve"> </w:t>
      </w:r>
      <w:r>
        <w:rPr>
          <w:rFonts w:hint="eastAsia" w:ascii="宋体" w:hAnsi="宋体" w:eastAsia="宋体" w:cs="宋体"/>
          <w:spacing w:val="5"/>
          <w:sz w:val="21"/>
          <w:szCs w:val="21"/>
          <w:u w:val="single" w:color="auto"/>
        </w:rPr>
        <w:t xml:space="preserve">    </w:t>
      </w:r>
      <w:r>
        <w:rPr>
          <w:rFonts w:hint="eastAsia" w:ascii="宋体" w:hAnsi="宋体" w:eastAsia="宋体" w:cs="宋体"/>
          <w:spacing w:val="-87"/>
          <w:sz w:val="21"/>
          <w:szCs w:val="21"/>
        </w:rPr>
        <w:t xml:space="preserve"> </w:t>
      </w:r>
      <w:r>
        <w:rPr>
          <w:rFonts w:hint="eastAsia" w:ascii="宋体" w:hAnsi="宋体" w:eastAsia="宋体" w:cs="宋体"/>
          <w:spacing w:val="3"/>
          <w:sz w:val="21"/>
          <w:szCs w:val="21"/>
        </w:rPr>
        <w:t>月</w:t>
      </w:r>
      <w:r>
        <w:rPr>
          <w:rFonts w:hint="eastAsia" w:ascii="宋体" w:hAnsi="宋体" w:eastAsia="宋体" w:cs="宋体"/>
          <w:spacing w:val="5"/>
          <w:sz w:val="21"/>
          <w:szCs w:val="21"/>
          <w:u w:val="single" w:color="auto"/>
        </w:rPr>
        <w:t xml:space="preserve">    </w:t>
      </w:r>
      <w:r>
        <w:rPr>
          <w:rFonts w:hint="eastAsia" w:ascii="宋体" w:hAnsi="宋体" w:eastAsia="宋体" w:cs="宋体"/>
          <w:spacing w:val="-56"/>
          <w:sz w:val="21"/>
          <w:szCs w:val="21"/>
        </w:rPr>
        <w:t xml:space="preserve"> </w:t>
      </w:r>
      <w:r>
        <w:rPr>
          <w:rFonts w:hint="eastAsia" w:ascii="宋体" w:hAnsi="宋体" w:eastAsia="宋体" w:cs="宋体"/>
          <w:spacing w:val="3"/>
          <w:sz w:val="21"/>
          <w:szCs w:val="21"/>
        </w:rPr>
        <w:t>日止。</w:t>
      </w:r>
    </w:p>
    <w:p w14:paraId="4FD96D7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0" w:firstLineChars="200"/>
        <w:textAlignment w:val="baseline"/>
        <w:rPr>
          <w:rFonts w:hint="eastAsia" w:ascii="宋体" w:hAnsi="宋体" w:eastAsia="宋体" w:cs="宋体"/>
          <w:sz w:val="21"/>
          <w:szCs w:val="21"/>
        </w:rPr>
      </w:pPr>
      <w:r>
        <w:rPr>
          <w:rFonts w:hint="eastAsia" w:ascii="宋体" w:hAnsi="宋体" w:eastAsia="宋体" w:cs="宋体"/>
          <w:b/>
          <w:bCs/>
          <w:spacing w:val="7"/>
          <w:sz w:val="21"/>
          <w:szCs w:val="21"/>
        </w:rPr>
        <w:t>第二部分：双方的权利与义务</w:t>
      </w:r>
    </w:p>
    <w:p w14:paraId="41ADEF3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第十条：乙方向甲方供油的费率，无论因什么原因（包括油源紧张、价格调整、政策变</w:t>
      </w:r>
      <w:r>
        <w:rPr>
          <w:rFonts w:hint="eastAsia" w:ascii="宋体" w:hAnsi="宋体" w:eastAsia="宋体" w:cs="宋体"/>
          <w:spacing w:val="9"/>
          <w:sz w:val="21"/>
          <w:szCs w:val="21"/>
        </w:rPr>
        <w:t>化等因素</w:t>
      </w:r>
      <w:r>
        <w:rPr>
          <w:rFonts w:hint="eastAsia" w:ascii="宋体" w:hAnsi="宋体" w:eastAsia="宋体" w:cs="宋体"/>
          <w:spacing w:val="23"/>
          <w:sz w:val="21"/>
          <w:szCs w:val="21"/>
        </w:rPr>
        <w:t>），</w:t>
      </w:r>
      <w:r>
        <w:rPr>
          <w:rFonts w:hint="eastAsia" w:ascii="宋体" w:hAnsi="宋体" w:eastAsia="宋体" w:cs="宋体"/>
          <w:spacing w:val="9"/>
          <w:sz w:val="21"/>
          <w:szCs w:val="21"/>
        </w:rPr>
        <w:t>在合同期限内不得改变。油料价格调整前1-2个工作日内，应书面通知甲方，</w:t>
      </w:r>
      <w:r>
        <w:rPr>
          <w:rFonts w:hint="eastAsia" w:ascii="宋体" w:hAnsi="宋体" w:eastAsia="宋体" w:cs="宋体"/>
          <w:spacing w:val="7"/>
          <w:sz w:val="21"/>
          <w:szCs w:val="21"/>
        </w:rPr>
        <w:t>并附上相关文件。</w:t>
      </w:r>
    </w:p>
    <w:p w14:paraId="53DB75F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第十一条：乙方必须保证供油质量和剂量。</w:t>
      </w:r>
    </w:p>
    <w:p w14:paraId="20C2FDC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第十二条：甲方在合同执行中违约退货的，应偿付乙方退货部分货款总值1％的违约金。</w:t>
      </w:r>
      <w:r>
        <w:rPr>
          <w:rFonts w:hint="eastAsia" w:ascii="宋体" w:hAnsi="宋体" w:eastAsia="宋体" w:cs="宋体"/>
          <w:spacing w:val="8"/>
          <w:sz w:val="21"/>
          <w:szCs w:val="21"/>
        </w:rPr>
        <w:t>因此造成乙方损失的，还应根据实际情况赔偿其损失；</w:t>
      </w:r>
    </w:p>
    <w:p w14:paraId="5FB3429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第十三条：甲方无故拒收乙方送来的货物，应向乙方偿付被拒收货款总值2％的违约金。</w:t>
      </w:r>
      <w:r>
        <w:rPr>
          <w:rFonts w:hint="eastAsia" w:ascii="宋体" w:hAnsi="宋体" w:eastAsia="宋体" w:cs="宋体"/>
          <w:spacing w:val="7"/>
          <w:sz w:val="21"/>
          <w:szCs w:val="21"/>
        </w:rPr>
        <w:t>并承担因此而造成的损失；</w:t>
      </w:r>
    </w:p>
    <w:p w14:paraId="56F34F5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第十四条：乙方不按甲方要求的时间、地点、数量、质量供货的，每次按当期应付金额的 3‰/日支付违约金给甲方违约金；</w:t>
      </w:r>
    </w:p>
    <w:p w14:paraId="5B8BE6D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第十五条：乙方承诺所提供油品完全符合国家技术和质量标准。乙方供应的油品没有达</w:t>
      </w:r>
      <w:r>
        <w:rPr>
          <w:rFonts w:hint="eastAsia" w:ascii="宋体" w:hAnsi="宋体" w:eastAsia="宋体" w:cs="宋体"/>
          <w:spacing w:val="8"/>
          <w:sz w:val="21"/>
          <w:szCs w:val="21"/>
        </w:rPr>
        <w:t>到质量标准，</w:t>
      </w:r>
      <w:r>
        <w:rPr>
          <w:rFonts w:hint="eastAsia" w:ascii="宋体" w:hAnsi="宋体" w:eastAsia="宋体" w:cs="宋体"/>
          <w:spacing w:val="-57"/>
          <w:sz w:val="21"/>
          <w:szCs w:val="21"/>
        </w:rPr>
        <w:t xml:space="preserve"> </w:t>
      </w:r>
      <w:r>
        <w:rPr>
          <w:rFonts w:hint="eastAsia" w:ascii="宋体" w:hAnsi="宋体" w:eastAsia="宋体" w:cs="宋体"/>
          <w:spacing w:val="8"/>
          <w:sz w:val="21"/>
          <w:szCs w:val="21"/>
        </w:rPr>
        <w:t>甲方可无条件拒收，期间发生的</w:t>
      </w:r>
      <w:r>
        <w:rPr>
          <w:rFonts w:hint="eastAsia" w:ascii="宋体" w:hAnsi="宋体" w:eastAsia="宋体" w:cs="宋体"/>
          <w:spacing w:val="7"/>
          <w:sz w:val="21"/>
          <w:szCs w:val="21"/>
        </w:rPr>
        <w:t>一切费用由乙方负责；</w:t>
      </w:r>
    </w:p>
    <w:p w14:paraId="714A920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第十六条；甲方没有通知乙方送货，而乙方自行向甲方供货时，甲方可拒收，由此造</w:t>
      </w:r>
      <w:r>
        <w:rPr>
          <w:rFonts w:hint="eastAsia" w:ascii="宋体" w:hAnsi="宋体" w:eastAsia="宋体" w:cs="宋体"/>
          <w:spacing w:val="8"/>
          <w:sz w:val="21"/>
          <w:szCs w:val="21"/>
        </w:rPr>
        <w:t>成的一切损失由乙方自行负责。</w:t>
      </w:r>
    </w:p>
    <w:p w14:paraId="6CF9EA5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0" w:firstLineChars="200"/>
        <w:textAlignment w:val="baseline"/>
        <w:rPr>
          <w:rFonts w:hint="eastAsia" w:ascii="宋体" w:hAnsi="宋体" w:eastAsia="宋体" w:cs="宋体"/>
          <w:sz w:val="21"/>
          <w:szCs w:val="21"/>
        </w:rPr>
      </w:pPr>
      <w:r>
        <w:rPr>
          <w:rFonts w:hint="eastAsia" w:ascii="宋体" w:hAnsi="宋体" w:eastAsia="宋体" w:cs="宋体"/>
          <w:b/>
          <w:bCs/>
          <w:spacing w:val="7"/>
          <w:sz w:val="21"/>
          <w:szCs w:val="21"/>
        </w:rPr>
        <w:t>第三部分：违约处理办法</w:t>
      </w:r>
    </w:p>
    <w:p w14:paraId="0756F6B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第十七条；根据“第二部分双方的权利与义务</w:t>
      </w:r>
      <w:r>
        <w:rPr>
          <w:rFonts w:hint="eastAsia" w:ascii="宋体" w:hAnsi="宋体" w:eastAsia="宋体" w:cs="宋体"/>
          <w:spacing w:val="-70"/>
          <w:sz w:val="21"/>
          <w:szCs w:val="21"/>
        </w:rPr>
        <w:t xml:space="preserve"> </w:t>
      </w:r>
      <w:r>
        <w:rPr>
          <w:rFonts w:hint="eastAsia" w:ascii="宋体" w:hAnsi="宋体" w:eastAsia="宋体" w:cs="宋体"/>
          <w:spacing w:val="8"/>
          <w:sz w:val="21"/>
          <w:szCs w:val="21"/>
        </w:rPr>
        <w:t>”</w:t>
      </w:r>
      <w:r>
        <w:rPr>
          <w:rFonts w:hint="eastAsia" w:ascii="宋体" w:hAnsi="宋体" w:eastAsia="宋体" w:cs="宋体"/>
          <w:spacing w:val="7"/>
          <w:sz w:val="21"/>
          <w:szCs w:val="21"/>
        </w:rPr>
        <w:t>（第九条至第十五条）所明确的事项，</w:t>
      </w:r>
      <w:r>
        <w:rPr>
          <w:rFonts w:hint="eastAsia" w:ascii="宋体" w:hAnsi="宋体" w:eastAsia="宋体" w:cs="宋体"/>
          <w:spacing w:val="5"/>
          <w:sz w:val="21"/>
          <w:szCs w:val="21"/>
        </w:rPr>
        <w:t>甲乙双方必须认真履行。</w:t>
      </w:r>
    </w:p>
    <w:p w14:paraId="0A21F4A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pacing w:val="7"/>
          <w:sz w:val="21"/>
          <w:szCs w:val="21"/>
          <w:lang w:eastAsia="zh-CN"/>
        </w:rPr>
      </w:pPr>
      <w:r>
        <w:rPr>
          <w:rFonts w:hint="eastAsia" w:ascii="宋体" w:hAnsi="宋体" w:eastAsia="宋体" w:cs="宋体"/>
          <w:spacing w:val="7"/>
          <w:sz w:val="21"/>
          <w:szCs w:val="21"/>
        </w:rPr>
        <w:t>第十八条：本合同未尽事宜，甲乙双方应本着平等互利、友好协商的原则解决，双方协商解决不了的问题，提交甲方所在地有管辖权的人民法院诉讼解决</w:t>
      </w:r>
      <w:r>
        <w:rPr>
          <w:rFonts w:hint="eastAsia" w:ascii="宋体" w:hAnsi="宋体" w:eastAsia="宋体" w:cs="宋体"/>
          <w:spacing w:val="7"/>
          <w:sz w:val="21"/>
          <w:szCs w:val="21"/>
          <w:lang w:eastAsia="zh-CN"/>
        </w:rPr>
        <w:t>。</w:t>
      </w:r>
    </w:p>
    <w:p w14:paraId="42DCD99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第十九条：本合同一式四份， 甲乙双方各执二份，自双方签字盖章之日起生效。</w:t>
      </w:r>
    </w:p>
    <w:p w14:paraId="67EA6928">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textAlignment w:val="baseline"/>
        <w:rPr>
          <w:rFonts w:hint="eastAsia" w:ascii="宋体" w:hAnsi="宋体" w:eastAsia="宋体" w:cs="宋体"/>
          <w:sz w:val="21"/>
          <w:szCs w:val="21"/>
        </w:rPr>
      </w:pPr>
      <w:r>
        <w:rPr>
          <w:rFonts w:hint="eastAsia" w:ascii="宋体" w:hAnsi="宋体" w:eastAsia="宋体" w:cs="宋体"/>
          <w:spacing w:val="-3"/>
          <w:sz w:val="21"/>
          <w:szCs w:val="21"/>
        </w:rPr>
        <w:t>甲方：                                      乙方：</w:t>
      </w:r>
    </w:p>
    <w:p w14:paraId="419F124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4"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甲方（章</w:t>
      </w:r>
      <w:r>
        <w:rPr>
          <w:rFonts w:hint="eastAsia" w:ascii="宋体" w:hAnsi="宋体" w:eastAsia="宋体" w:cs="宋体"/>
          <w:spacing w:val="4"/>
          <w:sz w:val="21"/>
          <w:szCs w:val="21"/>
        </w:rPr>
        <w:t>）：</w:t>
      </w:r>
      <w:r>
        <w:rPr>
          <w:rFonts w:hint="eastAsia" w:ascii="宋体" w:hAnsi="宋体" w:eastAsia="宋体" w:cs="宋体"/>
          <w:spacing w:val="3"/>
          <w:sz w:val="21"/>
          <w:szCs w:val="21"/>
        </w:rPr>
        <w:t xml:space="preserve">                   </w:t>
      </w:r>
      <w:r>
        <w:rPr>
          <w:rFonts w:hint="eastAsia" w:ascii="宋体" w:hAnsi="宋体" w:eastAsia="宋体" w:cs="宋体"/>
          <w:spacing w:val="2"/>
          <w:sz w:val="21"/>
          <w:szCs w:val="21"/>
        </w:rPr>
        <w:t xml:space="preserve">         </w:t>
      </w:r>
      <w:r>
        <w:rPr>
          <w:rFonts w:hint="eastAsia" w:ascii="宋体" w:hAnsi="宋体" w:eastAsia="宋体" w:cs="宋体"/>
          <w:spacing w:val="1"/>
          <w:sz w:val="21"/>
          <w:szCs w:val="21"/>
        </w:rPr>
        <w:t>乙方（章</w:t>
      </w:r>
      <w:r>
        <w:rPr>
          <w:rFonts w:hint="eastAsia" w:ascii="宋体" w:hAnsi="宋体" w:eastAsia="宋体" w:cs="宋体"/>
          <w:spacing w:val="4"/>
          <w:sz w:val="21"/>
          <w:szCs w:val="21"/>
        </w:rPr>
        <w:t>）：</w:t>
      </w:r>
    </w:p>
    <w:p w14:paraId="1016451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32" w:firstLineChars="200"/>
        <w:textAlignment w:val="baseline"/>
        <w:rPr>
          <w:rFonts w:hint="eastAsia" w:ascii="宋体" w:hAnsi="宋体" w:eastAsia="宋体" w:cs="宋体"/>
          <w:sz w:val="21"/>
          <w:szCs w:val="21"/>
        </w:rPr>
      </w:pPr>
      <w:r>
        <w:rPr>
          <w:rFonts w:hint="eastAsia" w:ascii="宋体" w:hAnsi="宋体" w:eastAsia="宋体" w:cs="宋体"/>
          <w:spacing w:val="3"/>
          <w:sz w:val="21"/>
          <w:szCs w:val="21"/>
        </w:rPr>
        <w:t xml:space="preserve">住所：                         </w:t>
      </w:r>
      <w:r>
        <w:rPr>
          <w:rFonts w:hint="eastAsia" w:ascii="宋体" w:hAnsi="宋体" w:eastAsia="宋体" w:cs="宋体"/>
          <w:spacing w:val="2"/>
          <w:sz w:val="21"/>
          <w:szCs w:val="21"/>
        </w:rPr>
        <w:t xml:space="preserve">         住所：</w:t>
      </w:r>
    </w:p>
    <w:p w14:paraId="4791B02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4"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法定代表人：</w:t>
      </w:r>
      <w:r>
        <w:rPr>
          <w:rFonts w:hint="eastAsia" w:ascii="宋体" w:hAnsi="宋体" w:eastAsia="宋体" w:cs="宋体"/>
          <w:spacing w:val="2"/>
          <w:sz w:val="21"/>
          <w:szCs w:val="21"/>
        </w:rPr>
        <w:t xml:space="preserve">                            </w:t>
      </w:r>
      <w:r>
        <w:rPr>
          <w:rFonts w:hint="eastAsia" w:ascii="宋体" w:hAnsi="宋体" w:eastAsia="宋体" w:cs="宋体"/>
          <w:spacing w:val="6"/>
          <w:sz w:val="21"/>
          <w:szCs w:val="21"/>
        </w:rPr>
        <w:t>法定代表人：</w:t>
      </w:r>
    </w:p>
    <w:p w14:paraId="5BDD12E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4" w:firstLineChars="200"/>
        <w:textAlignment w:val="baseline"/>
        <w:rPr>
          <w:rFonts w:hint="eastAsia" w:ascii="宋体" w:hAnsi="宋体" w:eastAsia="宋体" w:cs="宋体"/>
          <w:spacing w:val="6"/>
          <w:sz w:val="21"/>
          <w:szCs w:val="21"/>
        </w:rPr>
      </w:pPr>
      <w:r>
        <w:rPr>
          <w:rFonts w:hint="eastAsia" w:ascii="宋体" w:hAnsi="宋体" w:eastAsia="宋体" w:cs="宋体"/>
          <w:spacing w:val="6"/>
          <w:sz w:val="21"/>
          <w:szCs w:val="21"/>
        </w:rPr>
        <w:t>委托代理人：</w:t>
      </w:r>
      <w:r>
        <w:rPr>
          <w:rFonts w:hint="eastAsia" w:ascii="宋体" w:hAnsi="宋体" w:eastAsia="宋体" w:cs="宋体"/>
          <w:spacing w:val="2"/>
          <w:sz w:val="21"/>
          <w:szCs w:val="21"/>
        </w:rPr>
        <w:t xml:space="preserve">                            </w:t>
      </w:r>
      <w:r>
        <w:rPr>
          <w:rFonts w:hint="eastAsia" w:ascii="宋体" w:hAnsi="宋体" w:eastAsia="宋体" w:cs="宋体"/>
          <w:spacing w:val="6"/>
          <w:sz w:val="21"/>
          <w:szCs w:val="21"/>
        </w:rPr>
        <w:t>委托代理人：</w:t>
      </w:r>
    </w:p>
    <w:p w14:paraId="301144E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宋体" w:hAnsi="宋体" w:eastAsia="宋体" w:cs="宋体"/>
          <w:b/>
          <w:bCs/>
          <w:spacing w:val="6"/>
          <w:sz w:val="21"/>
          <w:szCs w:val="21"/>
        </w:rPr>
        <w:sectPr>
          <w:footerReference r:id="rId14" w:type="default"/>
          <w:pgSz w:w="11906" w:h="16839"/>
          <w:pgMar w:top="1431" w:right="1785" w:bottom="1209" w:left="1785" w:header="0" w:footer="850" w:gutter="0"/>
          <w:pgNumType w:fmt="decimal"/>
          <w:cols w:space="720" w:num="1"/>
        </w:sectPr>
      </w:pPr>
    </w:p>
    <w:p w14:paraId="0681C9E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textAlignment w:val="baseline"/>
        <w:rPr>
          <w:rFonts w:hint="eastAsia" w:ascii="宋体" w:hAnsi="宋体" w:eastAsia="宋体" w:cs="宋体"/>
          <w:sz w:val="21"/>
          <w:szCs w:val="21"/>
        </w:rPr>
      </w:pPr>
      <w:r>
        <w:rPr>
          <w:rFonts w:hint="eastAsia" w:ascii="宋体" w:hAnsi="宋体" w:eastAsia="宋体" w:cs="宋体"/>
          <w:spacing w:val="-2"/>
          <w:sz w:val="21"/>
          <w:szCs w:val="21"/>
        </w:rPr>
        <w:t xml:space="preserve">电话：                </w:t>
      </w:r>
      <w:r>
        <w:rPr>
          <w:rFonts w:hint="eastAsia" w:ascii="宋体" w:hAnsi="宋体" w:eastAsia="宋体" w:cs="宋体"/>
          <w:spacing w:val="-3"/>
          <w:sz w:val="21"/>
          <w:szCs w:val="21"/>
        </w:rPr>
        <w:t xml:space="preserve">                     </w:t>
      </w:r>
      <w:r>
        <w:rPr>
          <w:rFonts w:hint="eastAsia" w:ascii="宋体" w:hAnsi="宋体" w:eastAsia="宋体" w:cs="宋体"/>
          <w:spacing w:val="-3"/>
          <w:sz w:val="21"/>
          <w:szCs w:val="21"/>
          <w:lang w:val="en-US" w:eastAsia="zh-CN"/>
        </w:rPr>
        <w:t xml:space="preserve"> </w:t>
      </w:r>
      <w:r>
        <w:rPr>
          <w:rFonts w:hint="eastAsia" w:ascii="宋体" w:hAnsi="宋体" w:eastAsia="宋体" w:cs="宋体"/>
          <w:spacing w:val="-3"/>
          <w:sz w:val="21"/>
          <w:szCs w:val="21"/>
        </w:rPr>
        <w:t xml:space="preserve"> 电话：</w:t>
      </w:r>
    </w:p>
    <w:p w14:paraId="4720EF1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开户银行：</w:t>
      </w:r>
      <w:r>
        <w:rPr>
          <w:rFonts w:hint="eastAsia" w:ascii="宋体" w:hAnsi="宋体" w:eastAsia="宋体" w:cs="宋体"/>
          <w:spacing w:val="2"/>
          <w:sz w:val="21"/>
          <w:szCs w:val="21"/>
        </w:rPr>
        <w:t xml:space="preserve">                               </w:t>
      </w:r>
      <w:r>
        <w:rPr>
          <w:rFonts w:hint="eastAsia" w:ascii="宋体" w:hAnsi="宋体" w:eastAsia="宋体" w:cs="宋体"/>
          <w:spacing w:val="5"/>
          <w:sz w:val="21"/>
          <w:szCs w:val="21"/>
        </w:rPr>
        <w:t>开户银行：</w:t>
      </w:r>
    </w:p>
    <w:p w14:paraId="1532D83F">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8" w:firstLineChars="200"/>
        <w:textAlignment w:val="baseline"/>
        <w:rPr>
          <w:rFonts w:hint="eastAsia" w:ascii="宋体" w:hAnsi="宋体" w:eastAsia="宋体" w:cs="宋体"/>
          <w:sz w:val="21"/>
          <w:szCs w:val="21"/>
        </w:rPr>
      </w:pPr>
      <w:r>
        <w:rPr>
          <w:rFonts w:hint="eastAsia" w:ascii="宋体" w:hAnsi="宋体" w:eastAsia="宋体" w:cs="宋体"/>
          <w:spacing w:val="2"/>
          <w:sz w:val="21"/>
          <w:szCs w:val="21"/>
        </w:rPr>
        <w:t>账号：</w:t>
      </w:r>
      <w:r>
        <w:rPr>
          <w:rFonts w:hint="eastAsia" w:ascii="宋体" w:hAnsi="宋体" w:eastAsia="宋体" w:cs="宋体"/>
          <w:spacing w:val="3"/>
          <w:sz w:val="21"/>
          <w:szCs w:val="21"/>
        </w:rPr>
        <w:t xml:space="preserve">                       </w:t>
      </w:r>
      <w:r>
        <w:rPr>
          <w:rFonts w:hint="eastAsia" w:ascii="宋体" w:hAnsi="宋体" w:eastAsia="宋体" w:cs="宋体"/>
          <w:spacing w:val="2"/>
          <w:sz w:val="21"/>
          <w:szCs w:val="21"/>
        </w:rPr>
        <w:t xml:space="preserve">            账号：</w:t>
      </w:r>
    </w:p>
    <w:p w14:paraId="4454945B">
      <w:pPr>
        <w:pStyle w:val="3"/>
        <w:spacing w:line="268" w:lineRule="auto"/>
        <w:jc w:val="center"/>
        <w:rPr>
          <w:rFonts w:hint="eastAsia" w:ascii="宋体" w:hAnsi="宋体" w:eastAsia="宋体" w:cs="宋体"/>
        </w:rPr>
      </w:pPr>
    </w:p>
    <w:p w14:paraId="0AF5F30E">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jc w:val="center"/>
        <w:textAlignment w:val="baseline"/>
        <w:rPr>
          <w:rFonts w:hint="eastAsia" w:ascii="宋体" w:hAnsi="宋体" w:eastAsia="宋体" w:cs="宋体"/>
          <w:spacing w:val="6"/>
          <w:sz w:val="21"/>
          <w:szCs w:val="21"/>
        </w:rPr>
      </w:pPr>
      <w:r>
        <w:rPr>
          <w:rFonts w:hint="eastAsia" w:ascii="宋体" w:hAnsi="宋体" w:eastAsia="宋体" w:cs="宋体"/>
          <w:b/>
          <w:bCs/>
          <w:spacing w:val="6"/>
          <w:sz w:val="21"/>
          <w:szCs w:val="21"/>
        </w:rPr>
        <w:t>（注：</w:t>
      </w:r>
      <w:r>
        <w:rPr>
          <w:rFonts w:hint="eastAsia" w:ascii="宋体" w:hAnsi="宋体" w:eastAsia="宋体" w:cs="宋体"/>
          <w:spacing w:val="-40"/>
          <w:sz w:val="21"/>
          <w:szCs w:val="21"/>
        </w:rPr>
        <w:t xml:space="preserve"> </w:t>
      </w:r>
      <w:r>
        <w:rPr>
          <w:rFonts w:hint="eastAsia" w:ascii="宋体" w:hAnsi="宋体" w:eastAsia="宋体" w:cs="宋体"/>
          <w:b/>
          <w:bCs/>
          <w:spacing w:val="6"/>
          <w:sz w:val="21"/>
          <w:szCs w:val="21"/>
        </w:rPr>
        <w:t>以上合同条款仅供参考，最终合同条款以采购人和中标人另行约定为准。）</w:t>
      </w:r>
    </w:p>
    <w:p w14:paraId="57CA293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textAlignment w:val="baseline"/>
        <w:rPr>
          <w:rFonts w:hint="eastAsia" w:ascii="宋体" w:hAnsi="宋体" w:eastAsia="宋体" w:cs="宋体"/>
          <w:b/>
          <w:bCs/>
          <w:spacing w:val="6"/>
          <w:sz w:val="21"/>
          <w:szCs w:val="21"/>
        </w:rPr>
        <w:sectPr>
          <w:pgSz w:w="11906" w:h="16839"/>
          <w:pgMar w:top="1431" w:right="1785" w:bottom="1209" w:left="1785" w:header="0" w:footer="994" w:gutter="0"/>
          <w:pgNumType w:fmt="decimal"/>
          <w:cols w:space="720" w:num="1"/>
        </w:sectPr>
      </w:pPr>
    </w:p>
    <w:p w14:paraId="4D40ABB4">
      <w:pPr>
        <w:spacing w:line="26" w:lineRule="exact"/>
        <w:rPr>
          <w:rFonts w:hint="eastAsia" w:ascii="宋体" w:hAnsi="宋体" w:eastAsia="宋体" w:cs="宋体"/>
        </w:rPr>
      </w:pPr>
    </w:p>
    <w:p w14:paraId="113FC894">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b/>
          <w:bCs/>
          <w:spacing w:val="6"/>
          <w:sz w:val="31"/>
          <w:szCs w:val="31"/>
        </w:rPr>
      </w:pPr>
      <w:bookmarkStart w:id="20" w:name="_Toc1748"/>
      <w:bookmarkStart w:id="21" w:name="_Toc31828"/>
      <w:r>
        <w:rPr>
          <w:rFonts w:hint="eastAsia" w:ascii="宋体" w:hAnsi="宋体" w:eastAsia="宋体" w:cs="宋体"/>
          <w:b/>
          <w:bCs/>
          <w:spacing w:val="6"/>
          <w:sz w:val="31"/>
          <w:szCs w:val="31"/>
          <w:lang w:val="en-US" w:eastAsia="en-US"/>
        </w:rPr>
        <w:t>第六章</w:t>
      </w:r>
      <w:r>
        <w:rPr>
          <w:rFonts w:hint="eastAsia" w:ascii="宋体" w:hAnsi="宋体" w:eastAsia="宋体" w:cs="宋体"/>
          <w:b/>
          <w:bCs/>
          <w:spacing w:val="6"/>
          <w:sz w:val="31"/>
          <w:szCs w:val="31"/>
          <w:lang w:val="en-US" w:eastAsia="zh-CN"/>
        </w:rPr>
        <w:t xml:space="preserve"> </w:t>
      </w:r>
      <w:r>
        <w:rPr>
          <w:rFonts w:hint="eastAsia" w:ascii="宋体" w:hAnsi="宋体" w:eastAsia="宋体" w:cs="宋体"/>
          <w:b/>
          <w:bCs/>
          <w:spacing w:val="6"/>
          <w:sz w:val="31"/>
          <w:szCs w:val="31"/>
        </w:rPr>
        <w:t>采购需求</w:t>
      </w:r>
      <w:bookmarkEnd w:id="20"/>
      <w:bookmarkEnd w:id="21"/>
    </w:p>
    <w:p w14:paraId="422EF72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w:t>
      </w:r>
      <w:r>
        <w:rPr>
          <w:rFonts w:hint="eastAsia" w:ascii="宋体" w:hAnsi="宋体" w:eastAsia="宋体" w:cs="宋体"/>
          <w:spacing w:val="7"/>
          <w:sz w:val="21"/>
          <w:szCs w:val="21"/>
        </w:rPr>
        <w:t>采购内容</w:t>
      </w:r>
    </w:p>
    <w:tbl>
      <w:tblPr>
        <w:tblStyle w:val="17"/>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1"/>
        <w:gridCol w:w="1440"/>
        <w:gridCol w:w="6396"/>
        <w:gridCol w:w="674"/>
      </w:tblGrid>
      <w:tr w14:paraId="4CB3A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jc w:val="center"/>
        </w:trPr>
        <w:tc>
          <w:tcPr>
            <w:tcW w:w="561" w:type="dxa"/>
            <w:noWrap w:val="0"/>
            <w:vAlign w:val="center"/>
          </w:tcPr>
          <w:p w14:paraId="26D40B74">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序号</w:t>
            </w:r>
          </w:p>
        </w:tc>
        <w:tc>
          <w:tcPr>
            <w:tcW w:w="1440" w:type="dxa"/>
            <w:noWrap w:val="0"/>
            <w:vAlign w:val="center"/>
          </w:tcPr>
          <w:p w14:paraId="1D2AB524">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宋体" w:hAnsi="宋体" w:eastAsia="宋体" w:cs="宋体"/>
                <w:spacing w:val="-1"/>
                <w:sz w:val="21"/>
                <w:szCs w:val="21"/>
                <w:lang w:val="en-US" w:eastAsia="zh-CN"/>
              </w:rPr>
            </w:pPr>
            <w:r>
              <w:rPr>
                <w:rFonts w:hint="eastAsia" w:ascii="宋体" w:hAnsi="宋体" w:eastAsia="宋体" w:cs="宋体"/>
                <w:spacing w:val="-1"/>
                <w:sz w:val="21"/>
                <w:szCs w:val="21"/>
                <w:lang w:val="en-US" w:eastAsia="zh-CN"/>
              </w:rPr>
              <w:t>货物名称</w:t>
            </w:r>
          </w:p>
        </w:tc>
        <w:tc>
          <w:tcPr>
            <w:tcW w:w="6396" w:type="dxa"/>
            <w:noWrap w:val="0"/>
            <w:vAlign w:val="center"/>
          </w:tcPr>
          <w:p w14:paraId="5FEC55CC">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货物技术指标</w:t>
            </w:r>
          </w:p>
        </w:tc>
        <w:tc>
          <w:tcPr>
            <w:tcW w:w="674" w:type="dxa"/>
            <w:noWrap w:val="0"/>
            <w:vAlign w:val="center"/>
          </w:tcPr>
          <w:p w14:paraId="47AC3D2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备注</w:t>
            </w:r>
          </w:p>
        </w:tc>
      </w:tr>
      <w:tr w14:paraId="2B032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7" w:hRule="atLeast"/>
          <w:jc w:val="center"/>
        </w:trPr>
        <w:tc>
          <w:tcPr>
            <w:tcW w:w="561" w:type="dxa"/>
            <w:noWrap w:val="0"/>
            <w:vAlign w:val="center"/>
          </w:tcPr>
          <w:p w14:paraId="4F6FB130">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position w:val="1"/>
                <w:sz w:val="21"/>
                <w:szCs w:val="21"/>
              </w:rPr>
              <w:t>1</w:t>
            </w:r>
          </w:p>
        </w:tc>
        <w:tc>
          <w:tcPr>
            <w:tcW w:w="1440" w:type="dxa"/>
            <w:noWrap w:val="0"/>
            <w:vAlign w:val="center"/>
          </w:tcPr>
          <w:p w14:paraId="4650E8AF">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1"/>
                <w:sz w:val="21"/>
                <w:szCs w:val="21"/>
              </w:rPr>
              <w:t>柴</w:t>
            </w:r>
            <w:r>
              <w:rPr>
                <w:rFonts w:hint="eastAsia" w:ascii="宋体" w:hAnsi="宋体" w:eastAsia="宋体" w:cs="宋体"/>
                <w:spacing w:val="3"/>
                <w:sz w:val="21"/>
                <w:szCs w:val="21"/>
              </w:rPr>
              <w:t xml:space="preserve">  </w:t>
            </w:r>
            <w:r>
              <w:rPr>
                <w:rFonts w:hint="eastAsia" w:ascii="宋体" w:hAnsi="宋体" w:eastAsia="宋体" w:cs="宋体"/>
                <w:spacing w:val="-1"/>
                <w:sz w:val="21"/>
                <w:szCs w:val="21"/>
              </w:rPr>
              <w:t>油</w:t>
            </w:r>
            <w:r>
              <w:rPr>
                <w:rFonts w:hint="eastAsia" w:ascii="宋体" w:hAnsi="宋体" w:eastAsia="宋体" w:cs="宋体"/>
                <w:spacing w:val="-3"/>
                <w:sz w:val="21"/>
                <w:szCs w:val="21"/>
              </w:rPr>
              <w:t>（0#）</w:t>
            </w:r>
          </w:p>
        </w:tc>
        <w:tc>
          <w:tcPr>
            <w:tcW w:w="6396" w:type="dxa"/>
            <w:noWrap w:val="0"/>
            <w:vAlign w:val="center"/>
          </w:tcPr>
          <w:p w14:paraId="6D9315F3">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198" w:firstLineChars="100"/>
              <w:jc w:val="both"/>
              <w:textAlignment w:val="baseline"/>
              <w:rPr>
                <w:rFonts w:hint="eastAsia" w:ascii="宋体" w:hAnsi="宋体" w:eastAsia="宋体" w:cs="宋体"/>
                <w:sz w:val="21"/>
                <w:szCs w:val="21"/>
              </w:rPr>
            </w:pPr>
            <w:r>
              <w:rPr>
                <w:rFonts w:hint="eastAsia" w:ascii="宋体" w:hAnsi="宋体" w:eastAsia="宋体" w:cs="宋体"/>
                <w:spacing w:val="-6"/>
                <w:sz w:val="21"/>
                <w:szCs w:val="21"/>
              </w:rPr>
              <w:t>1、密度（20°C）/(kg/m³)：810-845           GB/T1884GB/T 1885；</w:t>
            </w:r>
          </w:p>
          <w:p w14:paraId="2296B6AD">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20" w:firstLineChars="100"/>
              <w:jc w:val="both"/>
              <w:textAlignment w:val="baseline"/>
              <w:rPr>
                <w:rFonts w:hint="eastAsia" w:ascii="宋体" w:hAnsi="宋体" w:eastAsia="宋体" w:cs="宋体"/>
                <w:sz w:val="21"/>
                <w:szCs w:val="21"/>
              </w:rPr>
            </w:pPr>
            <w:r>
              <w:rPr>
                <w:rFonts w:hint="eastAsia" w:ascii="宋体" w:hAnsi="宋体" w:eastAsia="宋体" w:cs="宋体"/>
                <w:spacing w:val="5"/>
                <w:sz w:val="21"/>
                <w:szCs w:val="21"/>
              </w:rPr>
              <w:t>2、硫含量，</w:t>
            </w:r>
            <w:r>
              <w:rPr>
                <w:rFonts w:hint="eastAsia" w:ascii="宋体" w:hAnsi="宋体" w:eastAsia="宋体" w:cs="宋体"/>
                <w:sz w:val="21"/>
                <w:szCs w:val="21"/>
              </w:rPr>
              <w:t>mg</w:t>
            </w:r>
            <w:r>
              <w:rPr>
                <w:rFonts w:hint="eastAsia" w:ascii="宋体" w:hAnsi="宋体" w:eastAsia="宋体" w:cs="宋体"/>
                <w:spacing w:val="5"/>
                <w:sz w:val="21"/>
                <w:szCs w:val="21"/>
              </w:rPr>
              <w:t>/</w:t>
            </w:r>
            <w:r>
              <w:rPr>
                <w:rFonts w:hint="eastAsia" w:ascii="宋体" w:hAnsi="宋体" w:eastAsia="宋体" w:cs="宋体"/>
                <w:sz w:val="21"/>
                <w:szCs w:val="21"/>
              </w:rPr>
              <w:t>kg</w:t>
            </w:r>
            <w:r>
              <w:rPr>
                <w:rFonts w:hint="eastAsia" w:ascii="宋体" w:hAnsi="宋体" w:eastAsia="宋体" w:cs="宋体"/>
                <w:spacing w:val="5"/>
                <w:sz w:val="21"/>
                <w:szCs w:val="21"/>
              </w:rPr>
              <w:t>：不大于</w:t>
            </w:r>
            <w:r>
              <w:rPr>
                <w:rFonts w:hint="eastAsia" w:ascii="宋体" w:hAnsi="宋体" w:eastAsia="宋体" w:cs="宋体"/>
                <w:spacing w:val="37"/>
                <w:sz w:val="21"/>
                <w:szCs w:val="21"/>
              </w:rPr>
              <w:t xml:space="preserve"> </w:t>
            </w:r>
            <w:r>
              <w:rPr>
                <w:rFonts w:hint="eastAsia" w:ascii="宋体" w:hAnsi="宋体" w:eastAsia="宋体" w:cs="宋体"/>
                <w:spacing w:val="5"/>
                <w:sz w:val="21"/>
                <w:szCs w:val="21"/>
              </w:rPr>
              <w:t xml:space="preserve">10           </w:t>
            </w:r>
            <w:r>
              <w:rPr>
                <w:rFonts w:hint="eastAsia" w:ascii="宋体" w:hAnsi="宋体" w:eastAsia="宋体" w:cs="宋体"/>
                <w:sz w:val="21"/>
                <w:szCs w:val="21"/>
              </w:rPr>
              <w:t>SH</w:t>
            </w:r>
            <w:r>
              <w:rPr>
                <w:rFonts w:hint="eastAsia" w:ascii="宋体" w:hAnsi="宋体" w:eastAsia="宋体" w:cs="宋体"/>
                <w:spacing w:val="5"/>
                <w:sz w:val="21"/>
                <w:szCs w:val="21"/>
              </w:rPr>
              <w:t>/T0689；</w:t>
            </w:r>
          </w:p>
          <w:p w14:paraId="1FBA9460">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22" w:firstLineChars="100"/>
              <w:jc w:val="both"/>
              <w:textAlignment w:val="baseline"/>
              <w:rPr>
                <w:rFonts w:hint="eastAsia" w:ascii="宋体" w:hAnsi="宋体" w:eastAsia="宋体" w:cs="宋体"/>
                <w:sz w:val="21"/>
                <w:szCs w:val="21"/>
              </w:rPr>
            </w:pPr>
            <w:r>
              <w:rPr>
                <w:rFonts w:hint="eastAsia" w:ascii="宋体" w:hAnsi="宋体" w:eastAsia="宋体" w:cs="宋体"/>
                <w:spacing w:val="6"/>
                <w:sz w:val="21"/>
                <w:szCs w:val="21"/>
              </w:rPr>
              <w:t xml:space="preserve">3、水含量（体积分数）/%：不大于痕迹  </w:t>
            </w:r>
            <w:r>
              <w:rPr>
                <w:rFonts w:hint="eastAsia" w:ascii="宋体" w:hAnsi="宋体" w:eastAsia="宋体" w:cs="宋体"/>
                <w:spacing w:val="5"/>
                <w:sz w:val="21"/>
                <w:szCs w:val="21"/>
              </w:rPr>
              <w:t xml:space="preserve"> </w:t>
            </w:r>
            <w:r>
              <w:rPr>
                <w:rFonts w:hint="eastAsia" w:ascii="宋体" w:hAnsi="宋体" w:eastAsia="宋体" w:cs="宋体"/>
                <w:sz w:val="21"/>
                <w:szCs w:val="21"/>
              </w:rPr>
              <w:t>GB</w:t>
            </w:r>
            <w:r>
              <w:rPr>
                <w:rFonts w:hint="eastAsia" w:ascii="宋体" w:hAnsi="宋体" w:eastAsia="宋体" w:cs="宋体"/>
                <w:spacing w:val="5"/>
                <w:sz w:val="21"/>
                <w:szCs w:val="21"/>
              </w:rPr>
              <w:t>/T260；</w:t>
            </w:r>
          </w:p>
          <w:p w14:paraId="56F8FA77">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06" w:firstLineChars="100"/>
              <w:jc w:val="both"/>
              <w:textAlignment w:val="baseline"/>
              <w:rPr>
                <w:rFonts w:hint="eastAsia" w:ascii="宋体" w:hAnsi="宋体" w:eastAsia="宋体" w:cs="宋体"/>
                <w:sz w:val="21"/>
                <w:szCs w:val="21"/>
              </w:rPr>
            </w:pPr>
            <w:r>
              <w:rPr>
                <w:rFonts w:hint="eastAsia" w:ascii="宋体" w:hAnsi="宋体" w:eastAsia="宋体" w:cs="宋体"/>
                <w:spacing w:val="-2"/>
                <w:sz w:val="21"/>
                <w:szCs w:val="21"/>
              </w:rPr>
              <w:t>4、闪点（闭口）/°C：不低于60</w:t>
            </w:r>
            <w:r>
              <w:rPr>
                <w:rFonts w:hint="eastAsia" w:ascii="宋体" w:hAnsi="宋体" w:eastAsia="宋体" w:cs="宋体"/>
                <w:spacing w:val="8"/>
                <w:sz w:val="21"/>
                <w:szCs w:val="21"/>
              </w:rPr>
              <w:t xml:space="preserve">           </w:t>
            </w:r>
            <w:r>
              <w:rPr>
                <w:rFonts w:hint="eastAsia" w:ascii="宋体" w:hAnsi="宋体" w:eastAsia="宋体" w:cs="宋体"/>
                <w:spacing w:val="-2"/>
                <w:sz w:val="21"/>
                <w:szCs w:val="21"/>
              </w:rPr>
              <w:t>GB/T261；</w:t>
            </w:r>
          </w:p>
          <w:p w14:paraId="1948AA2B">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06" w:firstLineChars="100"/>
              <w:jc w:val="both"/>
              <w:textAlignment w:val="baseline"/>
              <w:rPr>
                <w:rFonts w:hint="eastAsia" w:ascii="宋体" w:hAnsi="宋体" w:eastAsia="宋体" w:cs="宋体"/>
                <w:sz w:val="21"/>
                <w:szCs w:val="21"/>
              </w:rPr>
            </w:pPr>
            <w:r>
              <w:rPr>
                <w:rFonts w:hint="eastAsia" w:ascii="宋体" w:hAnsi="宋体" w:eastAsia="宋体" w:cs="宋体"/>
                <w:spacing w:val="-2"/>
                <w:sz w:val="21"/>
                <w:szCs w:val="21"/>
              </w:rPr>
              <w:t xml:space="preserve">5、冷滤点/°C:不高于4                    </w:t>
            </w:r>
            <w:r>
              <w:rPr>
                <w:rFonts w:hint="eastAsia" w:ascii="宋体" w:hAnsi="宋体" w:eastAsia="宋体" w:cs="宋体"/>
                <w:spacing w:val="-2"/>
                <w:sz w:val="21"/>
                <w:szCs w:val="21"/>
                <w:lang w:val="en-US" w:eastAsia="zh-CN"/>
              </w:rPr>
              <w:t xml:space="preserve"> </w:t>
            </w:r>
            <w:r>
              <w:rPr>
                <w:rFonts w:hint="eastAsia" w:ascii="宋体" w:hAnsi="宋体" w:eastAsia="宋体" w:cs="宋体"/>
                <w:spacing w:val="-2"/>
                <w:sz w:val="21"/>
                <w:szCs w:val="21"/>
              </w:rPr>
              <w:t>SH/T0248；</w:t>
            </w:r>
          </w:p>
        </w:tc>
        <w:tc>
          <w:tcPr>
            <w:tcW w:w="674" w:type="dxa"/>
            <w:noWrap w:val="0"/>
            <w:vAlign w:val="top"/>
          </w:tcPr>
          <w:p w14:paraId="22F8265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r>
      <w:tr w14:paraId="75D94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1" w:hRule="atLeast"/>
          <w:jc w:val="center"/>
        </w:trPr>
        <w:tc>
          <w:tcPr>
            <w:tcW w:w="561" w:type="dxa"/>
            <w:noWrap w:val="0"/>
            <w:vAlign w:val="center"/>
          </w:tcPr>
          <w:p w14:paraId="74C33F27">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position w:val="1"/>
                <w:sz w:val="21"/>
                <w:szCs w:val="21"/>
              </w:rPr>
              <w:t>2</w:t>
            </w:r>
          </w:p>
        </w:tc>
        <w:tc>
          <w:tcPr>
            <w:tcW w:w="1440" w:type="dxa"/>
            <w:noWrap w:val="0"/>
            <w:vAlign w:val="center"/>
          </w:tcPr>
          <w:p w14:paraId="07907ED5">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1"/>
                <w:sz w:val="21"/>
                <w:szCs w:val="21"/>
              </w:rPr>
              <w:t>柴</w:t>
            </w:r>
            <w:r>
              <w:rPr>
                <w:rFonts w:hint="eastAsia" w:ascii="宋体" w:hAnsi="宋体" w:eastAsia="宋体" w:cs="宋体"/>
                <w:spacing w:val="3"/>
                <w:sz w:val="21"/>
                <w:szCs w:val="21"/>
              </w:rPr>
              <w:t xml:space="preserve"> </w:t>
            </w:r>
            <w:r>
              <w:rPr>
                <w:rFonts w:hint="eastAsia" w:ascii="宋体" w:hAnsi="宋体" w:eastAsia="宋体" w:cs="宋体"/>
                <w:spacing w:val="-1"/>
                <w:sz w:val="21"/>
                <w:szCs w:val="21"/>
              </w:rPr>
              <w:t>油</w:t>
            </w:r>
            <w:r>
              <w:rPr>
                <w:rFonts w:hint="eastAsia" w:ascii="宋体" w:hAnsi="宋体" w:eastAsia="宋体" w:cs="宋体"/>
                <w:spacing w:val="-10"/>
                <w:sz w:val="21"/>
                <w:szCs w:val="21"/>
              </w:rPr>
              <w:t>(-10#)</w:t>
            </w:r>
          </w:p>
        </w:tc>
        <w:tc>
          <w:tcPr>
            <w:tcW w:w="6396" w:type="dxa"/>
            <w:noWrap w:val="0"/>
            <w:vAlign w:val="center"/>
          </w:tcPr>
          <w:p w14:paraId="668B68A7">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00" w:firstLineChars="100"/>
              <w:jc w:val="left"/>
              <w:textAlignment w:val="baseline"/>
              <w:rPr>
                <w:rFonts w:hint="eastAsia" w:ascii="宋体" w:hAnsi="宋体" w:eastAsia="宋体" w:cs="宋体"/>
                <w:sz w:val="21"/>
                <w:szCs w:val="21"/>
              </w:rPr>
            </w:pPr>
            <w:r>
              <w:rPr>
                <w:rFonts w:hint="eastAsia" w:ascii="宋体" w:hAnsi="宋体" w:eastAsia="宋体" w:cs="宋体"/>
                <w:spacing w:val="-5"/>
                <w:sz w:val="21"/>
                <w:szCs w:val="21"/>
              </w:rPr>
              <w:t>1、密度（20°C）/(kg/m³)：810</w:t>
            </w:r>
            <w:r>
              <w:rPr>
                <w:rFonts w:hint="eastAsia" w:ascii="宋体" w:hAnsi="宋体" w:eastAsia="宋体" w:cs="宋体"/>
                <w:spacing w:val="-6"/>
                <w:sz w:val="21"/>
                <w:szCs w:val="21"/>
              </w:rPr>
              <w:t>-845          GB/T1884GB/T 1885；</w:t>
            </w:r>
          </w:p>
          <w:p w14:paraId="630830EC">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194" w:firstLineChars="100"/>
              <w:jc w:val="left"/>
              <w:textAlignment w:val="baseline"/>
              <w:rPr>
                <w:rFonts w:hint="eastAsia" w:ascii="宋体" w:hAnsi="宋体" w:eastAsia="宋体" w:cs="宋体"/>
                <w:sz w:val="21"/>
                <w:szCs w:val="21"/>
              </w:rPr>
            </w:pPr>
            <w:r>
              <w:rPr>
                <w:rFonts w:hint="eastAsia" w:ascii="宋体" w:hAnsi="宋体" w:eastAsia="宋体" w:cs="宋体"/>
                <w:spacing w:val="-8"/>
                <w:sz w:val="21"/>
                <w:szCs w:val="21"/>
              </w:rPr>
              <w:t xml:space="preserve">2、硫含量，mg/kg：不大于10           </w:t>
            </w:r>
            <w:r>
              <w:rPr>
                <w:rFonts w:hint="eastAsia" w:ascii="宋体" w:hAnsi="宋体" w:eastAsia="宋体" w:cs="宋体"/>
                <w:spacing w:val="-9"/>
                <w:sz w:val="21"/>
                <w:szCs w:val="21"/>
              </w:rPr>
              <w:t xml:space="preserve">     </w:t>
            </w:r>
            <w:r>
              <w:rPr>
                <w:rFonts w:hint="eastAsia" w:ascii="宋体" w:hAnsi="宋体" w:eastAsia="宋体" w:cs="宋体"/>
                <w:spacing w:val="-9"/>
                <w:sz w:val="21"/>
                <w:szCs w:val="21"/>
                <w:lang w:val="en-US" w:eastAsia="zh-CN"/>
              </w:rPr>
              <w:t xml:space="preserve">  </w:t>
            </w:r>
            <w:r>
              <w:rPr>
                <w:rFonts w:hint="eastAsia" w:ascii="宋体" w:hAnsi="宋体" w:eastAsia="宋体" w:cs="宋体"/>
                <w:spacing w:val="-9"/>
                <w:sz w:val="21"/>
                <w:szCs w:val="21"/>
              </w:rPr>
              <w:t xml:space="preserve"> SH/T0689；</w:t>
            </w:r>
          </w:p>
          <w:p w14:paraId="731F7DF9">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22" w:firstLineChars="100"/>
              <w:jc w:val="left"/>
              <w:textAlignment w:val="baseline"/>
              <w:rPr>
                <w:rFonts w:hint="eastAsia" w:ascii="宋体" w:hAnsi="宋体" w:eastAsia="宋体" w:cs="宋体"/>
                <w:sz w:val="21"/>
                <w:szCs w:val="21"/>
              </w:rPr>
            </w:pPr>
            <w:r>
              <w:rPr>
                <w:rFonts w:hint="eastAsia" w:ascii="宋体" w:hAnsi="宋体" w:eastAsia="宋体" w:cs="宋体"/>
                <w:spacing w:val="6"/>
                <w:sz w:val="21"/>
                <w:szCs w:val="21"/>
              </w:rPr>
              <w:t xml:space="preserve">3、水含量（体积分数）/%：不大于痕迹  </w:t>
            </w:r>
            <w:r>
              <w:rPr>
                <w:rFonts w:hint="eastAsia" w:ascii="宋体" w:hAnsi="宋体" w:eastAsia="宋体" w:cs="宋体"/>
                <w:spacing w:val="6"/>
                <w:sz w:val="21"/>
                <w:szCs w:val="21"/>
                <w:lang w:val="en-US" w:eastAsia="zh-CN"/>
              </w:rPr>
              <w:t xml:space="preserve"> </w:t>
            </w:r>
            <w:r>
              <w:rPr>
                <w:rFonts w:hint="eastAsia" w:ascii="宋体" w:hAnsi="宋体" w:eastAsia="宋体" w:cs="宋体"/>
                <w:sz w:val="21"/>
                <w:szCs w:val="21"/>
              </w:rPr>
              <w:t>GB</w:t>
            </w:r>
            <w:r>
              <w:rPr>
                <w:rFonts w:hint="eastAsia" w:ascii="宋体" w:hAnsi="宋体" w:eastAsia="宋体" w:cs="宋体"/>
                <w:spacing w:val="5"/>
                <w:sz w:val="21"/>
                <w:szCs w:val="21"/>
              </w:rPr>
              <w:t>/T260；</w:t>
            </w:r>
          </w:p>
          <w:p w14:paraId="6B01F34A">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198" w:firstLineChars="100"/>
              <w:jc w:val="left"/>
              <w:textAlignment w:val="baseline"/>
              <w:rPr>
                <w:rFonts w:hint="eastAsia" w:ascii="宋体" w:hAnsi="宋体" w:eastAsia="宋体" w:cs="宋体"/>
                <w:sz w:val="21"/>
                <w:szCs w:val="21"/>
              </w:rPr>
            </w:pPr>
            <w:r>
              <w:rPr>
                <w:rFonts w:hint="eastAsia" w:ascii="宋体" w:hAnsi="宋体" w:eastAsia="宋体" w:cs="宋体"/>
                <w:spacing w:val="-6"/>
                <w:sz w:val="21"/>
                <w:szCs w:val="21"/>
              </w:rPr>
              <w:t>4、闪点（闭口）/°C：不低于</w:t>
            </w:r>
            <w:r>
              <w:rPr>
                <w:rFonts w:hint="eastAsia" w:ascii="宋体" w:hAnsi="宋体" w:eastAsia="宋体" w:cs="宋体"/>
                <w:spacing w:val="-28"/>
                <w:sz w:val="21"/>
                <w:szCs w:val="21"/>
              </w:rPr>
              <w:t xml:space="preserve"> </w:t>
            </w:r>
            <w:r>
              <w:rPr>
                <w:rFonts w:hint="eastAsia" w:ascii="宋体" w:hAnsi="宋体" w:eastAsia="宋体" w:cs="宋体"/>
                <w:spacing w:val="-6"/>
                <w:sz w:val="21"/>
                <w:szCs w:val="21"/>
              </w:rPr>
              <w:t xml:space="preserve">60       </w:t>
            </w:r>
            <w:r>
              <w:rPr>
                <w:rFonts w:hint="eastAsia" w:ascii="宋体" w:hAnsi="宋体" w:eastAsia="宋体" w:cs="宋体"/>
                <w:spacing w:val="-7"/>
                <w:sz w:val="21"/>
                <w:szCs w:val="21"/>
              </w:rPr>
              <w:t xml:space="preserve">      </w:t>
            </w:r>
            <w:r>
              <w:rPr>
                <w:rFonts w:hint="eastAsia" w:ascii="宋体" w:hAnsi="宋体" w:eastAsia="宋体" w:cs="宋体"/>
                <w:spacing w:val="-7"/>
                <w:sz w:val="21"/>
                <w:szCs w:val="21"/>
                <w:lang w:val="en-US" w:eastAsia="zh-CN"/>
              </w:rPr>
              <w:t xml:space="preserve"> </w:t>
            </w:r>
            <w:r>
              <w:rPr>
                <w:rFonts w:hint="eastAsia" w:ascii="宋体" w:hAnsi="宋体" w:eastAsia="宋体" w:cs="宋体"/>
                <w:spacing w:val="-7"/>
                <w:sz w:val="21"/>
                <w:szCs w:val="21"/>
              </w:rPr>
              <w:t>GB/T261；</w:t>
            </w:r>
          </w:p>
          <w:p w14:paraId="4640DFCF">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02" w:firstLineChars="100"/>
              <w:jc w:val="left"/>
              <w:textAlignment w:val="baseline"/>
              <w:rPr>
                <w:rFonts w:hint="eastAsia" w:ascii="宋体" w:hAnsi="宋体" w:eastAsia="宋体" w:cs="宋体"/>
                <w:sz w:val="21"/>
                <w:szCs w:val="21"/>
              </w:rPr>
            </w:pPr>
            <w:r>
              <w:rPr>
                <w:rFonts w:hint="eastAsia" w:ascii="宋体" w:hAnsi="宋体" w:eastAsia="宋体" w:cs="宋体"/>
                <w:spacing w:val="-4"/>
                <w:sz w:val="21"/>
                <w:szCs w:val="21"/>
              </w:rPr>
              <w:t>5、冷滤点/°C：不高于-5</w:t>
            </w:r>
            <w:r>
              <w:rPr>
                <w:rFonts w:hint="eastAsia" w:ascii="宋体" w:hAnsi="宋体" w:eastAsia="宋体" w:cs="宋体"/>
                <w:spacing w:val="1"/>
                <w:sz w:val="21"/>
                <w:szCs w:val="21"/>
              </w:rPr>
              <w:t xml:space="preserve">                 </w:t>
            </w:r>
            <w:r>
              <w:rPr>
                <w:rFonts w:hint="eastAsia" w:ascii="宋体" w:hAnsi="宋体" w:eastAsia="宋体" w:cs="宋体"/>
                <w:spacing w:val="1"/>
                <w:sz w:val="21"/>
                <w:szCs w:val="21"/>
                <w:lang w:val="en-US" w:eastAsia="zh-CN"/>
              </w:rPr>
              <w:t xml:space="preserve"> </w:t>
            </w:r>
            <w:r>
              <w:rPr>
                <w:rFonts w:hint="eastAsia" w:ascii="宋体" w:hAnsi="宋体" w:eastAsia="宋体" w:cs="宋体"/>
                <w:spacing w:val="-4"/>
                <w:sz w:val="21"/>
                <w:szCs w:val="21"/>
              </w:rPr>
              <w:t>NB/SH/T0248；</w:t>
            </w:r>
          </w:p>
        </w:tc>
        <w:tc>
          <w:tcPr>
            <w:tcW w:w="674" w:type="dxa"/>
            <w:noWrap w:val="0"/>
            <w:vAlign w:val="top"/>
          </w:tcPr>
          <w:p w14:paraId="3F3253B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r>
    </w:tbl>
    <w:p w14:paraId="4B81FC6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pacing w:val="7"/>
          <w:sz w:val="21"/>
          <w:szCs w:val="21"/>
        </w:rPr>
      </w:pPr>
    </w:p>
    <w:p w14:paraId="70D1B75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二、服务要求</w:t>
      </w:r>
    </w:p>
    <w:p w14:paraId="1EE5275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1.有健全的组织机构和内部管理制度，有完善的质量保证体系和技术经济档案管理制度，有</w:t>
      </w:r>
      <w:r>
        <w:rPr>
          <w:rFonts w:hint="eastAsia" w:ascii="宋体" w:hAnsi="宋体" w:eastAsia="宋体" w:cs="宋体"/>
          <w:spacing w:val="6"/>
          <w:sz w:val="21"/>
          <w:szCs w:val="21"/>
        </w:rPr>
        <w:t>良好的服务态度和较好的社会声誉。</w:t>
      </w:r>
    </w:p>
    <w:p w14:paraId="2745DD5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2.严格遵守采购人提出的各项规章制度和廉政纪律要求。</w:t>
      </w:r>
    </w:p>
    <w:p w14:paraId="6C29DA0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3.供应商所提供油品质量必须符合国家相关行</w:t>
      </w:r>
      <w:r>
        <w:rPr>
          <w:rFonts w:hint="eastAsia" w:ascii="宋体" w:hAnsi="宋体" w:eastAsia="宋体" w:cs="宋体"/>
          <w:spacing w:val="8"/>
          <w:sz w:val="21"/>
          <w:szCs w:val="21"/>
        </w:rPr>
        <w:t>业标准，不掺杂使假、以次充好。加油设备、</w:t>
      </w:r>
      <w:r>
        <w:rPr>
          <w:rFonts w:hint="eastAsia" w:ascii="宋体" w:hAnsi="宋体" w:eastAsia="宋体" w:cs="宋体"/>
          <w:spacing w:val="9"/>
          <w:sz w:val="21"/>
          <w:szCs w:val="21"/>
        </w:rPr>
        <w:t>计量装置要符合国家强制标准，不缺斤短两。</w:t>
      </w:r>
    </w:p>
    <w:p w14:paraId="4840F41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4.必须向采购人指定专人负责，保证联系畅通。须保证且优先为采购人提供7</w:t>
      </w:r>
      <w:r>
        <w:rPr>
          <w:rFonts w:hint="eastAsia" w:ascii="宋体" w:hAnsi="宋体" w:eastAsia="宋体" w:cs="宋体"/>
          <w:spacing w:val="6"/>
          <w:sz w:val="21"/>
          <w:szCs w:val="21"/>
        </w:rPr>
        <w:t>*24 小</w:t>
      </w:r>
      <w:r>
        <w:rPr>
          <w:rFonts w:hint="eastAsia" w:ascii="宋体" w:hAnsi="宋体" w:eastAsia="宋体" w:cs="宋体"/>
          <w:spacing w:val="7"/>
          <w:sz w:val="21"/>
          <w:szCs w:val="21"/>
        </w:rPr>
        <w:t>时加油服务。</w:t>
      </w:r>
    </w:p>
    <w:p w14:paraId="4BEC3EF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5.服从采购人的计划安排。</w:t>
      </w:r>
    </w:p>
    <w:p w14:paraId="2AE8D97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6.如遇国家价格调整，在价格调整基础上费率不变。</w:t>
      </w:r>
    </w:p>
    <w:p w14:paraId="5FBE5A1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7.中标供应商必须独立完成采购人委托的送油任务，不得转让给第三方，并能按采购人的要求定期做好相关资料的移交和归档工作。</w:t>
      </w:r>
    </w:p>
    <w:p w14:paraId="7F5A96B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pacing w:val="7"/>
          <w:sz w:val="21"/>
          <w:szCs w:val="21"/>
        </w:rPr>
      </w:pPr>
      <w:r>
        <w:rPr>
          <w:rFonts w:hint="eastAsia" w:ascii="宋体" w:hAnsi="宋体" w:eastAsia="宋体" w:cs="宋体"/>
          <w:spacing w:val="7"/>
          <w:sz w:val="21"/>
          <w:szCs w:val="21"/>
        </w:rPr>
        <w:t>8.中标供应商应知悉中牟县殡葬事务服务中心用油政策规定，需要送货到指定地点的，运杂</w:t>
      </w:r>
      <w:bookmarkStart w:id="22" w:name="bookmark16"/>
      <w:bookmarkEnd w:id="22"/>
      <w:bookmarkStart w:id="23" w:name="bookmark17"/>
      <w:bookmarkEnd w:id="23"/>
      <w:r>
        <w:rPr>
          <w:rFonts w:hint="eastAsia" w:ascii="宋体" w:hAnsi="宋体" w:eastAsia="宋体" w:cs="宋体"/>
          <w:spacing w:val="7"/>
          <w:sz w:val="21"/>
          <w:szCs w:val="21"/>
        </w:rPr>
        <w:t>费用由中标供应商负责。</w:t>
      </w:r>
    </w:p>
    <w:p w14:paraId="0FF704D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pacing w:val="7"/>
          <w:sz w:val="21"/>
          <w:szCs w:val="21"/>
        </w:rPr>
        <w:sectPr>
          <w:pgSz w:w="11906" w:h="16839"/>
          <w:pgMar w:top="1431" w:right="1785" w:bottom="1209" w:left="1785" w:header="0" w:footer="994" w:gutter="0"/>
          <w:pgNumType w:fmt="decimal"/>
          <w:cols w:space="720" w:num="1"/>
        </w:sectPr>
      </w:pPr>
    </w:p>
    <w:p w14:paraId="24A861D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228" w:lineRule="auto"/>
        <w:jc w:val="center"/>
        <w:textAlignment w:val="baseline"/>
        <w:rPr>
          <w:rFonts w:hint="eastAsia" w:ascii="宋体" w:hAnsi="宋体" w:eastAsia="宋体" w:cs="宋体"/>
          <w:b/>
          <w:bCs/>
          <w:spacing w:val="-8"/>
          <w:sz w:val="24"/>
          <w:szCs w:val="24"/>
          <w:lang w:val="en-US" w:eastAsia="zh-CN"/>
        </w:rPr>
      </w:pPr>
    </w:p>
    <w:p w14:paraId="2864F4C3">
      <w:pPr>
        <w:spacing w:before="63" w:line="224" w:lineRule="auto"/>
        <w:ind w:left="2332"/>
        <w:outlineLvl w:val="0"/>
        <w:rPr>
          <w:rFonts w:hint="eastAsia" w:ascii="宋体" w:hAnsi="宋体" w:eastAsia="宋体" w:cs="宋体"/>
          <w:sz w:val="31"/>
          <w:szCs w:val="31"/>
        </w:rPr>
      </w:pPr>
      <w:bookmarkStart w:id="24" w:name="_Toc6620"/>
      <w:bookmarkStart w:id="25" w:name="_Toc20196"/>
      <w:r>
        <w:rPr>
          <w:rFonts w:hint="eastAsia" w:ascii="宋体" w:hAnsi="宋体" w:eastAsia="宋体" w:cs="宋体"/>
          <w:b/>
          <w:bCs/>
          <w:spacing w:val="6"/>
          <w:sz w:val="31"/>
          <w:szCs w:val="31"/>
        </w:rPr>
        <w:t>第</w:t>
      </w:r>
      <w:r>
        <w:rPr>
          <w:rFonts w:hint="eastAsia" w:ascii="宋体" w:hAnsi="宋体" w:eastAsia="宋体" w:cs="宋体"/>
          <w:b/>
          <w:bCs/>
          <w:spacing w:val="6"/>
          <w:sz w:val="31"/>
          <w:szCs w:val="31"/>
          <w:lang w:val="en-US" w:eastAsia="zh-CN"/>
        </w:rPr>
        <w:t>七</w:t>
      </w:r>
      <w:r>
        <w:rPr>
          <w:rFonts w:hint="eastAsia" w:ascii="宋体" w:hAnsi="宋体" w:eastAsia="宋体" w:cs="宋体"/>
          <w:b/>
          <w:bCs/>
          <w:spacing w:val="6"/>
          <w:sz w:val="31"/>
          <w:szCs w:val="31"/>
        </w:rPr>
        <w:t>章</w:t>
      </w:r>
      <w:r>
        <w:rPr>
          <w:rFonts w:hint="eastAsia" w:ascii="宋体" w:hAnsi="宋体" w:eastAsia="宋体" w:cs="宋体"/>
          <w:spacing w:val="6"/>
          <w:sz w:val="31"/>
          <w:szCs w:val="31"/>
        </w:rPr>
        <w:t xml:space="preserve"> </w:t>
      </w:r>
      <w:r>
        <w:rPr>
          <w:rFonts w:hint="eastAsia" w:ascii="宋体" w:hAnsi="宋体" w:eastAsia="宋体" w:cs="宋体"/>
          <w:b/>
          <w:bCs/>
          <w:spacing w:val="6"/>
          <w:sz w:val="31"/>
          <w:szCs w:val="31"/>
          <w:lang w:val="en-US" w:eastAsia="zh-CN"/>
        </w:rPr>
        <w:t>响应</w:t>
      </w:r>
      <w:r>
        <w:rPr>
          <w:rFonts w:hint="eastAsia" w:ascii="宋体" w:hAnsi="宋体" w:eastAsia="宋体" w:cs="宋体"/>
          <w:b/>
          <w:bCs/>
          <w:spacing w:val="6"/>
          <w:sz w:val="31"/>
          <w:szCs w:val="31"/>
        </w:rPr>
        <w:t>文件格式</w:t>
      </w:r>
      <w:bookmarkEnd w:id="24"/>
      <w:bookmarkEnd w:id="25"/>
    </w:p>
    <w:p w14:paraId="62C9F102">
      <w:pPr>
        <w:pStyle w:val="3"/>
        <w:spacing w:line="246" w:lineRule="auto"/>
        <w:rPr>
          <w:rFonts w:hint="eastAsia" w:ascii="宋体" w:hAnsi="宋体" w:eastAsia="宋体" w:cs="宋体"/>
        </w:rPr>
      </w:pPr>
    </w:p>
    <w:p w14:paraId="4520F343">
      <w:pPr>
        <w:pStyle w:val="3"/>
        <w:spacing w:line="246" w:lineRule="auto"/>
        <w:rPr>
          <w:rFonts w:hint="eastAsia" w:ascii="宋体" w:hAnsi="宋体" w:eastAsia="宋体" w:cs="宋体"/>
        </w:rPr>
      </w:pPr>
    </w:p>
    <w:p w14:paraId="3EE14D61">
      <w:pPr>
        <w:pStyle w:val="3"/>
        <w:spacing w:line="246" w:lineRule="auto"/>
        <w:rPr>
          <w:rFonts w:hint="eastAsia" w:ascii="宋体" w:hAnsi="宋体" w:eastAsia="宋体" w:cs="宋体"/>
        </w:rPr>
      </w:pPr>
    </w:p>
    <w:p w14:paraId="13AF02A3">
      <w:pPr>
        <w:pStyle w:val="3"/>
        <w:spacing w:line="246" w:lineRule="auto"/>
        <w:rPr>
          <w:rFonts w:hint="eastAsia" w:ascii="宋体" w:hAnsi="宋体" w:eastAsia="宋体" w:cs="宋体"/>
        </w:rPr>
      </w:pPr>
    </w:p>
    <w:p w14:paraId="28DB188E">
      <w:pPr>
        <w:pStyle w:val="3"/>
        <w:spacing w:line="246" w:lineRule="auto"/>
        <w:rPr>
          <w:rFonts w:hint="eastAsia" w:ascii="宋体" w:hAnsi="宋体" w:eastAsia="宋体" w:cs="宋体"/>
        </w:rPr>
      </w:pPr>
    </w:p>
    <w:p w14:paraId="72001F67">
      <w:pPr>
        <w:pStyle w:val="3"/>
        <w:spacing w:line="247" w:lineRule="auto"/>
        <w:rPr>
          <w:rFonts w:hint="eastAsia" w:ascii="宋体" w:hAnsi="宋体" w:eastAsia="宋体" w:cs="宋体"/>
        </w:rPr>
      </w:pPr>
    </w:p>
    <w:p w14:paraId="14600AF3">
      <w:pPr>
        <w:pStyle w:val="3"/>
        <w:spacing w:line="247" w:lineRule="auto"/>
        <w:rPr>
          <w:rFonts w:hint="eastAsia" w:ascii="宋体" w:hAnsi="宋体" w:eastAsia="宋体" w:cs="宋体"/>
        </w:rPr>
      </w:pPr>
    </w:p>
    <w:p w14:paraId="2B41ABFC">
      <w:pPr>
        <w:pStyle w:val="3"/>
        <w:spacing w:line="247" w:lineRule="auto"/>
        <w:rPr>
          <w:rFonts w:hint="eastAsia" w:ascii="宋体" w:hAnsi="宋体" w:eastAsia="宋体" w:cs="宋体"/>
        </w:rPr>
      </w:pPr>
    </w:p>
    <w:p w14:paraId="59928450">
      <w:pPr>
        <w:pStyle w:val="3"/>
        <w:spacing w:line="247" w:lineRule="auto"/>
        <w:rPr>
          <w:rFonts w:hint="eastAsia" w:ascii="宋体" w:hAnsi="宋体" w:eastAsia="宋体" w:cs="宋体"/>
        </w:rPr>
      </w:pPr>
    </w:p>
    <w:p w14:paraId="4913BA6D">
      <w:pPr>
        <w:spacing w:before="140" w:line="224" w:lineRule="auto"/>
        <w:ind w:left="5404"/>
        <w:rPr>
          <w:rFonts w:hint="eastAsia" w:ascii="宋体" w:hAnsi="宋体" w:eastAsia="宋体" w:cs="宋体"/>
          <w:sz w:val="43"/>
          <w:szCs w:val="43"/>
        </w:rPr>
      </w:pPr>
      <w:r>
        <w:rPr>
          <w:rFonts w:hint="eastAsia" w:ascii="宋体" w:hAnsi="宋体" w:eastAsia="宋体" w:cs="宋体"/>
        </w:rPr>
        <mc:AlternateContent>
          <mc:Choice Requires="wps">
            <w:drawing>
              <wp:anchor distT="0" distB="0" distL="114300" distR="114300" simplePos="0" relativeHeight="251663360" behindDoc="0" locked="0" layoutInCell="1" allowOverlap="1">
                <wp:simplePos x="0" y="0"/>
                <wp:positionH relativeFrom="column">
                  <wp:posOffset>752475</wp:posOffset>
                </wp:positionH>
                <wp:positionV relativeFrom="paragraph">
                  <wp:posOffset>352425</wp:posOffset>
                </wp:positionV>
                <wp:extent cx="4346575" cy="13970"/>
                <wp:effectExtent l="0" t="0" r="0" b="0"/>
                <wp:wrapNone/>
                <wp:docPr id="74" name="任意多边形 74"/>
                <wp:cNvGraphicFramePr/>
                <a:graphic xmlns:a="http://schemas.openxmlformats.org/drawingml/2006/main">
                  <a:graphicData uri="http://schemas.microsoft.com/office/word/2010/wordprocessingShape">
                    <wps:wsp>
                      <wps:cNvSpPr/>
                      <wps:spPr>
                        <a:xfrm>
                          <a:off x="0" y="0"/>
                          <a:ext cx="4346575" cy="13970"/>
                        </a:xfrm>
                        <a:custGeom>
                          <a:avLst/>
                          <a:gdLst/>
                          <a:ahLst/>
                          <a:cxnLst/>
                          <a:pathLst>
                            <a:path w="6845" h="22">
                              <a:moveTo>
                                <a:pt x="0" y="10"/>
                              </a:moveTo>
                              <a:lnTo>
                                <a:pt x="6845" y="10"/>
                              </a:lnTo>
                            </a:path>
                          </a:pathLst>
                        </a:custGeom>
                        <a:noFill/>
                        <a:ln w="13716" cap="flat" cmpd="sng">
                          <a:solidFill>
                            <a:srgbClr val="000000"/>
                          </a:solidFill>
                          <a:prstDash val="solid"/>
                          <a:bevel/>
                          <a:headEnd type="none" w="med" len="med"/>
                          <a:tailEnd type="none" w="med" len="med"/>
                        </a:ln>
                        <a:effectLst/>
                      </wps:spPr>
                      <wps:bodyPr upright="1"/>
                    </wps:wsp>
                  </a:graphicData>
                </a:graphic>
              </wp:anchor>
            </w:drawing>
          </mc:Choice>
          <mc:Fallback>
            <w:pict>
              <v:shape id="_x0000_s1026" o:spid="_x0000_s1026" o:spt="100" style="position:absolute;left:0pt;margin-left:59.25pt;margin-top:27.75pt;height:1.1pt;width:342.25pt;z-index:251663360;mso-width-relative:page;mso-height-relative:page;" filled="f" stroked="t" coordsize="6845,22" o:gfxdata="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xaCxLZAAAACQEAAA8AAAAAAAAAAQAgAAAA&#10;IgAAAGRycy9kb3ducmV2LnhtbFBLAQIUABQAAAAIAIdO4kBQkEu7QwIAAKoEAAAOAAAAAAAAAAEA&#10;IAAAACgBAABkcnMvZTJvRG9jLnhtbFBLBQYAAAAABgAGAFkBAADdBQAAAAA=&#10;" path="m0,10l6845,10e">
                <v:fill on="f" focussize="0,0"/>
                <v:stroke weight="1.08pt" color="#000000" joinstyle="bevel"/>
                <v:imagedata o:title=""/>
                <o:lock v:ext="edit" aspectratio="f"/>
              </v:shape>
            </w:pict>
          </mc:Fallback>
        </mc:AlternateContent>
      </w:r>
      <w:r>
        <w:rPr>
          <w:rFonts w:hint="eastAsia" w:ascii="宋体" w:hAnsi="宋体" w:eastAsia="宋体" w:cs="宋体"/>
          <w:b/>
          <w:bCs/>
          <w:sz w:val="43"/>
          <w:szCs w:val="43"/>
        </w:rPr>
        <w:t>项目名称</w:t>
      </w:r>
    </w:p>
    <w:p w14:paraId="0C5660F9">
      <w:pPr>
        <w:pStyle w:val="3"/>
        <w:spacing w:line="252" w:lineRule="auto"/>
        <w:rPr>
          <w:rFonts w:hint="eastAsia" w:ascii="宋体" w:hAnsi="宋体" w:eastAsia="宋体" w:cs="宋体"/>
        </w:rPr>
      </w:pPr>
    </w:p>
    <w:p w14:paraId="49BAF85D">
      <w:pPr>
        <w:spacing w:before="270" w:line="222" w:lineRule="auto"/>
        <w:ind w:left="2521"/>
        <w:rPr>
          <w:rFonts w:hint="eastAsia" w:ascii="宋体" w:hAnsi="宋体" w:eastAsia="宋体" w:cs="宋体"/>
          <w:sz w:val="83"/>
          <w:szCs w:val="83"/>
        </w:rPr>
      </w:pPr>
      <w:r>
        <w:rPr>
          <w:rFonts w:hint="eastAsia" w:ascii="宋体" w:hAnsi="宋体" w:eastAsia="宋体" w:cs="宋体"/>
          <w:b/>
          <w:bCs/>
          <w:spacing w:val="-8"/>
          <w:sz w:val="83"/>
          <w:szCs w:val="83"/>
          <w:lang w:val="en-US" w:eastAsia="zh-CN"/>
        </w:rPr>
        <w:t>响应</w:t>
      </w:r>
      <w:r>
        <w:rPr>
          <w:rFonts w:hint="eastAsia" w:ascii="宋体" w:hAnsi="宋体" w:eastAsia="宋体" w:cs="宋体"/>
          <w:b/>
          <w:bCs/>
          <w:spacing w:val="-8"/>
          <w:sz w:val="83"/>
          <w:szCs w:val="83"/>
        </w:rPr>
        <w:t>文件</w:t>
      </w:r>
    </w:p>
    <w:p w14:paraId="2D3A0DA3">
      <w:pPr>
        <w:pStyle w:val="3"/>
        <w:spacing w:line="436" w:lineRule="auto"/>
        <w:rPr>
          <w:rFonts w:hint="eastAsia" w:ascii="宋体" w:hAnsi="宋体" w:eastAsia="宋体" w:cs="宋体"/>
        </w:rPr>
      </w:pPr>
    </w:p>
    <w:p w14:paraId="4C00FD4A">
      <w:pPr>
        <w:spacing w:before="91" w:line="220" w:lineRule="auto"/>
        <w:ind w:left="3478"/>
        <w:rPr>
          <w:rFonts w:hint="eastAsia" w:ascii="宋体" w:hAnsi="宋体" w:eastAsia="宋体" w:cs="宋体"/>
          <w:sz w:val="28"/>
          <w:szCs w:val="28"/>
        </w:rPr>
      </w:pPr>
      <w:r>
        <w:rPr>
          <w:rFonts w:hint="eastAsia" w:ascii="宋体" w:hAnsi="宋体" w:eastAsia="宋体" w:cs="宋体"/>
          <w:b/>
          <w:bCs/>
          <w:spacing w:val="-6"/>
          <w:sz w:val="28"/>
          <w:szCs w:val="28"/>
        </w:rPr>
        <w:t>项目编号：</w:t>
      </w:r>
    </w:p>
    <w:p w14:paraId="3880DF4B">
      <w:pPr>
        <w:pStyle w:val="3"/>
        <w:rPr>
          <w:rFonts w:hint="eastAsia" w:ascii="宋体" w:hAnsi="宋体" w:eastAsia="宋体" w:cs="宋体"/>
        </w:rPr>
      </w:pPr>
    </w:p>
    <w:p w14:paraId="2769624C">
      <w:pPr>
        <w:pStyle w:val="3"/>
        <w:rPr>
          <w:rFonts w:hint="eastAsia" w:ascii="宋体" w:hAnsi="宋体" w:eastAsia="宋体" w:cs="宋体"/>
        </w:rPr>
      </w:pPr>
    </w:p>
    <w:p w14:paraId="0744FF89">
      <w:pPr>
        <w:spacing w:before="101" w:line="226" w:lineRule="auto"/>
        <w:ind w:left="3553"/>
        <w:rPr>
          <w:rFonts w:hint="eastAsia" w:ascii="宋体" w:hAnsi="宋体" w:eastAsia="宋体" w:cs="宋体"/>
          <w:sz w:val="31"/>
          <w:szCs w:val="31"/>
        </w:rPr>
      </w:pPr>
      <w:r>
        <w:rPr>
          <w:rFonts w:hint="eastAsia" w:ascii="宋体" w:hAnsi="宋体" w:eastAsia="宋体" w:cs="宋体"/>
          <w:spacing w:val="1"/>
          <w:sz w:val="31"/>
          <w:szCs w:val="31"/>
        </w:rPr>
        <w:t>（封面）</w:t>
      </w:r>
    </w:p>
    <w:p w14:paraId="3B753BE3">
      <w:pPr>
        <w:pStyle w:val="3"/>
        <w:spacing w:line="245" w:lineRule="auto"/>
        <w:rPr>
          <w:rFonts w:hint="eastAsia" w:ascii="宋体" w:hAnsi="宋体" w:eastAsia="宋体" w:cs="宋体"/>
        </w:rPr>
      </w:pPr>
    </w:p>
    <w:p w14:paraId="4EBF2EBF">
      <w:pPr>
        <w:pStyle w:val="3"/>
        <w:spacing w:line="245" w:lineRule="auto"/>
        <w:rPr>
          <w:rFonts w:hint="eastAsia" w:ascii="宋体" w:hAnsi="宋体" w:eastAsia="宋体" w:cs="宋体"/>
        </w:rPr>
      </w:pPr>
    </w:p>
    <w:p w14:paraId="7B653F73">
      <w:pPr>
        <w:pStyle w:val="3"/>
        <w:spacing w:line="245" w:lineRule="auto"/>
        <w:rPr>
          <w:rFonts w:hint="eastAsia" w:ascii="宋体" w:hAnsi="宋体" w:eastAsia="宋体" w:cs="宋体"/>
        </w:rPr>
      </w:pPr>
    </w:p>
    <w:p w14:paraId="05CEF814">
      <w:pPr>
        <w:pStyle w:val="3"/>
        <w:spacing w:line="245" w:lineRule="auto"/>
        <w:rPr>
          <w:rFonts w:hint="eastAsia" w:ascii="宋体" w:hAnsi="宋体" w:eastAsia="宋体" w:cs="宋体"/>
        </w:rPr>
      </w:pPr>
    </w:p>
    <w:p w14:paraId="07C843DA">
      <w:pPr>
        <w:pStyle w:val="3"/>
        <w:spacing w:line="245" w:lineRule="auto"/>
        <w:rPr>
          <w:rFonts w:hint="eastAsia" w:ascii="宋体" w:hAnsi="宋体" w:eastAsia="宋体" w:cs="宋体"/>
        </w:rPr>
      </w:pPr>
    </w:p>
    <w:p w14:paraId="3893202D">
      <w:pPr>
        <w:pStyle w:val="3"/>
        <w:spacing w:line="246" w:lineRule="auto"/>
        <w:rPr>
          <w:rFonts w:hint="eastAsia" w:ascii="宋体" w:hAnsi="宋体" w:eastAsia="宋体" w:cs="宋体"/>
        </w:rPr>
      </w:pPr>
    </w:p>
    <w:p w14:paraId="113FD71B">
      <w:pPr>
        <w:pStyle w:val="3"/>
        <w:spacing w:line="246" w:lineRule="auto"/>
        <w:rPr>
          <w:rFonts w:hint="eastAsia" w:ascii="宋体" w:hAnsi="宋体" w:eastAsia="宋体" w:cs="宋体"/>
        </w:rPr>
      </w:pPr>
    </w:p>
    <w:p w14:paraId="4A54FEE3">
      <w:pPr>
        <w:pStyle w:val="3"/>
        <w:spacing w:line="246" w:lineRule="auto"/>
        <w:rPr>
          <w:rFonts w:hint="eastAsia" w:ascii="宋体" w:hAnsi="宋体" w:eastAsia="宋体" w:cs="宋体"/>
        </w:rPr>
      </w:pPr>
    </w:p>
    <w:p w14:paraId="07589C71">
      <w:pPr>
        <w:pStyle w:val="3"/>
        <w:spacing w:line="246" w:lineRule="auto"/>
        <w:rPr>
          <w:rFonts w:hint="eastAsia" w:ascii="宋体" w:hAnsi="宋体" w:eastAsia="宋体" w:cs="宋体"/>
        </w:rPr>
      </w:pPr>
    </w:p>
    <w:p w14:paraId="545098D8">
      <w:pPr>
        <w:pStyle w:val="3"/>
        <w:spacing w:line="246" w:lineRule="auto"/>
        <w:rPr>
          <w:rFonts w:hint="eastAsia" w:ascii="宋体" w:hAnsi="宋体" w:eastAsia="宋体" w:cs="宋体"/>
        </w:rPr>
      </w:pPr>
    </w:p>
    <w:p w14:paraId="72023D8D">
      <w:pPr>
        <w:pStyle w:val="3"/>
        <w:spacing w:line="246" w:lineRule="auto"/>
        <w:rPr>
          <w:rFonts w:hint="eastAsia" w:ascii="宋体" w:hAnsi="宋体" w:eastAsia="宋体" w:cs="宋体"/>
        </w:rPr>
      </w:pPr>
    </w:p>
    <w:p w14:paraId="6C4B207E">
      <w:pPr>
        <w:pStyle w:val="3"/>
        <w:spacing w:line="246" w:lineRule="auto"/>
        <w:rPr>
          <w:rFonts w:hint="eastAsia" w:ascii="宋体" w:hAnsi="宋体" w:eastAsia="宋体" w:cs="宋体"/>
        </w:rPr>
      </w:pPr>
    </w:p>
    <w:p w14:paraId="18D37D1F">
      <w:pPr>
        <w:spacing w:before="101" w:line="224" w:lineRule="auto"/>
        <w:ind w:left="889"/>
        <w:rPr>
          <w:rFonts w:hint="eastAsia" w:ascii="宋体" w:hAnsi="宋体" w:eastAsia="宋体" w:cs="宋体"/>
          <w:sz w:val="31"/>
          <w:szCs w:val="31"/>
        </w:rPr>
      </w:pPr>
      <w:r>
        <w:rPr>
          <w:rFonts w:hint="eastAsia" w:ascii="宋体" w:hAnsi="宋体" w:eastAsia="宋体" w:cs="宋体"/>
          <w:b/>
          <w:bCs/>
          <w:spacing w:val="12"/>
          <w:sz w:val="31"/>
          <w:szCs w:val="31"/>
        </w:rPr>
        <w:t>投</w:t>
      </w:r>
      <w:r>
        <w:rPr>
          <w:rFonts w:hint="eastAsia" w:ascii="宋体" w:hAnsi="宋体" w:eastAsia="宋体" w:cs="宋体"/>
          <w:spacing w:val="12"/>
          <w:sz w:val="31"/>
          <w:szCs w:val="31"/>
        </w:rPr>
        <w:t xml:space="preserve">   </w:t>
      </w:r>
      <w:r>
        <w:rPr>
          <w:rFonts w:hint="eastAsia" w:ascii="宋体" w:hAnsi="宋体" w:eastAsia="宋体" w:cs="宋体"/>
          <w:b/>
          <w:bCs/>
          <w:spacing w:val="12"/>
          <w:sz w:val="31"/>
          <w:szCs w:val="31"/>
        </w:rPr>
        <w:t>标</w:t>
      </w:r>
      <w:r>
        <w:rPr>
          <w:rFonts w:hint="eastAsia" w:ascii="宋体" w:hAnsi="宋体" w:eastAsia="宋体" w:cs="宋体"/>
          <w:spacing w:val="12"/>
          <w:sz w:val="31"/>
          <w:szCs w:val="31"/>
        </w:rPr>
        <w:t xml:space="preserve">  </w:t>
      </w:r>
      <w:r>
        <w:rPr>
          <w:rFonts w:hint="eastAsia" w:ascii="宋体" w:hAnsi="宋体" w:eastAsia="宋体" w:cs="宋体"/>
          <w:b/>
          <w:bCs/>
          <w:spacing w:val="12"/>
          <w:sz w:val="31"/>
          <w:szCs w:val="31"/>
        </w:rPr>
        <w:t>人</w:t>
      </w:r>
      <w:r>
        <w:rPr>
          <w:rFonts w:hint="eastAsia" w:ascii="宋体" w:hAnsi="宋体" w:eastAsia="宋体" w:cs="宋体"/>
          <w:b/>
          <w:bCs/>
          <w:spacing w:val="-35"/>
          <w:sz w:val="31"/>
          <w:szCs w:val="31"/>
        </w:rPr>
        <w:t>：</w:t>
      </w:r>
      <w:r>
        <w:rPr>
          <w:rFonts w:hint="eastAsia" w:ascii="宋体" w:hAnsi="宋体" w:eastAsia="宋体" w:cs="宋体"/>
          <w:spacing w:val="5"/>
          <w:sz w:val="31"/>
          <w:szCs w:val="31"/>
          <w:u w:val="single" w:color="auto"/>
        </w:rPr>
        <w:t xml:space="preserve">                     </w:t>
      </w:r>
      <w:r>
        <w:rPr>
          <w:rFonts w:hint="eastAsia" w:ascii="宋体" w:hAnsi="宋体" w:eastAsia="宋体" w:cs="宋体"/>
          <w:b/>
          <w:bCs/>
          <w:spacing w:val="-35"/>
          <w:sz w:val="31"/>
          <w:szCs w:val="31"/>
        </w:rPr>
        <w:t>（</w:t>
      </w:r>
      <w:r>
        <w:rPr>
          <w:rFonts w:hint="eastAsia" w:ascii="宋体" w:hAnsi="宋体" w:eastAsia="宋体" w:cs="宋体"/>
          <w:b/>
          <w:bCs/>
          <w:spacing w:val="12"/>
          <w:sz w:val="31"/>
          <w:szCs w:val="31"/>
        </w:rPr>
        <w:t>盖章）</w:t>
      </w:r>
    </w:p>
    <w:p w14:paraId="6E2BAE1F">
      <w:pPr>
        <w:pStyle w:val="3"/>
        <w:spacing w:line="468" w:lineRule="auto"/>
        <w:rPr>
          <w:rFonts w:hint="eastAsia" w:ascii="宋体" w:hAnsi="宋体" w:eastAsia="宋体" w:cs="宋体"/>
        </w:rPr>
      </w:pPr>
    </w:p>
    <w:p w14:paraId="1B38E073">
      <w:pPr>
        <w:spacing w:before="98" w:line="219" w:lineRule="auto"/>
        <w:jc w:val="right"/>
        <w:rPr>
          <w:rFonts w:hint="eastAsia" w:ascii="宋体" w:hAnsi="宋体" w:eastAsia="宋体" w:cs="宋体"/>
          <w:sz w:val="30"/>
          <w:szCs w:val="30"/>
        </w:rPr>
      </w:pPr>
      <w:r>
        <w:rPr>
          <w:rFonts w:hint="eastAsia" w:ascii="宋体" w:hAnsi="宋体" w:eastAsia="宋体" w:cs="宋体"/>
          <w:b/>
          <w:bCs/>
          <w:spacing w:val="-2"/>
          <w:sz w:val="30"/>
          <w:szCs w:val="30"/>
        </w:rPr>
        <w:t>法定代表人或其委托代理人</w:t>
      </w:r>
      <w:r>
        <w:rPr>
          <w:rFonts w:hint="eastAsia" w:ascii="宋体" w:hAnsi="宋体" w:eastAsia="宋体" w:cs="宋体"/>
          <w:b/>
          <w:bCs/>
          <w:spacing w:val="-54"/>
          <w:w w:val="66"/>
          <w:sz w:val="30"/>
          <w:szCs w:val="30"/>
        </w:rPr>
        <w:t>：</w:t>
      </w:r>
      <w:r>
        <w:rPr>
          <w:rFonts w:hint="eastAsia" w:ascii="宋体" w:hAnsi="宋体" w:eastAsia="宋体" w:cs="宋体"/>
          <w:sz w:val="30"/>
          <w:szCs w:val="30"/>
          <w:u w:val="single" w:color="auto"/>
        </w:rPr>
        <w:t xml:space="preserve">              </w:t>
      </w:r>
      <w:r>
        <w:rPr>
          <w:rFonts w:hint="eastAsia" w:ascii="宋体" w:hAnsi="宋体" w:eastAsia="宋体" w:cs="宋体"/>
          <w:b/>
          <w:bCs/>
          <w:spacing w:val="-54"/>
          <w:w w:val="66"/>
          <w:sz w:val="30"/>
          <w:szCs w:val="30"/>
        </w:rPr>
        <w:t>（</w:t>
      </w:r>
      <w:r>
        <w:rPr>
          <w:rFonts w:hint="eastAsia" w:ascii="宋体" w:hAnsi="宋体" w:eastAsia="宋体" w:cs="宋体"/>
          <w:b/>
          <w:bCs/>
          <w:spacing w:val="-2"/>
          <w:sz w:val="30"/>
          <w:szCs w:val="30"/>
        </w:rPr>
        <w:t>签字或盖章）</w:t>
      </w:r>
    </w:p>
    <w:p w14:paraId="184AA5A7">
      <w:pPr>
        <w:pStyle w:val="3"/>
        <w:rPr>
          <w:rFonts w:hint="eastAsia" w:ascii="宋体" w:hAnsi="宋体" w:eastAsia="宋体" w:cs="宋体"/>
        </w:rPr>
      </w:pPr>
    </w:p>
    <w:p w14:paraId="75C0213E">
      <w:pPr>
        <w:pStyle w:val="3"/>
        <w:rPr>
          <w:rFonts w:hint="eastAsia" w:ascii="宋体" w:hAnsi="宋体" w:eastAsia="宋体" w:cs="宋体"/>
        </w:rPr>
      </w:pPr>
    </w:p>
    <w:p w14:paraId="2389FEE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228" w:lineRule="auto"/>
        <w:jc w:val="center"/>
        <w:textAlignment w:val="baseline"/>
        <w:rPr>
          <w:rFonts w:hint="eastAsia" w:ascii="宋体" w:hAnsi="宋体" w:eastAsia="宋体" w:cs="宋体"/>
          <w:b/>
          <w:bCs/>
          <w:spacing w:val="-28"/>
          <w:sz w:val="30"/>
          <w:szCs w:val="30"/>
        </w:rPr>
        <w:sectPr>
          <w:footerReference r:id="rId15" w:type="default"/>
          <w:pgSz w:w="11906" w:h="16839"/>
          <w:pgMar w:top="1371" w:right="1785" w:bottom="916" w:left="1785" w:header="0" w:footer="754" w:gutter="0"/>
          <w:pgNumType w:fmt="decimal"/>
          <w:cols w:space="720" w:num="1"/>
        </w:sectPr>
      </w:pPr>
      <w:r>
        <w:rPr>
          <w:rFonts w:hint="eastAsia" w:ascii="宋体" w:hAnsi="宋体" w:eastAsia="宋体" w:cs="宋体"/>
          <w:b/>
          <w:bCs/>
          <w:spacing w:val="-28"/>
          <w:sz w:val="30"/>
          <w:szCs w:val="30"/>
        </w:rPr>
        <w:t>日</w:t>
      </w:r>
      <w:r>
        <w:rPr>
          <w:rFonts w:hint="eastAsia" w:ascii="宋体" w:hAnsi="宋体" w:eastAsia="宋体" w:cs="宋体"/>
          <w:spacing w:val="3"/>
          <w:sz w:val="30"/>
          <w:szCs w:val="30"/>
        </w:rPr>
        <w:t xml:space="preserve">      </w:t>
      </w:r>
      <w:r>
        <w:rPr>
          <w:rFonts w:hint="eastAsia" w:ascii="宋体" w:hAnsi="宋体" w:eastAsia="宋体" w:cs="宋体"/>
          <w:b/>
          <w:bCs/>
          <w:spacing w:val="-28"/>
          <w:sz w:val="30"/>
          <w:szCs w:val="30"/>
        </w:rPr>
        <w:t>期</w:t>
      </w:r>
      <w:r>
        <w:rPr>
          <w:rFonts w:hint="eastAsia" w:ascii="宋体" w:hAnsi="宋体" w:eastAsia="宋体" w:cs="宋体"/>
          <w:spacing w:val="-113"/>
          <w:sz w:val="30"/>
          <w:szCs w:val="30"/>
        </w:rPr>
        <w:t xml:space="preserve"> </w:t>
      </w:r>
      <w:r>
        <w:rPr>
          <w:rFonts w:hint="eastAsia" w:ascii="宋体" w:hAnsi="宋体" w:eastAsia="宋体" w:cs="宋体"/>
          <w:b/>
          <w:bCs/>
          <w:spacing w:val="-28"/>
          <w:sz w:val="30"/>
          <w:szCs w:val="30"/>
        </w:rPr>
        <w:t>：</w:t>
      </w:r>
      <w:r>
        <w:rPr>
          <w:rFonts w:hint="eastAsia" w:ascii="宋体" w:hAnsi="宋体" w:eastAsia="宋体" w:cs="宋体"/>
          <w:spacing w:val="3"/>
          <w:sz w:val="30"/>
          <w:szCs w:val="30"/>
        </w:rPr>
        <w:t xml:space="preserve">       </w:t>
      </w:r>
      <w:r>
        <w:rPr>
          <w:rFonts w:hint="eastAsia" w:ascii="宋体" w:hAnsi="宋体" w:eastAsia="宋体" w:cs="宋体"/>
          <w:b/>
          <w:bCs/>
          <w:spacing w:val="-28"/>
          <w:sz w:val="30"/>
          <w:szCs w:val="30"/>
        </w:rPr>
        <w:t>年</w:t>
      </w:r>
      <w:r>
        <w:rPr>
          <w:rFonts w:hint="eastAsia" w:ascii="宋体" w:hAnsi="宋体" w:eastAsia="宋体" w:cs="宋体"/>
          <w:spacing w:val="5"/>
          <w:sz w:val="30"/>
          <w:szCs w:val="30"/>
        </w:rPr>
        <w:t xml:space="preserve">    </w:t>
      </w:r>
      <w:r>
        <w:rPr>
          <w:rFonts w:hint="eastAsia" w:ascii="宋体" w:hAnsi="宋体" w:eastAsia="宋体" w:cs="宋体"/>
          <w:b/>
          <w:bCs/>
          <w:spacing w:val="-28"/>
          <w:sz w:val="30"/>
          <w:szCs w:val="30"/>
        </w:rPr>
        <w:t>月</w:t>
      </w:r>
      <w:r>
        <w:rPr>
          <w:rFonts w:hint="eastAsia" w:ascii="宋体" w:hAnsi="宋体" w:eastAsia="宋体" w:cs="宋体"/>
          <w:spacing w:val="17"/>
          <w:sz w:val="30"/>
          <w:szCs w:val="30"/>
        </w:rPr>
        <w:t xml:space="preserve">    </w:t>
      </w:r>
      <w:r>
        <w:rPr>
          <w:rFonts w:hint="eastAsia" w:ascii="宋体" w:hAnsi="宋体" w:eastAsia="宋体" w:cs="宋体"/>
          <w:b/>
          <w:bCs/>
          <w:spacing w:val="-28"/>
          <w:sz w:val="30"/>
          <w:szCs w:val="30"/>
        </w:rPr>
        <w:t>日</w:t>
      </w:r>
    </w:p>
    <w:p w14:paraId="50DB60B7">
      <w:pPr>
        <w:spacing w:before="56" w:line="220" w:lineRule="auto"/>
        <w:ind w:left="3338"/>
        <w:rPr>
          <w:rFonts w:hint="eastAsia" w:ascii="宋体" w:hAnsi="宋体" w:eastAsia="宋体" w:cs="宋体"/>
          <w:sz w:val="28"/>
          <w:szCs w:val="28"/>
        </w:rPr>
      </w:pPr>
      <w:r>
        <w:rPr>
          <w:rFonts w:hint="eastAsia" w:ascii="宋体" w:hAnsi="宋体" w:eastAsia="宋体" w:cs="宋体"/>
          <w:b/>
          <w:bCs/>
          <w:spacing w:val="-5"/>
          <w:sz w:val="28"/>
          <w:szCs w:val="28"/>
          <w:lang w:val="en-US" w:eastAsia="zh-CN"/>
        </w:rPr>
        <w:t>响应</w:t>
      </w:r>
      <w:r>
        <w:rPr>
          <w:rFonts w:hint="eastAsia" w:ascii="宋体" w:hAnsi="宋体" w:eastAsia="宋体" w:cs="宋体"/>
          <w:b/>
          <w:bCs/>
          <w:spacing w:val="-5"/>
          <w:sz w:val="28"/>
          <w:szCs w:val="28"/>
        </w:rPr>
        <w:t>文件目录</w:t>
      </w:r>
    </w:p>
    <w:p w14:paraId="47FADFCB">
      <w:pPr>
        <w:pStyle w:val="3"/>
        <w:spacing w:line="323" w:lineRule="auto"/>
        <w:rPr>
          <w:rFonts w:hint="eastAsia" w:ascii="宋体" w:hAnsi="宋体" w:eastAsia="宋体" w:cs="宋体"/>
        </w:rPr>
      </w:pPr>
    </w:p>
    <w:p w14:paraId="7C8D65C6">
      <w:pPr>
        <w:pStyle w:val="3"/>
        <w:spacing w:line="324" w:lineRule="auto"/>
        <w:rPr>
          <w:rFonts w:hint="eastAsia" w:ascii="宋体" w:hAnsi="宋体" w:eastAsia="宋体" w:cs="宋体"/>
        </w:rPr>
      </w:pPr>
    </w:p>
    <w:p w14:paraId="1D7437F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pacing w:val="-4"/>
          <w:sz w:val="24"/>
          <w:szCs w:val="24"/>
        </w:rPr>
      </w:pPr>
      <w:r>
        <w:rPr>
          <w:rFonts w:hint="eastAsia" w:ascii="宋体" w:hAnsi="宋体" w:eastAsia="宋体" w:cs="宋体"/>
          <w:b/>
          <w:bCs/>
          <w:snapToGrid w:val="0"/>
          <w:color w:val="000000"/>
          <w:spacing w:val="-4"/>
          <w:kern w:val="0"/>
          <w:sz w:val="24"/>
          <w:szCs w:val="24"/>
          <w:lang w:val="en-US" w:eastAsia="en-US" w:bidi="ar-SA"/>
        </w:rPr>
        <w:t>一、</w:t>
      </w:r>
      <w:r>
        <w:rPr>
          <w:rFonts w:hint="eastAsia" w:ascii="宋体" w:hAnsi="宋体" w:eastAsia="宋体" w:cs="宋体"/>
          <w:b/>
          <w:bCs/>
          <w:spacing w:val="-4"/>
          <w:sz w:val="24"/>
          <w:szCs w:val="24"/>
          <w:lang w:eastAsia="zh-CN"/>
        </w:rPr>
        <w:t>供应商</w:t>
      </w:r>
      <w:r>
        <w:rPr>
          <w:rFonts w:hint="eastAsia" w:ascii="宋体" w:hAnsi="宋体" w:eastAsia="宋体" w:cs="宋体"/>
          <w:b/>
          <w:bCs/>
          <w:spacing w:val="-4"/>
          <w:sz w:val="24"/>
          <w:szCs w:val="24"/>
        </w:rPr>
        <w:t>资格声明函</w:t>
      </w:r>
    </w:p>
    <w:p w14:paraId="0F75C99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0" w:firstLineChars="0"/>
        <w:textAlignment w:val="baseline"/>
        <w:rPr>
          <w:rFonts w:hint="eastAsia" w:ascii="宋体" w:hAnsi="宋体" w:eastAsia="宋体" w:cs="宋体"/>
          <w:b/>
          <w:bCs/>
          <w:spacing w:val="-3"/>
          <w:sz w:val="24"/>
          <w:szCs w:val="24"/>
        </w:rPr>
      </w:pPr>
      <w:r>
        <w:rPr>
          <w:rFonts w:hint="eastAsia" w:ascii="宋体" w:hAnsi="宋体" w:eastAsia="宋体" w:cs="宋体"/>
          <w:b/>
          <w:bCs/>
          <w:snapToGrid w:val="0"/>
          <w:color w:val="000000"/>
          <w:spacing w:val="-3"/>
          <w:kern w:val="0"/>
          <w:sz w:val="24"/>
          <w:szCs w:val="24"/>
          <w:lang w:val="en-US" w:eastAsia="en-US" w:bidi="ar-SA"/>
        </w:rPr>
        <w:t>二、</w:t>
      </w:r>
      <w:r>
        <w:rPr>
          <w:rFonts w:hint="eastAsia" w:ascii="宋体" w:hAnsi="宋体" w:eastAsia="宋体" w:cs="宋体"/>
          <w:b/>
          <w:bCs/>
          <w:spacing w:val="-3"/>
          <w:sz w:val="24"/>
          <w:szCs w:val="24"/>
        </w:rPr>
        <w:t>营业执照或其他证明材料</w:t>
      </w:r>
    </w:p>
    <w:p w14:paraId="21E1826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0" w:firstLineChars="0"/>
        <w:textAlignment w:val="baseline"/>
        <w:rPr>
          <w:rFonts w:hint="eastAsia" w:ascii="宋体" w:hAnsi="宋体" w:eastAsia="宋体" w:cs="宋体"/>
          <w:b/>
          <w:bCs/>
          <w:sz w:val="28"/>
          <w:szCs w:val="28"/>
        </w:rPr>
      </w:pPr>
      <w:r>
        <w:rPr>
          <w:rFonts w:hint="eastAsia" w:ascii="宋体" w:hAnsi="宋体" w:eastAsia="宋体" w:cs="宋体"/>
          <w:b/>
          <w:bCs/>
          <w:sz w:val="28"/>
          <w:szCs w:val="28"/>
          <w:lang w:val="en-US" w:eastAsia="zh-CN"/>
        </w:rPr>
        <w:t>三、</w:t>
      </w:r>
      <w:r>
        <w:rPr>
          <w:rFonts w:hint="eastAsia" w:ascii="宋体" w:hAnsi="宋体" w:eastAsia="宋体" w:cs="宋体"/>
          <w:b/>
          <w:bCs/>
          <w:sz w:val="28"/>
          <w:szCs w:val="28"/>
        </w:rPr>
        <w:t>法定代表人身份证明</w:t>
      </w:r>
    </w:p>
    <w:p w14:paraId="6E74A961">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bCs/>
          <w:sz w:val="28"/>
          <w:szCs w:val="28"/>
        </w:rPr>
      </w:pPr>
      <w:r>
        <w:rPr>
          <w:rFonts w:hint="eastAsia" w:ascii="宋体" w:hAnsi="宋体" w:eastAsia="宋体" w:cs="宋体"/>
          <w:b/>
          <w:bCs/>
          <w:sz w:val="28"/>
          <w:szCs w:val="28"/>
          <w:lang w:val="en-US" w:eastAsia="zh-CN"/>
        </w:rPr>
        <w:t>四</w:t>
      </w:r>
      <w:r>
        <w:rPr>
          <w:rFonts w:hint="eastAsia" w:ascii="宋体" w:hAnsi="宋体" w:eastAsia="宋体" w:cs="宋体"/>
          <w:b/>
          <w:bCs/>
          <w:sz w:val="28"/>
          <w:szCs w:val="28"/>
        </w:rPr>
        <w:t>、法定代表人授权委托书</w:t>
      </w:r>
    </w:p>
    <w:p w14:paraId="463DB02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五</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响应</w:t>
      </w:r>
      <w:r>
        <w:rPr>
          <w:rFonts w:hint="eastAsia" w:ascii="宋体" w:hAnsi="宋体" w:eastAsia="宋体" w:cs="宋体"/>
          <w:sz w:val="24"/>
          <w:szCs w:val="24"/>
        </w:rPr>
        <w:t>书</w:t>
      </w:r>
    </w:p>
    <w:p w14:paraId="6A01F0D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六</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响应</w:t>
      </w:r>
      <w:r>
        <w:rPr>
          <w:rFonts w:hint="eastAsia" w:ascii="宋体" w:hAnsi="宋体" w:eastAsia="宋体" w:cs="宋体"/>
          <w:sz w:val="24"/>
          <w:szCs w:val="24"/>
        </w:rPr>
        <w:t>承诺函</w:t>
      </w:r>
    </w:p>
    <w:p w14:paraId="18272CE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七</w:t>
      </w:r>
      <w:r>
        <w:rPr>
          <w:rFonts w:hint="eastAsia" w:ascii="宋体" w:hAnsi="宋体" w:eastAsia="宋体" w:cs="宋体"/>
          <w:sz w:val="24"/>
          <w:szCs w:val="24"/>
        </w:rPr>
        <w:t>、 开标一览表</w:t>
      </w:r>
    </w:p>
    <w:p w14:paraId="0C1B491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八</w:t>
      </w:r>
      <w:r>
        <w:rPr>
          <w:rFonts w:hint="eastAsia" w:ascii="宋体" w:hAnsi="宋体" w:eastAsia="宋体" w:cs="宋体"/>
          <w:sz w:val="24"/>
          <w:szCs w:val="24"/>
        </w:rPr>
        <w:t>、 偏离表</w:t>
      </w:r>
    </w:p>
    <w:p w14:paraId="6D4ECFE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九</w:t>
      </w:r>
      <w:r>
        <w:rPr>
          <w:rFonts w:hint="eastAsia" w:ascii="宋体" w:hAnsi="宋体" w:eastAsia="宋体" w:cs="宋体"/>
          <w:sz w:val="24"/>
          <w:szCs w:val="24"/>
        </w:rPr>
        <w:t>、 合同业绩一览表</w:t>
      </w:r>
    </w:p>
    <w:p w14:paraId="0BCE43F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十</w:t>
      </w:r>
      <w:r>
        <w:rPr>
          <w:rFonts w:hint="eastAsia" w:ascii="宋体" w:hAnsi="宋体" w:eastAsia="宋体" w:cs="宋体"/>
          <w:sz w:val="24"/>
          <w:szCs w:val="24"/>
        </w:rPr>
        <w:t>、 商务部分</w:t>
      </w:r>
    </w:p>
    <w:p w14:paraId="3760C5B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十一</w:t>
      </w:r>
      <w:r>
        <w:rPr>
          <w:rFonts w:hint="eastAsia" w:ascii="宋体" w:hAnsi="宋体" w:eastAsia="宋体" w:cs="宋体"/>
          <w:sz w:val="24"/>
          <w:szCs w:val="24"/>
        </w:rPr>
        <w:t>、 技术部分</w:t>
      </w:r>
    </w:p>
    <w:p w14:paraId="7DA623F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十二</w:t>
      </w:r>
      <w:r>
        <w:rPr>
          <w:rFonts w:hint="eastAsia" w:ascii="宋体" w:hAnsi="宋体" w:eastAsia="宋体" w:cs="宋体"/>
          <w:sz w:val="24"/>
          <w:szCs w:val="24"/>
        </w:rPr>
        <w:t>、 反商业贿赂承诺书</w:t>
      </w:r>
    </w:p>
    <w:p w14:paraId="24A29F4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sz w:val="24"/>
          <w:szCs w:val="24"/>
        </w:rPr>
        <w:t>十</w:t>
      </w:r>
      <w:r>
        <w:rPr>
          <w:rFonts w:hint="eastAsia" w:ascii="宋体" w:hAnsi="宋体" w:eastAsia="宋体" w:cs="宋体"/>
          <w:sz w:val="24"/>
          <w:szCs w:val="24"/>
          <w:lang w:val="en-US" w:eastAsia="zh-CN"/>
        </w:rPr>
        <w:t>三</w:t>
      </w:r>
      <w:r>
        <w:rPr>
          <w:rFonts w:hint="eastAsia" w:ascii="宋体" w:hAnsi="宋体" w:eastAsia="宋体" w:cs="宋体"/>
          <w:sz w:val="24"/>
          <w:szCs w:val="24"/>
        </w:rPr>
        <w:t>、 中小企业声明函（如有）</w:t>
      </w:r>
    </w:p>
    <w:p w14:paraId="44312F3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sz w:val="24"/>
          <w:szCs w:val="24"/>
        </w:rPr>
        <w:t>十</w:t>
      </w:r>
      <w:r>
        <w:rPr>
          <w:rFonts w:hint="eastAsia" w:ascii="宋体" w:hAnsi="宋体" w:eastAsia="宋体" w:cs="宋体"/>
          <w:sz w:val="24"/>
          <w:szCs w:val="24"/>
          <w:lang w:val="en-US" w:eastAsia="zh-CN"/>
        </w:rPr>
        <w:t>四</w:t>
      </w:r>
      <w:r>
        <w:rPr>
          <w:rFonts w:hint="eastAsia" w:ascii="宋体" w:hAnsi="宋体" w:eastAsia="宋体" w:cs="宋体"/>
          <w:sz w:val="24"/>
          <w:szCs w:val="24"/>
        </w:rPr>
        <w:t>、 残疾人福利性单位声明函（如有）</w:t>
      </w:r>
    </w:p>
    <w:p w14:paraId="701B7FE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sz w:val="24"/>
          <w:szCs w:val="24"/>
        </w:rPr>
        <w:t>十</w:t>
      </w:r>
      <w:r>
        <w:rPr>
          <w:rFonts w:hint="eastAsia" w:ascii="宋体" w:hAnsi="宋体" w:eastAsia="宋体" w:cs="宋体"/>
          <w:sz w:val="24"/>
          <w:szCs w:val="24"/>
          <w:lang w:val="en-US" w:eastAsia="zh-CN"/>
        </w:rPr>
        <w:t>五</w:t>
      </w:r>
      <w:r>
        <w:rPr>
          <w:rFonts w:hint="eastAsia" w:ascii="宋体" w:hAnsi="宋体" w:eastAsia="宋体" w:cs="宋体"/>
          <w:sz w:val="24"/>
          <w:szCs w:val="24"/>
        </w:rPr>
        <w:t>、 监狱企业证明材料（如有）</w:t>
      </w:r>
    </w:p>
    <w:p w14:paraId="5AA2C30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sz w:val="24"/>
          <w:szCs w:val="24"/>
        </w:rPr>
        <w:t>十</w:t>
      </w:r>
      <w:r>
        <w:rPr>
          <w:rFonts w:hint="eastAsia" w:ascii="宋体" w:hAnsi="宋体" w:eastAsia="宋体" w:cs="宋体"/>
          <w:sz w:val="24"/>
          <w:szCs w:val="24"/>
          <w:lang w:val="en-US" w:eastAsia="zh-CN"/>
        </w:rPr>
        <w:t>六</w:t>
      </w:r>
      <w:r>
        <w:rPr>
          <w:rFonts w:hint="eastAsia" w:ascii="宋体" w:hAnsi="宋体" w:eastAsia="宋体" w:cs="宋体"/>
          <w:sz w:val="24"/>
          <w:szCs w:val="24"/>
        </w:rPr>
        <w:t>、 节能产品、环境标志产品明细表（如有）</w:t>
      </w:r>
    </w:p>
    <w:p w14:paraId="3467B21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sz w:val="24"/>
          <w:szCs w:val="24"/>
        </w:rPr>
        <w:t>十</w:t>
      </w:r>
      <w:r>
        <w:rPr>
          <w:rFonts w:hint="eastAsia" w:ascii="宋体" w:hAnsi="宋体" w:eastAsia="宋体" w:cs="宋体"/>
          <w:sz w:val="24"/>
          <w:szCs w:val="24"/>
          <w:lang w:val="en-US" w:eastAsia="zh-CN"/>
        </w:rPr>
        <w:t>七</w:t>
      </w:r>
      <w:r>
        <w:rPr>
          <w:rFonts w:hint="eastAsia" w:ascii="宋体" w:hAnsi="宋体" w:eastAsia="宋体" w:cs="宋体"/>
          <w:sz w:val="24"/>
          <w:szCs w:val="24"/>
        </w:rPr>
        <w:t>、 其他资料</w:t>
      </w:r>
    </w:p>
    <w:p w14:paraId="28947C9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p>
    <w:p w14:paraId="2386B57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p>
    <w:p w14:paraId="522D7B3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pPr>
      <w:r>
        <w:rPr>
          <w:rFonts w:hint="eastAsia" w:ascii="宋体" w:hAnsi="宋体" w:eastAsia="宋体" w:cs="宋体"/>
          <w:sz w:val="24"/>
          <w:szCs w:val="24"/>
        </w:rPr>
        <w:t>注：</w:t>
      </w:r>
      <w:r>
        <w:rPr>
          <w:rFonts w:hint="eastAsia" w:ascii="宋体" w:hAnsi="宋体" w:eastAsia="宋体" w:cs="宋体"/>
          <w:sz w:val="24"/>
          <w:szCs w:val="24"/>
          <w:lang w:eastAsia="zh-CN"/>
        </w:rPr>
        <w:t>供应商</w:t>
      </w:r>
      <w:r>
        <w:rPr>
          <w:rFonts w:hint="eastAsia" w:ascii="宋体" w:hAnsi="宋体" w:eastAsia="宋体" w:cs="宋体"/>
          <w:sz w:val="24"/>
          <w:szCs w:val="24"/>
        </w:rPr>
        <w:t>自行编制二级目录</w:t>
      </w:r>
    </w:p>
    <w:p w14:paraId="5991B65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4"/>
          <w:szCs w:val="24"/>
        </w:rPr>
        <w:sectPr>
          <w:pgSz w:w="11906" w:h="16839"/>
          <w:pgMar w:top="1371" w:right="1785" w:bottom="916" w:left="1785" w:header="0" w:footer="754" w:gutter="0"/>
          <w:pgNumType w:fmt="decimal"/>
          <w:cols w:space="720" w:num="1"/>
        </w:sectPr>
      </w:pPr>
    </w:p>
    <w:p w14:paraId="78AD944D">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z w:val="24"/>
          <w:szCs w:val="24"/>
        </w:rPr>
      </w:pPr>
      <w:r>
        <w:rPr>
          <w:rFonts w:hint="eastAsia" w:ascii="宋体" w:hAnsi="宋体" w:eastAsia="宋体" w:cs="宋体"/>
          <w:b/>
          <w:bCs/>
          <w:sz w:val="24"/>
          <w:szCs w:val="24"/>
        </w:rPr>
        <w:t>一、</w:t>
      </w:r>
      <w:r>
        <w:rPr>
          <w:rFonts w:hint="eastAsia" w:ascii="宋体" w:hAnsi="宋体" w:eastAsia="宋体" w:cs="宋体"/>
          <w:b/>
          <w:bCs/>
          <w:spacing w:val="-4"/>
          <w:sz w:val="24"/>
          <w:szCs w:val="24"/>
          <w:lang w:eastAsia="zh-CN"/>
        </w:rPr>
        <w:t>供应商</w:t>
      </w:r>
      <w:r>
        <w:rPr>
          <w:rFonts w:hint="eastAsia" w:ascii="宋体" w:hAnsi="宋体" w:eastAsia="宋体" w:cs="宋体"/>
          <w:b/>
          <w:bCs/>
          <w:spacing w:val="-4"/>
          <w:sz w:val="24"/>
          <w:szCs w:val="24"/>
        </w:rPr>
        <w:t>资格声明函</w:t>
      </w:r>
    </w:p>
    <w:p w14:paraId="66F1240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z w:val="21"/>
          <w:szCs w:val="21"/>
        </w:rPr>
      </w:pPr>
      <w:r>
        <w:rPr>
          <w:rFonts w:hint="eastAsia" w:ascii="宋体" w:hAnsi="宋体" w:eastAsia="宋体" w:cs="宋体"/>
          <w:spacing w:val="16"/>
          <w:sz w:val="21"/>
          <w:szCs w:val="21"/>
        </w:rPr>
        <w:t>致</w:t>
      </w:r>
      <w:r>
        <w:rPr>
          <w:rFonts w:hint="eastAsia" w:ascii="宋体" w:hAnsi="宋体" w:eastAsia="宋体" w:cs="宋体"/>
          <w:spacing w:val="-17"/>
          <w:sz w:val="21"/>
          <w:szCs w:val="21"/>
        </w:rPr>
        <w:t>：</w:t>
      </w:r>
      <w:r>
        <w:rPr>
          <w:rFonts w:hint="eastAsia" w:ascii="宋体" w:hAnsi="宋体" w:eastAsia="宋体" w:cs="宋体"/>
          <w:spacing w:val="-17"/>
          <w:sz w:val="21"/>
          <w:szCs w:val="21"/>
          <w:u w:val="single" w:color="auto"/>
        </w:rPr>
        <w:t>（</w:t>
      </w:r>
      <w:r>
        <w:rPr>
          <w:rFonts w:hint="eastAsia" w:ascii="宋体" w:hAnsi="宋体" w:eastAsia="宋体" w:cs="宋体"/>
          <w:spacing w:val="16"/>
          <w:sz w:val="21"/>
          <w:szCs w:val="21"/>
          <w:u w:val="single" w:color="auto"/>
        </w:rPr>
        <w:t>采购人名称）</w:t>
      </w:r>
    </w:p>
    <w:p w14:paraId="5071CAE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z w:val="21"/>
          <w:szCs w:val="21"/>
        </w:rPr>
      </w:pPr>
      <w:r>
        <w:rPr>
          <w:rFonts w:hint="eastAsia" w:ascii="宋体" w:hAnsi="宋体" w:eastAsia="宋体" w:cs="宋体"/>
          <w:spacing w:val="8"/>
          <w:sz w:val="21"/>
          <w:szCs w:val="21"/>
        </w:rPr>
        <w:t>关于</w:t>
      </w:r>
      <w:r>
        <w:rPr>
          <w:rFonts w:hint="eastAsia" w:ascii="宋体" w:hAnsi="宋体" w:eastAsia="宋体" w:cs="宋体"/>
          <w:spacing w:val="8"/>
          <w:sz w:val="21"/>
          <w:szCs w:val="21"/>
          <w:u w:val="single" w:color="auto"/>
        </w:rPr>
        <w:t xml:space="preserve">（项目名称   </w:t>
      </w:r>
      <w:r>
        <w:rPr>
          <w:rFonts w:hint="eastAsia" w:ascii="宋体" w:hAnsi="宋体" w:eastAsia="宋体" w:cs="宋体"/>
          <w:spacing w:val="-12"/>
          <w:sz w:val="21"/>
          <w:szCs w:val="21"/>
          <w:u w:val="single" w:color="auto"/>
        </w:rPr>
        <w:t>）</w:t>
      </w:r>
      <w:r>
        <w:rPr>
          <w:rFonts w:hint="eastAsia" w:ascii="宋体" w:hAnsi="宋体" w:eastAsia="宋体" w:cs="宋体"/>
          <w:spacing w:val="-12"/>
          <w:sz w:val="21"/>
          <w:szCs w:val="21"/>
        </w:rPr>
        <w:t>（</w:t>
      </w:r>
      <w:r>
        <w:rPr>
          <w:rFonts w:hint="eastAsia" w:ascii="宋体" w:hAnsi="宋体" w:eastAsia="宋体" w:cs="宋体"/>
          <w:spacing w:val="8"/>
          <w:sz w:val="21"/>
          <w:szCs w:val="21"/>
        </w:rPr>
        <w:t>采购编号</w:t>
      </w:r>
      <w:r>
        <w:rPr>
          <w:rFonts w:hint="eastAsia" w:ascii="宋体" w:hAnsi="宋体" w:eastAsia="宋体" w:cs="宋体"/>
          <w:spacing w:val="-12"/>
          <w:sz w:val="21"/>
          <w:szCs w:val="21"/>
        </w:rPr>
        <w:t>：</w:t>
      </w:r>
      <w:r>
        <w:rPr>
          <w:rFonts w:hint="eastAsia" w:ascii="宋体" w:hAnsi="宋体" w:eastAsia="宋体" w:cs="宋体"/>
          <w:spacing w:val="5"/>
          <w:sz w:val="21"/>
          <w:szCs w:val="21"/>
          <w:u w:val="single" w:color="auto"/>
        </w:rPr>
        <w:t xml:space="preserve">       </w:t>
      </w:r>
      <w:r>
        <w:rPr>
          <w:rFonts w:hint="eastAsia" w:ascii="宋体" w:hAnsi="宋体" w:eastAsia="宋体" w:cs="宋体"/>
          <w:spacing w:val="-67"/>
          <w:sz w:val="21"/>
          <w:szCs w:val="21"/>
        </w:rPr>
        <w:t xml:space="preserve"> </w:t>
      </w:r>
      <w:r>
        <w:rPr>
          <w:rFonts w:hint="eastAsia" w:ascii="宋体" w:hAnsi="宋体" w:eastAsia="宋体" w:cs="宋体"/>
          <w:spacing w:val="-12"/>
          <w:sz w:val="21"/>
          <w:szCs w:val="21"/>
        </w:rPr>
        <w:t>）</w:t>
      </w:r>
      <w:r>
        <w:rPr>
          <w:rFonts w:hint="eastAsia" w:ascii="宋体" w:hAnsi="宋体" w:eastAsia="宋体" w:cs="宋体"/>
          <w:spacing w:val="8"/>
          <w:sz w:val="21"/>
          <w:szCs w:val="21"/>
        </w:rPr>
        <w:t>的采购公告，本公司愿意参加</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，并声</w:t>
      </w:r>
      <w:r>
        <w:rPr>
          <w:rFonts w:hint="eastAsia" w:ascii="宋体" w:hAnsi="宋体" w:eastAsia="宋体" w:cs="宋体"/>
          <w:spacing w:val="-10"/>
          <w:sz w:val="21"/>
          <w:szCs w:val="21"/>
        </w:rPr>
        <w:t>明：</w:t>
      </w:r>
    </w:p>
    <w:p w14:paraId="29C3640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7"/>
          <w:sz w:val="21"/>
          <w:szCs w:val="21"/>
        </w:rPr>
        <w:t>1.我公司具有独立承担民事责任的能力；</w:t>
      </w:r>
    </w:p>
    <w:p w14:paraId="6ED1E76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9"/>
          <w:sz w:val="21"/>
          <w:szCs w:val="21"/>
        </w:rPr>
        <w:t>2.我公司具有良好的商业信誉和健全的财务会计管</w:t>
      </w:r>
      <w:r>
        <w:rPr>
          <w:rFonts w:hint="eastAsia" w:ascii="宋体" w:hAnsi="宋体" w:eastAsia="宋体" w:cs="宋体"/>
          <w:spacing w:val="8"/>
          <w:sz w:val="21"/>
          <w:szCs w:val="21"/>
        </w:rPr>
        <w:t>理制度；</w:t>
      </w:r>
    </w:p>
    <w:p w14:paraId="1CE1A5A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9"/>
          <w:sz w:val="21"/>
          <w:szCs w:val="21"/>
        </w:rPr>
        <w:t>3.我公司具有履行合同所必需的设备和专业</w:t>
      </w:r>
      <w:r>
        <w:rPr>
          <w:rFonts w:hint="eastAsia" w:ascii="宋体" w:hAnsi="宋体" w:eastAsia="宋体" w:cs="宋体"/>
          <w:spacing w:val="8"/>
          <w:sz w:val="21"/>
          <w:szCs w:val="21"/>
        </w:rPr>
        <w:t>技术能力；</w:t>
      </w:r>
    </w:p>
    <w:p w14:paraId="0419A22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9"/>
          <w:sz w:val="21"/>
          <w:szCs w:val="21"/>
        </w:rPr>
        <w:t>4.我公司具有依法缴纳税收和社会保障资金的良好记录；</w:t>
      </w:r>
    </w:p>
    <w:p w14:paraId="7A00649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9"/>
          <w:sz w:val="21"/>
          <w:szCs w:val="21"/>
        </w:rPr>
        <w:t>5.我公司参加政府采购活动前3年内在经营活动中没有重大违法记录；</w:t>
      </w:r>
    </w:p>
    <w:p w14:paraId="2BA0741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12"/>
          <w:sz w:val="21"/>
          <w:szCs w:val="21"/>
        </w:rPr>
        <w:t>6.我公司不存在单位负责人为同一人或者存在直接控股、管理关系的不同</w:t>
      </w:r>
      <w:r>
        <w:rPr>
          <w:rFonts w:hint="eastAsia" w:ascii="宋体" w:hAnsi="宋体" w:eastAsia="宋体" w:cs="宋体"/>
          <w:spacing w:val="12"/>
          <w:sz w:val="21"/>
          <w:szCs w:val="21"/>
          <w:lang w:eastAsia="zh-CN"/>
        </w:rPr>
        <w:t>供应商</w:t>
      </w:r>
      <w:r>
        <w:rPr>
          <w:rFonts w:hint="eastAsia" w:ascii="宋体" w:hAnsi="宋体" w:eastAsia="宋体" w:cs="宋体"/>
          <w:spacing w:val="12"/>
          <w:sz w:val="21"/>
          <w:szCs w:val="21"/>
        </w:rPr>
        <w:t>，参</w:t>
      </w:r>
      <w:r>
        <w:rPr>
          <w:rFonts w:hint="eastAsia" w:ascii="宋体" w:hAnsi="宋体" w:eastAsia="宋体" w:cs="宋体"/>
          <w:spacing w:val="8"/>
          <w:sz w:val="21"/>
          <w:szCs w:val="21"/>
        </w:rPr>
        <w:t>加同一合同项下的政府采购活动的情况；</w:t>
      </w:r>
    </w:p>
    <w:p w14:paraId="46030DF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12"/>
          <w:sz w:val="21"/>
          <w:szCs w:val="21"/>
        </w:rPr>
        <w:t>7.根据《中华人民共和国采购法实施条例》的规定，本公司（企业）如为本采购项目</w:t>
      </w:r>
      <w:r>
        <w:rPr>
          <w:rFonts w:hint="eastAsia" w:ascii="宋体" w:hAnsi="宋体" w:eastAsia="宋体" w:cs="宋体"/>
          <w:spacing w:val="3"/>
          <w:sz w:val="21"/>
          <w:szCs w:val="21"/>
        </w:rPr>
        <w:t>提供整体设计规范编制或者项目管理、监测等服务的供应商，不</w:t>
      </w:r>
      <w:r>
        <w:rPr>
          <w:rFonts w:hint="eastAsia" w:ascii="宋体" w:hAnsi="宋体" w:eastAsia="宋体" w:cs="宋体"/>
          <w:spacing w:val="2"/>
          <w:sz w:val="21"/>
          <w:szCs w:val="21"/>
        </w:rPr>
        <w:t>得再参加该采购项目的其它采购活动，否则由此所造成的损失、不良后果及法律责任，一切由我公司（企业）</w:t>
      </w:r>
      <w:r>
        <w:rPr>
          <w:rFonts w:hint="eastAsia" w:ascii="宋体" w:hAnsi="宋体" w:eastAsia="宋体" w:cs="宋体"/>
          <w:spacing w:val="1"/>
          <w:sz w:val="21"/>
          <w:szCs w:val="21"/>
        </w:rPr>
        <w:t>承担；</w:t>
      </w:r>
    </w:p>
    <w:p w14:paraId="67BF426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12"/>
          <w:sz w:val="21"/>
          <w:szCs w:val="21"/>
        </w:rPr>
        <w:t>8.与采购人、采购人就本次采购项目委托的咨询机构、采购代理机构，以及上述机构</w:t>
      </w:r>
      <w:r>
        <w:rPr>
          <w:rFonts w:hint="eastAsia" w:ascii="宋体" w:hAnsi="宋体" w:eastAsia="宋体" w:cs="宋体"/>
          <w:spacing w:val="-6"/>
          <w:sz w:val="21"/>
          <w:szCs w:val="21"/>
        </w:rPr>
        <w:t>的附属机构，没有行政或经济关联；我公司独立参加，未组成联合体。</w:t>
      </w:r>
    </w:p>
    <w:p w14:paraId="75250EE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7"/>
          <w:sz w:val="21"/>
          <w:szCs w:val="21"/>
        </w:rPr>
        <w:t>我方保证上述信息的真实和准确，本次采购活动中如有违法、违规、弄虚作假行为，所</w:t>
      </w:r>
      <w:r>
        <w:rPr>
          <w:rFonts w:hint="eastAsia" w:ascii="宋体" w:hAnsi="宋体" w:eastAsia="宋体" w:cs="宋体"/>
          <w:spacing w:val="9"/>
          <w:sz w:val="21"/>
          <w:szCs w:val="21"/>
        </w:rPr>
        <w:t>造成的损失、不良后果及法律责任，一切由我公司（企业）承担。</w:t>
      </w:r>
    </w:p>
    <w:p w14:paraId="310E7BD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5"/>
          <w:sz w:val="21"/>
          <w:szCs w:val="21"/>
        </w:rPr>
        <w:t>特此声明！</w:t>
      </w:r>
    </w:p>
    <w:p w14:paraId="5898B5D8">
      <w:pPr>
        <w:pStyle w:val="3"/>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1"/>
          <w:szCs w:val="21"/>
        </w:rPr>
      </w:pPr>
    </w:p>
    <w:p w14:paraId="61B3DCD6">
      <w:pPr>
        <w:pStyle w:val="3"/>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1"/>
          <w:szCs w:val="21"/>
        </w:rPr>
      </w:pPr>
    </w:p>
    <w:p w14:paraId="15705C98">
      <w:pPr>
        <w:pStyle w:val="3"/>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1"/>
          <w:szCs w:val="21"/>
        </w:rPr>
      </w:pPr>
    </w:p>
    <w:p w14:paraId="251CA0EF">
      <w:pPr>
        <w:pStyle w:val="3"/>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1"/>
          <w:szCs w:val="21"/>
        </w:rPr>
      </w:pPr>
    </w:p>
    <w:p w14:paraId="75620CD3">
      <w:pPr>
        <w:keepNext w:val="0"/>
        <w:keepLines w:val="0"/>
        <w:pageBreakBefore w:val="0"/>
        <w:widowControl/>
        <w:kinsoku w:val="0"/>
        <w:wordWrap/>
        <w:overflowPunct/>
        <w:topLinePunct w:val="0"/>
        <w:autoSpaceDE w:val="0"/>
        <w:autoSpaceDN w:val="0"/>
        <w:bidi w:val="0"/>
        <w:adjustRightInd w:val="0"/>
        <w:snapToGrid w:val="0"/>
        <w:spacing w:line="360" w:lineRule="auto"/>
        <w:ind w:left="0"/>
        <w:jc w:val="right"/>
        <w:textAlignment w:val="baseline"/>
        <w:rPr>
          <w:rFonts w:hint="eastAsia" w:ascii="宋体" w:hAnsi="宋体" w:eastAsia="宋体" w:cs="宋体"/>
          <w:sz w:val="21"/>
          <w:szCs w:val="21"/>
        </w:rPr>
      </w:pPr>
      <w:r>
        <w:rPr>
          <w:rFonts w:hint="eastAsia" w:ascii="宋体" w:hAnsi="宋体" w:eastAsia="宋体" w:cs="宋体"/>
          <w:spacing w:val="11"/>
          <w:sz w:val="21"/>
          <w:szCs w:val="21"/>
          <w:lang w:eastAsia="zh-CN"/>
        </w:rPr>
        <w:t>供应商</w:t>
      </w:r>
      <w:r>
        <w:rPr>
          <w:rFonts w:hint="eastAsia" w:ascii="宋体" w:hAnsi="宋体" w:eastAsia="宋体" w:cs="宋体"/>
          <w:spacing w:val="-5"/>
          <w:sz w:val="21"/>
          <w:szCs w:val="21"/>
        </w:rPr>
        <w:t>：</w:t>
      </w:r>
      <w:r>
        <w:rPr>
          <w:rFonts w:hint="eastAsia" w:ascii="宋体" w:hAnsi="宋体" w:eastAsia="宋体" w:cs="宋体"/>
          <w:spacing w:val="2"/>
          <w:sz w:val="21"/>
          <w:szCs w:val="21"/>
          <w:u w:val="single" w:color="auto"/>
        </w:rPr>
        <w:t xml:space="preserve">                      </w:t>
      </w:r>
      <w:r>
        <w:rPr>
          <w:rFonts w:hint="eastAsia" w:ascii="宋体" w:hAnsi="宋体" w:eastAsia="宋体" w:cs="宋体"/>
          <w:spacing w:val="1"/>
          <w:sz w:val="21"/>
          <w:szCs w:val="21"/>
          <w:u w:val="single" w:color="auto"/>
        </w:rPr>
        <w:t xml:space="preserve">          </w:t>
      </w:r>
      <w:r>
        <w:rPr>
          <w:rFonts w:hint="eastAsia" w:ascii="宋体" w:hAnsi="宋体" w:eastAsia="宋体" w:cs="宋体"/>
          <w:spacing w:val="-5"/>
          <w:sz w:val="21"/>
          <w:szCs w:val="21"/>
        </w:rPr>
        <w:t>（</w:t>
      </w:r>
      <w:r>
        <w:rPr>
          <w:rFonts w:hint="eastAsia" w:ascii="宋体" w:hAnsi="宋体" w:eastAsia="宋体" w:cs="宋体"/>
          <w:spacing w:val="11"/>
          <w:sz w:val="21"/>
          <w:szCs w:val="21"/>
        </w:rPr>
        <w:t>盖章）</w:t>
      </w:r>
    </w:p>
    <w:p w14:paraId="40FA6932">
      <w:pPr>
        <w:keepNext w:val="0"/>
        <w:keepLines w:val="0"/>
        <w:pageBreakBefore w:val="0"/>
        <w:widowControl/>
        <w:kinsoku w:val="0"/>
        <w:wordWrap/>
        <w:overflowPunct/>
        <w:topLinePunct w:val="0"/>
        <w:autoSpaceDE w:val="0"/>
        <w:autoSpaceDN w:val="0"/>
        <w:bidi w:val="0"/>
        <w:adjustRightInd w:val="0"/>
        <w:snapToGrid w:val="0"/>
        <w:spacing w:line="360" w:lineRule="auto"/>
        <w:ind w:left="0"/>
        <w:jc w:val="right"/>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法定代表人或其委托代理人</w:t>
      </w:r>
      <w:r>
        <w:rPr>
          <w:rFonts w:hint="eastAsia" w:ascii="宋体" w:hAnsi="宋体" w:eastAsia="宋体" w:cs="宋体"/>
          <w:spacing w:val="-6"/>
          <w:sz w:val="21"/>
          <w:szCs w:val="21"/>
        </w:rPr>
        <w:t>：</w:t>
      </w:r>
      <w:r>
        <w:rPr>
          <w:rFonts w:hint="eastAsia" w:ascii="宋体" w:hAnsi="宋体" w:eastAsia="宋体" w:cs="宋体"/>
          <w:spacing w:val="5"/>
          <w:sz w:val="21"/>
          <w:szCs w:val="21"/>
          <w:u w:val="single" w:color="auto"/>
        </w:rPr>
        <w:t xml:space="preserve">        </w:t>
      </w:r>
      <w:r>
        <w:rPr>
          <w:rFonts w:hint="eastAsia" w:ascii="宋体" w:hAnsi="宋体" w:eastAsia="宋体" w:cs="宋体"/>
          <w:spacing w:val="-6"/>
          <w:sz w:val="21"/>
          <w:szCs w:val="21"/>
        </w:rPr>
        <w:t>（</w:t>
      </w:r>
      <w:r>
        <w:rPr>
          <w:rFonts w:hint="eastAsia" w:ascii="宋体" w:hAnsi="宋体" w:eastAsia="宋体" w:cs="宋体"/>
          <w:spacing w:val="10"/>
          <w:sz w:val="21"/>
          <w:szCs w:val="21"/>
        </w:rPr>
        <w:t>签字或盖章）</w:t>
      </w:r>
    </w:p>
    <w:p w14:paraId="67FA66FE">
      <w:pPr>
        <w:keepNext w:val="0"/>
        <w:keepLines w:val="0"/>
        <w:pageBreakBefore w:val="0"/>
        <w:widowControl/>
        <w:kinsoku w:val="0"/>
        <w:wordWrap/>
        <w:overflowPunct/>
        <w:topLinePunct w:val="0"/>
        <w:autoSpaceDE w:val="0"/>
        <w:autoSpaceDN w:val="0"/>
        <w:bidi w:val="0"/>
        <w:adjustRightInd w:val="0"/>
        <w:snapToGrid w:val="0"/>
        <w:spacing w:line="360" w:lineRule="auto"/>
        <w:ind w:left="0"/>
        <w:jc w:val="right"/>
        <w:textAlignment w:val="baseline"/>
        <w:rPr>
          <w:rFonts w:hint="eastAsia" w:ascii="宋体" w:hAnsi="宋体" w:eastAsia="宋体" w:cs="宋体"/>
          <w:spacing w:val="-2"/>
          <w:sz w:val="21"/>
          <w:szCs w:val="21"/>
        </w:rPr>
      </w:pPr>
      <w:r>
        <w:rPr>
          <w:rFonts w:hint="eastAsia" w:ascii="宋体" w:hAnsi="宋体" w:eastAsia="宋体" w:cs="宋体"/>
          <w:sz w:val="21"/>
          <w:szCs w:val="21"/>
          <w:u w:val="single" w:color="auto"/>
        </w:rPr>
        <w:tab/>
      </w:r>
      <w:r>
        <w:rPr>
          <w:rFonts w:hint="eastAsia" w:ascii="宋体" w:hAnsi="宋体" w:eastAsia="宋体" w:cs="宋体"/>
          <w:sz w:val="21"/>
          <w:szCs w:val="21"/>
          <w:u w:val="single" w:color="auto"/>
          <w:lang w:val="en-US" w:eastAsia="zh-CN"/>
        </w:rPr>
        <w:t xml:space="preserve">     </w:t>
      </w:r>
      <w:r>
        <w:rPr>
          <w:rFonts w:hint="eastAsia" w:ascii="宋体" w:hAnsi="宋体" w:eastAsia="宋体" w:cs="宋体"/>
          <w:spacing w:val="-90"/>
          <w:sz w:val="21"/>
          <w:szCs w:val="21"/>
        </w:rPr>
        <w:t xml:space="preserve"> </w:t>
      </w:r>
      <w:r>
        <w:rPr>
          <w:rFonts w:hint="eastAsia" w:ascii="宋体" w:hAnsi="宋体" w:eastAsia="宋体" w:cs="宋体"/>
          <w:spacing w:val="-2"/>
          <w:sz w:val="21"/>
          <w:szCs w:val="21"/>
        </w:rPr>
        <w:t>年</w:t>
      </w:r>
      <w:r>
        <w:rPr>
          <w:rFonts w:hint="eastAsia" w:ascii="宋体" w:hAnsi="宋体" w:eastAsia="宋体" w:cs="宋体"/>
          <w:spacing w:val="-98"/>
          <w:sz w:val="21"/>
          <w:szCs w:val="21"/>
        </w:rPr>
        <w:t xml:space="preserve"> </w:t>
      </w:r>
      <w:r>
        <w:rPr>
          <w:rFonts w:hint="eastAsia" w:ascii="宋体" w:hAnsi="宋体" w:eastAsia="宋体" w:cs="宋体"/>
          <w:spacing w:val="4"/>
          <w:sz w:val="21"/>
          <w:szCs w:val="21"/>
          <w:u w:val="single" w:color="auto"/>
        </w:rPr>
        <w:t xml:space="preserve">       </w:t>
      </w:r>
      <w:r>
        <w:rPr>
          <w:rFonts w:hint="eastAsia" w:ascii="宋体" w:hAnsi="宋体" w:eastAsia="宋体" w:cs="宋体"/>
          <w:spacing w:val="-80"/>
          <w:sz w:val="21"/>
          <w:szCs w:val="21"/>
        </w:rPr>
        <w:t xml:space="preserve"> </w:t>
      </w:r>
      <w:r>
        <w:rPr>
          <w:rFonts w:hint="eastAsia" w:ascii="宋体" w:hAnsi="宋体" w:eastAsia="宋体" w:cs="宋体"/>
          <w:spacing w:val="-2"/>
          <w:sz w:val="21"/>
          <w:szCs w:val="21"/>
        </w:rPr>
        <w:t>月</w:t>
      </w:r>
      <w:r>
        <w:rPr>
          <w:rFonts w:hint="eastAsia" w:ascii="宋体" w:hAnsi="宋体" w:eastAsia="宋体" w:cs="宋体"/>
          <w:spacing w:val="5"/>
          <w:sz w:val="21"/>
          <w:szCs w:val="21"/>
          <w:u w:val="single" w:color="auto"/>
        </w:rPr>
        <w:t xml:space="preserve">      </w:t>
      </w:r>
      <w:r>
        <w:rPr>
          <w:rFonts w:hint="eastAsia" w:ascii="宋体" w:hAnsi="宋体" w:eastAsia="宋体" w:cs="宋体"/>
          <w:spacing w:val="-55"/>
          <w:sz w:val="21"/>
          <w:szCs w:val="21"/>
        </w:rPr>
        <w:t xml:space="preserve"> </w:t>
      </w:r>
      <w:r>
        <w:rPr>
          <w:rFonts w:hint="eastAsia" w:ascii="宋体" w:hAnsi="宋体" w:eastAsia="宋体" w:cs="宋体"/>
          <w:spacing w:val="-2"/>
          <w:sz w:val="21"/>
          <w:szCs w:val="21"/>
        </w:rPr>
        <w:t>日</w:t>
      </w:r>
    </w:p>
    <w:p w14:paraId="6251DB10">
      <w:pPr>
        <w:keepNext w:val="0"/>
        <w:keepLines w:val="0"/>
        <w:pageBreakBefore w:val="0"/>
        <w:widowControl/>
        <w:kinsoku w:val="0"/>
        <w:wordWrap/>
        <w:overflowPunct/>
        <w:topLinePunct w:val="0"/>
        <w:autoSpaceDE w:val="0"/>
        <w:autoSpaceDN w:val="0"/>
        <w:bidi w:val="0"/>
        <w:adjustRightInd w:val="0"/>
        <w:snapToGrid w:val="0"/>
        <w:spacing w:line="360" w:lineRule="auto"/>
        <w:ind w:left="0"/>
        <w:jc w:val="right"/>
        <w:textAlignment w:val="baseline"/>
        <w:rPr>
          <w:rFonts w:hint="eastAsia" w:ascii="宋体" w:hAnsi="宋体" w:eastAsia="宋体" w:cs="宋体"/>
          <w:spacing w:val="-2"/>
          <w:sz w:val="21"/>
          <w:szCs w:val="21"/>
        </w:rPr>
        <w:sectPr>
          <w:pgSz w:w="11906" w:h="16839"/>
          <w:pgMar w:top="1371" w:right="1785" w:bottom="916" w:left="1785" w:header="0" w:footer="754" w:gutter="0"/>
          <w:pgNumType w:fmt="decimal"/>
          <w:cols w:space="720" w:num="1"/>
        </w:sectPr>
      </w:pPr>
    </w:p>
    <w:p w14:paraId="6612B58D">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bCs/>
          <w:sz w:val="24"/>
          <w:szCs w:val="24"/>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营业执照或其他证明材料</w:t>
      </w:r>
    </w:p>
    <w:p w14:paraId="7B980BFF">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pacing w:val="6"/>
          <w:sz w:val="21"/>
          <w:szCs w:val="21"/>
        </w:rPr>
      </w:pPr>
      <w:r>
        <w:rPr>
          <w:rFonts w:hint="eastAsia" w:ascii="宋体" w:hAnsi="宋体" w:eastAsia="宋体" w:cs="宋体"/>
          <w:spacing w:val="8"/>
          <w:sz w:val="21"/>
          <w:szCs w:val="21"/>
        </w:rPr>
        <w:t>供应商应提供有效“企业法人营业执照</w:t>
      </w:r>
      <w:r>
        <w:rPr>
          <w:rFonts w:hint="eastAsia" w:ascii="宋体" w:hAnsi="宋体" w:eastAsia="宋体" w:cs="宋体"/>
          <w:spacing w:val="-63"/>
          <w:sz w:val="21"/>
          <w:szCs w:val="21"/>
        </w:rPr>
        <w:t xml:space="preserve"> </w:t>
      </w:r>
      <w:r>
        <w:rPr>
          <w:rFonts w:hint="eastAsia" w:ascii="宋体" w:hAnsi="宋体" w:eastAsia="宋体" w:cs="宋体"/>
          <w:spacing w:val="8"/>
          <w:sz w:val="21"/>
          <w:szCs w:val="21"/>
        </w:rPr>
        <w:t>”或“事业单位法人证书</w:t>
      </w:r>
      <w:r>
        <w:rPr>
          <w:rFonts w:hint="eastAsia" w:ascii="宋体" w:hAnsi="宋体" w:eastAsia="宋体" w:cs="宋体"/>
          <w:spacing w:val="-70"/>
          <w:sz w:val="21"/>
          <w:szCs w:val="21"/>
        </w:rPr>
        <w:t xml:space="preserve"> </w:t>
      </w:r>
      <w:r>
        <w:rPr>
          <w:rFonts w:hint="eastAsia" w:ascii="宋体" w:hAnsi="宋体" w:eastAsia="宋体" w:cs="宋体"/>
          <w:spacing w:val="8"/>
          <w:sz w:val="21"/>
          <w:szCs w:val="21"/>
        </w:rPr>
        <w:t>”或其他证明材料的复印</w:t>
      </w:r>
      <w:r>
        <w:rPr>
          <w:rFonts w:hint="eastAsia" w:ascii="宋体" w:hAnsi="宋体" w:eastAsia="宋体" w:cs="宋体"/>
          <w:spacing w:val="6"/>
          <w:sz w:val="21"/>
          <w:szCs w:val="21"/>
        </w:rPr>
        <w:t>件或扫描件；</w:t>
      </w:r>
    </w:p>
    <w:p w14:paraId="02CC4938">
      <w:pPr>
        <w:spacing w:before="221" w:line="228" w:lineRule="auto"/>
        <w:ind w:left="3544"/>
        <w:rPr>
          <w:rFonts w:hint="eastAsia" w:ascii="宋体" w:hAnsi="宋体" w:eastAsia="宋体" w:cs="宋体"/>
          <w:spacing w:val="6"/>
          <w:sz w:val="20"/>
          <w:szCs w:val="20"/>
        </w:rPr>
      </w:pPr>
    </w:p>
    <w:p w14:paraId="6E053BE4">
      <w:pPr>
        <w:spacing w:before="221" w:line="228" w:lineRule="auto"/>
        <w:ind w:left="3544"/>
        <w:rPr>
          <w:rFonts w:hint="eastAsia" w:ascii="宋体" w:hAnsi="宋体" w:eastAsia="宋体" w:cs="宋体"/>
          <w:spacing w:val="6"/>
          <w:sz w:val="20"/>
          <w:szCs w:val="20"/>
        </w:rPr>
        <w:sectPr>
          <w:pgSz w:w="11906" w:h="16839"/>
          <w:pgMar w:top="1371" w:right="1785" w:bottom="916" w:left="1785" w:header="0" w:footer="754" w:gutter="0"/>
          <w:pgNumType w:fmt="decimal"/>
          <w:cols w:space="720" w:num="1"/>
        </w:sectPr>
      </w:pPr>
    </w:p>
    <w:p w14:paraId="1B57097E">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三、法定代表人身份证明</w:t>
      </w:r>
    </w:p>
    <w:p w14:paraId="696E560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8"/>
          <w:sz w:val="21"/>
          <w:szCs w:val="21"/>
          <w:lang w:eastAsia="zh-CN"/>
        </w:rPr>
        <w:t>供应商</w:t>
      </w:r>
      <w:r>
        <w:rPr>
          <w:rFonts w:hint="eastAsia" w:ascii="宋体" w:hAnsi="宋体" w:eastAsia="宋体" w:cs="宋体"/>
          <w:spacing w:val="8"/>
          <w:sz w:val="21"/>
          <w:szCs w:val="21"/>
        </w:rPr>
        <w:t>名称：</w:t>
      </w:r>
      <w:r>
        <w:rPr>
          <w:rFonts w:hint="eastAsia" w:ascii="宋体" w:hAnsi="宋体" w:eastAsia="宋体" w:cs="宋体"/>
          <w:sz w:val="21"/>
          <w:szCs w:val="21"/>
          <w:u w:val="single" w:color="auto"/>
        </w:rPr>
        <w:t xml:space="preserve">                            </w:t>
      </w:r>
    </w:p>
    <w:p w14:paraId="2C65123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5"/>
          <w:sz w:val="21"/>
          <w:szCs w:val="21"/>
        </w:rPr>
        <w:t>姓名：</w:t>
      </w:r>
      <w:r>
        <w:rPr>
          <w:rFonts w:hint="eastAsia" w:ascii="宋体" w:hAnsi="宋体" w:eastAsia="宋体" w:cs="宋体"/>
          <w:spacing w:val="5"/>
          <w:sz w:val="21"/>
          <w:szCs w:val="21"/>
          <w:u w:val="single" w:color="auto"/>
        </w:rPr>
        <w:t xml:space="preserve">               </w:t>
      </w:r>
      <w:r>
        <w:rPr>
          <w:rFonts w:hint="eastAsia" w:ascii="宋体" w:hAnsi="宋体" w:eastAsia="宋体" w:cs="宋体"/>
          <w:spacing w:val="-70"/>
          <w:sz w:val="21"/>
          <w:szCs w:val="21"/>
        </w:rPr>
        <w:t xml:space="preserve"> </w:t>
      </w:r>
      <w:r>
        <w:rPr>
          <w:rFonts w:hint="eastAsia" w:ascii="宋体" w:hAnsi="宋体" w:eastAsia="宋体" w:cs="宋体"/>
          <w:spacing w:val="5"/>
          <w:sz w:val="21"/>
          <w:szCs w:val="21"/>
        </w:rPr>
        <w:t>性别：</w:t>
      </w:r>
      <w:r>
        <w:rPr>
          <w:rFonts w:hint="eastAsia" w:ascii="宋体" w:hAnsi="宋体" w:eastAsia="宋体" w:cs="宋体"/>
          <w:spacing w:val="5"/>
          <w:sz w:val="21"/>
          <w:szCs w:val="21"/>
          <w:u w:val="single" w:color="auto"/>
        </w:rPr>
        <w:t xml:space="preserve">            </w:t>
      </w:r>
      <w:r>
        <w:rPr>
          <w:rFonts w:hint="eastAsia" w:ascii="宋体" w:hAnsi="宋体" w:eastAsia="宋体" w:cs="宋体"/>
          <w:spacing w:val="14"/>
          <w:sz w:val="21"/>
          <w:szCs w:val="21"/>
        </w:rPr>
        <w:t xml:space="preserve"> </w:t>
      </w:r>
      <w:r>
        <w:rPr>
          <w:rFonts w:hint="eastAsia" w:ascii="宋体" w:hAnsi="宋体" w:eastAsia="宋体" w:cs="宋体"/>
          <w:spacing w:val="5"/>
          <w:sz w:val="21"/>
          <w:szCs w:val="21"/>
        </w:rPr>
        <w:t>年龄：</w:t>
      </w:r>
      <w:r>
        <w:rPr>
          <w:rFonts w:hint="eastAsia" w:ascii="宋体" w:hAnsi="宋体" w:eastAsia="宋体" w:cs="宋体"/>
          <w:spacing w:val="5"/>
          <w:sz w:val="21"/>
          <w:szCs w:val="21"/>
          <w:u w:val="single" w:color="auto"/>
        </w:rPr>
        <w:t xml:space="preserve">       </w:t>
      </w:r>
      <w:r>
        <w:rPr>
          <w:rFonts w:hint="eastAsia" w:ascii="宋体" w:hAnsi="宋体" w:eastAsia="宋体" w:cs="宋体"/>
          <w:spacing w:val="16"/>
          <w:sz w:val="21"/>
          <w:szCs w:val="21"/>
        </w:rPr>
        <w:t xml:space="preserve"> </w:t>
      </w:r>
      <w:r>
        <w:rPr>
          <w:rFonts w:hint="eastAsia" w:ascii="宋体" w:hAnsi="宋体" w:eastAsia="宋体" w:cs="宋体"/>
          <w:spacing w:val="5"/>
          <w:sz w:val="21"/>
          <w:szCs w:val="21"/>
        </w:rPr>
        <w:t>职务：</w:t>
      </w:r>
      <w:r>
        <w:rPr>
          <w:rFonts w:hint="eastAsia" w:ascii="宋体" w:hAnsi="宋体" w:eastAsia="宋体" w:cs="宋体"/>
          <w:spacing w:val="4"/>
          <w:sz w:val="21"/>
          <w:szCs w:val="21"/>
          <w:u w:val="single" w:color="auto"/>
        </w:rPr>
        <w:t xml:space="preserve">                 </w:t>
      </w:r>
      <w:r>
        <w:rPr>
          <w:rFonts w:hint="eastAsia" w:ascii="宋体" w:hAnsi="宋体" w:eastAsia="宋体" w:cs="宋体"/>
          <w:spacing w:val="6"/>
          <w:sz w:val="21"/>
          <w:szCs w:val="21"/>
        </w:rPr>
        <w:t>系</w:t>
      </w:r>
      <w:r>
        <w:rPr>
          <w:rFonts w:hint="eastAsia" w:ascii="宋体" w:hAnsi="宋体" w:eastAsia="宋体" w:cs="宋体"/>
          <w:spacing w:val="6"/>
          <w:sz w:val="21"/>
          <w:szCs w:val="21"/>
          <w:u w:val="single" w:color="auto"/>
        </w:rPr>
        <w:t xml:space="preserve">                                </w:t>
      </w:r>
      <w:r>
        <w:rPr>
          <w:rFonts w:hint="eastAsia" w:ascii="宋体" w:hAnsi="宋体" w:eastAsia="宋体" w:cs="宋体"/>
          <w:spacing w:val="6"/>
          <w:sz w:val="21"/>
          <w:szCs w:val="21"/>
        </w:rPr>
        <w:t>（</w:t>
      </w:r>
      <w:r>
        <w:rPr>
          <w:rFonts w:hint="eastAsia" w:ascii="宋体" w:hAnsi="宋体" w:eastAsia="宋体" w:cs="宋体"/>
          <w:spacing w:val="6"/>
          <w:sz w:val="21"/>
          <w:szCs w:val="21"/>
          <w:lang w:eastAsia="zh-CN"/>
        </w:rPr>
        <w:t>供应商</w:t>
      </w:r>
      <w:r>
        <w:rPr>
          <w:rFonts w:hint="eastAsia" w:ascii="宋体" w:hAnsi="宋体" w:eastAsia="宋体" w:cs="宋体"/>
          <w:spacing w:val="6"/>
          <w:sz w:val="21"/>
          <w:szCs w:val="21"/>
        </w:rPr>
        <w:t>名称）的法定代表人。</w:t>
      </w:r>
    </w:p>
    <w:p w14:paraId="77045F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5"/>
          <w:sz w:val="21"/>
          <w:szCs w:val="21"/>
        </w:rPr>
        <w:t>特此证明。</w:t>
      </w:r>
    </w:p>
    <w:p w14:paraId="0714C49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8"/>
          <w:sz w:val="21"/>
          <w:szCs w:val="21"/>
        </w:rPr>
        <w:t>附：法定代表人身份证复印件或扫描件。</w:t>
      </w:r>
    </w:p>
    <w:p w14:paraId="63E6761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r>
        <w:rPr>
          <w:rFonts w:hint="eastAsia" w:ascii="宋体" w:hAnsi="宋体" w:eastAsia="宋体" w:cs="宋体"/>
          <w:spacing w:val="8"/>
          <w:sz w:val="21"/>
          <w:szCs w:val="21"/>
        </w:rPr>
        <w:t>注：本身份证明需由</w:t>
      </w:r>
      <w:r>
        <w:rPr>
          <w:rFonts w:hint="eastAsia" w:ascii="宋体" w:hAnsi="宋体" w:eastAsia="宋体" w:cs="宋体"/>
          <w:spacing w:val="8"/>
          <w:sz w:val="21"/>
          <w:szCs w:val="21"/>
          <w:lang w:eastAsia="zh-CN"/>
        </w:rPr>
        <w:t>供应商</w:t>
      </w:r>
      <w:r>
        <w:rPr>
          <w:rFonts w:hint="eastAsia" w:ascii="宋体" w:hAnsi="宋体" w:eastAsia="宋体" w:cs="宋体"/>
          <w:spacing w:val="8"/>
          <w:sz w:val="21"/>
          <w:szCs w:val="21"/>
        </w:rPr>
        <w:t>加盖单位公章。</w:t>
      </w:r>
    </w:p>
    <w:p w14:paraId="18E51E4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p>
    <w:p w14:paraId="7BF0436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z w:val="21"/>
          <w:szCs w:val="21"/>
        </w:rPr>
      </w:pPr>
    </w:p>
    <w:p w14:paraId="7397B9E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sz w:val="21"/>
          <w:szCs w:val="21"/>
        </w:rPr>
      </w:pPr>
    </w:p>
    <w:p w14:paraId="58E9651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sz w:val="21"/>
          <w:szCs w:val="21"/>
        </w:rPr>
      </w:pPr>
    </w:p>
    <w:p w14:paraId="47BA517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jc w:val="right"/>
        <w:textAlignment w:val="baseline"/>
        <w:rPr>
          <w:rFonts w:hint="eastAsia" w:ascii="宋体" w:hAnsi="宋体" w:eastAsia="宋体" w:cs="宋体"/>
          <w:sz w:val="21"/>
          <w:szCs w:val="21"/>
        </w:rPr>
      </w:pPr>
      <w:r>
        <w:rPr>
          <w:rFonts w:hint="eastAsia" w:ascii="宋体" w:hAnsi="宋体" w:eastAsia="宋体" w:cs="宋体"/>
          <w:spacing w:val="11"/>
          <w:sz w:val="21"/>
          <w:szCs w:val="21"/>
          <w:lang w:eastAsia="zh-CN"/>
        </w:rPr>
        <w:t>供应商</w:t>
      </w:r>
      <w:r>
        <w:rPr>
          <w:rFonts w:hint="eastAsia" w:ascii="宋体" w:hAnsi="宋体" w:eastAsia="宋体" w:cs="宋体"/>
          <w:spacing w:val="-5"/>
          <w:sz w:val="21"/>
          <w:szCs w:val="21"/>
        </w:rPr>
        <w:t>：</w:t>
      </w:r>
      <w:r>
        <w:rPr>
          <w:rFonts w:hint="eastAsia" w:ascii="宋体" w:hAnsi="宋体" w:eastAsia="宋体" w:cs="宋体"/>
          <w:spacing w:val="2"/>
          <w:sz w:val="21"/>
          <w:szCs w:val="21"/>
          <w:u w:val="single" w:color="auto"/>
        </w:rPr>
        <w:t xml:space="preserve">                    </w:t>
      </w:r>
      <w:r>
        <w:rPr>
          <w:rFonts w:hint="eastAsia" w:ascii="宋体" w:hAnsi="宋体" w:eastAsia="宋体" w:cs="宋体"/>
          <w:spacing w:val="-5"/>
          <w:sz w:val="21"/>
          <w:szCs w:val="21"/>
        </w:rPr>
        <w:t>（</w:t>
      </w:r>
      <w:r>
        <w:rPr>
          <w:rFonts w:hint="eastAsia" w:ascii="宋体" w:hAnsi="宋体" w:eastAsia="宋体" w:cs="宋体"/>
          <w:spacing w:val="11"/>
          <w:sz w:val="21"/>
          <w:szCs w:val="21"/>
        </w:rPr>
        <w:t>盖章）</w:t>
      </w:r>
    </w:p>
    <w:p w14:paraId="6C3FD3D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right"/>
        <w:textAlignment w:val="baseline"/>
        <w:rPr>
          <w:rFonts w:hint="eastAsia" w:ascii="宋体" w:hAnsi="宋体" w:eastAsia="宋体" w:cs="宋体"/>
          <w:sz w:val="21"/>
          <w:szCs w:val="21"/>
        </w:rPr>
      </w:pPr>
      <w:r>
        <w:rPr>
          <w:rFonts w:hint="eastAsia" w:ascii="宋体" w:hAnsi="宋体" w:eastAsia="宋体" w:cs="宋体"/>
          <w:sz w:val="21"/>
          <w:szCs w:val="21"/>
          <w:u w:val="single" w:color="auto"/>
        </w:rPr>
        <w:tab/>
      </w:r>
      <w:r>
        <w:rPr>
          <w:rFonts w:hint="eastAsia" w:ascii="宋体" w:hAnsi="宋体" w:eastAsia="宋体" w:cs="宋体"/>
          <w:sz w:val="21"/>
          <w:szCs w:val="21"/>
          <w:u w:val="single" w:color="auto"/>
          <w:lang w:val="en-US" w:eastAsia="zh-CN"/>
        </w:rPr>
        <w:t xml:space="preserve">     </w:t>
      </w:r>
      <w:r>
        <w:rPr>
          <w:rFonts w:hint="eastAsia" w:ascii="宋体" w:hAnsi="宋体" w:eastAsia="宋体" w:cs="宋体"/>
          <w:spacing w:val="-91"/>
          <w:sz w:val="21"/>
          <w:szCs w:val="21"/>
        </w:rPr>
        <w:t xml:space="preserve"> </w:t>
      </w:r>
      <w:r>
        <w:rPr>
          <w:rFonts w:hint="eastAsia" w:ascii="宋体" w:hAnsi="宋体" w:eastAsia="宋体" w:cs="宋体"/>
          <w:spacing w:val="-2"/>
          <w:sz w:val="21"/>
          <w:szCs w:val="21"/>
        </w:rPr>
        <w:t>年</w:t>
      </w:r>
      <w:r>
        <w:rPr>
          <w:rFonts w:hint="eastAsia" w:ascii="宋体" w:hAnsi="宋体" w:eastAsia="宋体" w:cs="宋体"/>
          <w:spacing w:val="4"/>
          <w:sz w:val="21"/>
          <w:szCs w:val="21"/>
          <w:u w:val="single" w:color="auto"/>
        </w:rPr>
        <w:t xml:space="preserve">       </w:t>
      </w:r>
      <w:r>
        <w:rPr>
          <w:rFonts w:hint="eastAsia" w:ascii="宋体" w:hAnsi="宋体" w:eastAsia="宋体" w:cs="宋体"/>
          <w:spacing w:val="-80"/>
          <w:sz w:val="21"/>
          <w:szCs w:val="21"/>
        </w:rPr>
        <w:t xml:space="preserve"> </w:t>
      </w:r>
      <w:r>
        <w:rPr>
          <w:rFonts w:hint="eastAsia" w:ascii="宋体" w:hAnsi="宋体" w:eastAsia="宋体" w:cs="宋体"/>
          <w:spacing w:val="-2"/>
          <w:sz w:val="21"/>
          <w:szCs w:val="21"/>
        </w:rPr>
        <w:t>月</w:t>
      </w:r>
      <w:r>
        <w:rPr>
          <w:rFonts w:hint="eastAsia" w:ascii="宋体" w:hAnsi="宋体" w:eastAsia="宋体" w:cs="宋体"/>
          <w:spacing w:val="-98"/>
          <w:sz w:val="21"/>
          <w:szCs w:val="21"/>
        </w:rPr>
        <w:t xml:space="preserve"> </w:t>
      </w:r>
      <w:r>
        <w:rPr>
          <w:rFonts w:hint="eastAsia" w:ascii="宋体" w:hAnsi="宋体" w:eastAsia="宋体" w:cs="宋体"/>
          <w:spacing w:val="4"/>
          <w:sz w:val="21"/>
          <w:szCs w:val="21"/>
          <w:u w:val="single" w:color="auto"/>
        </w:rPr>
        <w:t xml:space="preserve">      </w:t>
      </w:r>
      <w:r>
        <w:rPr>
          <w:rFonts w:hint="eastAsia" w:ascii="宋体" w:hAnsi="宋体" w:eastAsia="宋体" w:cs="宋体"/>
          <w:spacing w:val="-51"/>
          <w:sz w:val="21"/>
          <w:szCs w:val="21"/>
        </w:rPr>
        <w:t xml:space="preserve"> </w:t>
      </w:r>
      <w:r>
        <w:rPr>
          <w:rFonts w:hint="eastAsia" w:ascii="宋体" w:hAnsi="宋体" w:eastAsia="宋体" w:cs="宋体"/>
          <w:spacing w:val="-2"/>
          <w:sz w:val="21"/>
          <w:szCs w:val="21"/>
        </w:rPr>
        <w:t>日</w:t>
      </w:r>
    </w:p>
    <w:p w14:paraId="4195892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sz w:val="21"/>
          <w:szCs w:val="21"/>
        </w:rPr>
        <w:sectPr>
          <w:pgSz w:w="11906" w:h="16839"/>
          <w:pgMar w:top="1371" w:right="1785" w:bottom="916" w:left="1785" w:header="0" w:footer="754" w:gutter="0"/>
          <w:pgNumType w:fmt="decimal"/>
          <w:cols w:space="720" w:num="1"/>
        </w:sectPr>
      </w:pPr>
    </w:p>
    <w:p w14:paraId="42BA77A7">
      <w:pPr>
        <w:spacing w:before="66" w:line="228" w:lineRule="auto"/>
        <w:ind w:left="19"/>
        <w:rPr>
          <w:rFonts w:hint="eastAsia" w:ascii="宋体" w:hAnsi="宋体" w:eastAsia="宋体" w:cs="宋体"/>
          <w:spacing w:val="9"/>
          <w:sz w:val="20"/>
          <w:szCs w:val="20"/>
        </w:rPr>
      </w:pPr>
    </w:p>
    <w:p w14:paraId="2D584CFB">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四、法定代表人授权委托书</w:t>
      </w:r>
    </w:p>
    <w:p w14:paraId="6F52BB27">
      <w:pPr>
        <w:spacing w:before="196" w:line="424" w:lineRule="auto"/>
        <w:ind w:left="19" w:right="11" w:firstLine="421"/>
        <w:jc w:val="both"/>
        <w:rPr>
          <w:rFonts w:hint="eastAsia" w:ascii="宋体" w:hAnsi="宋体" w:eastAsia="宋体" w:cs="宋体"/>
          <w:sz w:val="21"/>
          <w:szCs w:val="21"/>
        </w:rPr>
      </w:pPr>
      <w:r>
        <w:rPr>
          <w:rFonts w:hint="eastAsia" w:ascii="宋体" w:hAnsi="宋体" w:eastAsia="宋体" w:cs="宋体"/>
          <w:spacing w:val="4"/>
          <w:sz w:val="21"/>
          <w:szCs w:val="21"/>
        </w:rPr>
        <w:t>本人</w:t>
      </w:r>
      <w:r>
        <w:rPr>
          <w:rFonts w:hint="eastAsia" w:ascii="宋体" w:hAnsi="宋体" w:eastAsia="宋体" w:cs="宋体"/>
          <w:spacing w:val="-93"/>
          <w:sz w:val="21"/>
          <w:szCs w:val="21"/>
        </w:rPr>
        <w:t xml:space="preserve"> </w:t>
      </w:r>
      <w:r>
        <w:rPr>
          <w:rFonts w:hint="eastAsia" w:ascii="宋体" w:hAnsi="宋体" w:eastAsia="宋体" w:cs="宋体"/>
          <w:spacing w:val="4"/>
          <w:sz w:val="21"/>
          <w:szCs w:val="21"/>
          <w:u w:val="single" w:color="auto"/>
        </w:rPr>
        <w:t xml:space="preserve">                  </w:t>
      </w:r>
      <w:r>
        <w:rPr>
          <w:rFonts w:hint="eastAsia" w:ascii="宋体" w:hAnsi="宋体" w:eastAsia="宋体" w:cs="宋体"/>
          <w:spacing w:val="4"/>
          <w:sz w:val="21"/>
          <w:szCs w:val="21"/>
        </w:rPr>
        <w:t>（姓名）系</w:t>
      </w:r>
      <w:r>
        <w:rPr>
          <w:rFonts w:hint="eastAsia" w:ascii="宋体" w:hAnsi="宋体" w:eastAsia="宋体" w:cs="宋体"/>
          <w:spacing w:val="1"/>
          <w:sz w:val="21"/>
          <w:szCs w:val="21"/>
          <w:u w:val="single" w:color="auto"/>
        </w:rPr>
        <w:t xml:space="preserve">                       </w:t>
      </w:r>
      <w:r>
        <w:rPr>
          <w:rFonts w:hint="eastAsia" w:ascii="宋体" w:hAnsi="宋体" w:eastAsia="宋体" w:cs="宋体"/>
          <w:spacing w:val="4"/>
          <w:sz w:val="21"/>
          <w:szCs w:val="21"/>
        </w:rPr>
        <w:t>（</w:t>
      </w:r>
      <w:r>
        <w:rPr>
          <w:rFonts w:hint="eastAsia" w:ascii="宋体" w:hAnsi="宋体" w:eastAsia="宋体" w:cs="宋体"/>
          <w:spacing w:val="4"/>
          <w:sz w:val="21"/>
          <w:szCs w:val="21"/>
          <w:lang w:eastAsia="zh-CN"/>
        </w:rPr>
        <w:t>供应商</w:t>
      </w:r>
      <w:r>
        <w:rPr>
          <w:rFonts w:hint="eastAsia" w:ascii="宋体" w:hAnsi="宋体" w:eastAsia="宋体" w:cs="宋体"/>
          <w:spacing w:val="4"/>
          <w:sz w:val="21"/>
          <w:szCs w:val="21"/>
        </w:rPr>
        <w:t>名称）的法定代</w:t>
      </w:r>
      <w:r>
        <w:rPr>
          <w:rFonts w:hint="eastAsia" w:ascii="宋体" w:hAnsi="宋体" w:eastAsia="宋体" w:cs="宋体"/>
          <w:spacing w:val="9"/>
          <w:sz w:val="21"/>
          <w:szCs w:val="21"/>
        </w:rPr>
        <w:t>表人，现委托</w:t>
      </w:r>
      <w:r>
        <w:rPr>
          <w:rFonts w:hint="eastAsia" w:ascii="宋体" w:hAnsi="宋体" w:eastAsia="宋体" w:cs="宋体"/>
          <w:spacing w:val="9"/>
          <w:sz w:val="21"/>
          <w:szCs w:val="21"/>
          <w:u w:val="single" w:color="auto"/>
        </w:rPr>
        <w:t xml:space="preserve">             </w:t>
      </w:r>
      <w:r>
        <w:rPr>
          <w:rFonts w:hint="eastAsia" w:ascii="宋体" w:hAnsi="宋体" w:eastAsia="宋体" w:cs="宋体"/>
          <w:spacing w:val="8"/>
          <w:sz w:val="21"/>
          <w:szCs w:val="21"/>
          <w:u w:val="single" w:color="auto"/>
        </w:rPr>
        <w:t xml:space="preserve">    </w:t>
      </w:r>
      <w:r>
        <w:rPr>
          <w:rFonts w:hint="eastAsia" w:ascii="宋体" w:hAnsi="宋体" w:eastAsia="宋体" w:cs="宋体"/>
          <w:spacing w:val="8"/>
          <w:sz w:val="21"/>
          <w:szCs w:val="21"/>
        </w:rPr>
        <w:t>（姓名、职务）为我方代理人。</w:t>
      </w:r>
      <w:r>
        <w:rPr>
          <w:rFonts w:hint="eastAsia" w:ascii="宋体" w:hAnsi="宋体" w:eastAsia="宋体" w:cs="宋体"/>
          <w:spacing w:val="8"/>
          <w:position w:val="-1"/>
          <w:sz w:val="21"/>
          <w:szCs w:val="21"/>
        </w:rPr>
        <w:t>代理人根据授权，以我方</w:t>
      </w:r>
      <w:r>
        <w:rPr>
          <w:rFonts w:hint="eastAsia" w:ascii="宋体" w:hAnsi="宋体" w:eastAsia="宋体" w:cs="宋体"/>
          <w:spacing w:val="7"/>
          <w:sz w:val="21"/>
          <w:szCs w:val="21"/>
        </w:rPr>
        <w:t>名义签署、澄清确认、递交、撤回、修改</w:t>
      </w:r>
      <w:r>
        <w:rPr>
          <w:rFonts w:hint="eastAsia" w:ascii="宋体" w:hAnsi="宋体" w:eastAsia="宋体" w:cs="宋体"/>
          <w:spacing w:val="-98"/>
          <w:sz w:val="21"/>
          <w:szCs w:val="21"/>
        </w:rPr>
        <w:t xml:space="preserve"> </w:t>
      </w:r>
      <w:r>
        <w:rPr>
          <w:rFonts w:hint="eastAsia" w:ascii="宋体" w:hAnsi="宋体" w:eastAsia="宋体" w:cs="宋体"/>
          <w:spacing w:val="7"/>
          <w:sz w:val="21"/>
          <w:szCs w:val="21"/>
          <w:u w:val="single" w:color="auto"/>
        </w:rPr>
        <w:t xml:space="preserve">          </w:t>
      </w:r>
      <w:r>
        <w:rPr>
          <w:rFonts w:hint="eastAsia" w:ascii="宋体" w:hAnsi="宋体" w:eastAsia="宋体" w:cs="宋体"/>
          <w:spacing w:val="6"/>
          <w:sz w:val="21"/>
          <w:szCs w:val="21"/>
        </w:rPr>
        <w:t>（项目名称）</w:t>
      </w:r>
      <w:r>
        <w:rPr>
          <w:rFonts w:hint="eastAsia" w:ascii="宋体" w:hAnsi="宋体" w:eastAsia="宋体" w:cs="宋体"/>
          <w:spacing w:val="6"/>
          <w:sz w:val="21"/>
          <w:szCs w:val="21"/>
          <w:lang w:val="en-US" w:eastAsia="zh-CN"/>
        </w:rPr>
        <w:t>响应</w:t>
      </w:r>
      <w:r>
        <w:rPr>
          <w:rFonts w:hint="eastAsia" w:ascii="宋体" w:hAnsi="宋体" w:eastAsia="宋体" w:cs="宋体"/>
          <w:spacing w:val="6"/>
          <w:sz w:val="21"/>
          <w:szCs w:val="21"/>
        </w:rPr>
        <w:t>文件、签订合同和处</w:t>
      </w:r>
      <w:r>
        <w:rPr>
          <w:rFonts w:hint="eastAsia" w:ascii="宋体" w:hAnsi="宋体" w:eastAsia="宋体" w:cs="宋体"/>
          <w:spacing w:val="8"/>
          <w:sz w:val="21"/>
          <w:szCs w:val="21"/>
        </w:rPr>
        <w:t>理有关事宜，其法律后果由我方承担。</w:t>
      </w:r>
    </w:p>
    <w:p w14:paraId="30D273F1">
      <w:pPr>
        <w:spacing w:before="26" w:line="228" w:lineRule="auto"/>
        <w:ind w:left="439"/>
        <w:rPr>
          <w:rFonts w:hint="eastAsia" w:ascii="宋体" w:hAnsi="宋体" w:eastAsia="宋体" w:cs="宋体"/>
          <w:sz w:val="21"/>
          <w:szCs w:val="21"/>
        </w:rPr>
      </w:pPr>
      <w:r>
        <w:rPr>
          <w:rFonts w:hint="eastAsia" w:ascii="宋体" w:hAnsi="宋体" w:eastAsia="宋体" w:cs="宋体"/>
          <w:spacing w:val="6"/>
          <w:sz w:val="21"/>
          <w:szCs w:val="21"/>
        </w:rPr>
        <w:t>委托期限：</w:t>
      </w:r>
      <w:r>
        <w:rPr>
          <w:rFonts w:hint="eastAsia" w:ascii="宋体" w:hAnsi="宋体" w:eastAsia="宋体" w:cs="宋体"/>
          <w:spacing w:val="-39"/>
          <w:sz w:val="21"/>
          <w:szCs w:val="21"/>
        </w:rPr>
        <w:t xml:space="preserve"> </w:t>
      </w:r>
      <w:r>
        <w:rPr>
          <w:rFonts w:hint="eastAsia" w:ascii="宋体" w:hAnsi="宋体" w:eastAsia="宋体" w:cs="宋体"/>
          <w:spacing w:val="6"/>
          <w:sz w:val="21"/>
          <w:szCs w:val="21"/>
          <w:u w:val="single" w:color="auto"/>
        </w:rPr>
        <w:t>自签署之日起至</w:t>
      </w:r>
      <w:r>
        <w:rPr>
          <w:rFonts w:hint="eastAsia" w:ascii="宋体" w:hAnsi="宋体" w:eastAsia="宋体" w:cs="宋体"/>
          <w:spacing w:val="6"/>
          <w:sz w:val="21"/>
          <w:szCs w:val="21"/>
          <w:u w:val="single" w:color="auto"/>
          <w:lang w:val="en-US" w:eastAsia="zh-CN"/>
        </w:rPr>
        <w:t>磋商</w:t>
      </w:r>
      <w:r>
        <w:rPr>
          <w:rFonts w:hint="eastAsia" w:ascii="宋体" w:hAnsi="宋体" w:eastAsia="宋体" w:cs="宋体"/>
          <w:spacing w:val="6"/>
          <w:sz w:val="21"/>
          <w:szCs w:val="21"/>
          <w:u w:val="single" w:color="auto"/>
        </w:rPr>
        <w:t xml:space="preserve">有效期结束 </w:t>
      </w:r>
      <w:r>
        <w:rPr>
          <w:rFonts w:hint="eastAsia" w:ascii="宋体" w:hAnsi="宋体" w:eastAsia="宋体" w:cs="宋体"/>
          <w:spacing w:val="6"/>
          <w:sz w:val="21"/>
          <w:szCs w:val="21"/>
        </w:rPr>
        <w:t>。</w:t>
      </w:r>
    </w:p>
    <w:p w14:paraId="512BBBFE">
      <w:pPr>
        <w:spacing w:before="220" w:line="228" w:lineRule="auto"/>
        <w:ind w:left="439"/>
        <w:rPr>
          <w:rFonts w:hint="eastAsia" w:ascii="宋体" w:hAnsi="宋体" w:eastAsia="宋体" w:cs="宋体"/>
          <w:sz w:val="21"/>
          <w:szCs w:val="21"/>
        </w:rPr>
      </w:pPr>
      <w:r>
        <w:rPr>
          <w:rFonts w:hint="eastAsia" w:ascii="宋体" w:hAnsi="宋体" w:eastAsia="宋体" w:cs="宋体"/>
          <w:spacing w:val="7"/>
          <w:sz w:val="21"/>
          <w:szCs w:val="21"/>
        </w:rPr>
        <w:t>代理人无转委托权。</w:t>
      </w:r>
    </w:p>
    <w:p w14:paraId="02F7B784">
      <w:pPr>
        <w:spacing w:before="221" w:line="227" w:lineRule="auto"/>
        <w:ind w:left="456"/>
        <w:rPr>
          <w:rFonts w:hint="eastAsia" w:ascii="宋体" w:hAnsi="宋体" w:eastAsia="宋体" w:cs="宋体"/>
          <w:sz w:val="21"/>
          <w:szCs w:val="21"/>
        </w:rPr>
      </w:pPr>
      <w:r>
        <w:rPr>
          <w:rFonts w:hint="eastAsia" w:ascii="宋体" w:hAnsi="宋体" w:eastAsia="宋体" w:cs="宋体"/>
          <w:spacing w:val="7"/>
          <w:sz w:val="21"/>
          <w:szCs w:val="21"/>
        </w:rPr>
        <w:t>附：法定代表人身份证复印件或扫描件及委托代理人身份证复印件或扫描件</w:t>
      </w:r>
    </w:p>
    <w:p w14:paraId="1DAAFC34">
      <w:pPr>
        <w:pStyle w:val="3"/>
        <w:spacing w:line="310" w:lineRule="auto"/>
        <w:rPr>
          <w:rFonts w:hint="eastAsia" w:ascii="宋体" w:hAnsi="宋体" w:eastAsia="宋体" w:cs="宋体"/>
          <w:sz w:val="21"/>
          <w:szCs w:val="21"/>
        </w:rPr>
      </w:pPr>
    </w:p>
    <w:p w14:paraId="6547B39E">
      <w:pPr>
        <w:pStyle w:val="3"/>
        <w:spacing w:line="311" w:lineRule="auto"/>
        <w:rPr>
          <w:rFonts w:hint="eastAsia" w:ascii="宋体" w:hAnsi="宋体" w:eastAsia="宋体" w:cs="宋体"/>
          <w:sz w:val="21"/>
          <w:szCs w:val="21"/>
        </w:rPr>
      </w:pPr>
    </w:p>
    <w:p w14:paraId="3907F94C">
      <w:pPr>
        <w:spacing w:before="65" w:line="227" w:lineRule="auto"/>
        <w:ind w:left="2962"/>
        <w:rPr>
          <w:rFonts w:hint="eastAsia" w:ascii="宋体" w:hAnsi="宋体" w:eastAsia="宋体" w:cs="宋体"/>
          <w:sz w:val="21"/>
          <w:szCs w:val="21"/>
        </w:rPr>
      </w:pPr>
      <w:r>
        <w:rPr>
          <w:rFonts w:hint="eastAsia" w:ascii="宋体" w:hAnsi="宋体" w:eastAsia="宋体" w:cs="宋体"/>
          <w:spacing w:val="11"/>
          <w:sz w:val="21"/>
          <w:szCs w:val="21"/>
          <w:lang w:eastAsia="zh-CN"/>
        </w:rPr>
        <w:t>供应商</w:t>
      </w:r>
      <w:r>
        <w:rPr>
          <w:rFonts w:hint="eastAsia" w:ascii="宋体" w:hAnsi="宋体" w:eastAsia="宋体" w:cs="宋体"/>
          <w:spacing w:val="-5"/>
          <w:sz w:val="21"/>
          <w:szCs w:val="21"/>
        </w:rPr>
        <w:t>：</w:t>
      </w:r>
      <w:r>
        <w:rPr>
          <w:rFonts w:hint="eastAsia" w:ascii="宋体" w:hAnsi="宋体" w:eastAsia="宋体" w:cs="宋体"/>
          <w:spacing w:val="2"/>
          <w:sz w:val="21"/>
          <w:szCs w:val="21"/>
          <w:u w:val="single" w:color="auto"/>
        </w:rPr>
        <w:t xml:space="preserve">                      </w:t>
      </w:r>
      <w:r>
        <w:rPr>
          <w:rFonts w:hint="eastAsia" w:ascii="宋体" w:hAnsi="宋体" w:eastAsia="宋体" w:cs="宋体"/>
          <w:spacing w:val="1"/>
          <w:sz w:val="21"/>
          <w:szCs w:val="21"/>
          <w:u w:val="single" w:color="auto"/>
        </w:rPr>
        <w:t xml:space="preserve">          </w:t>
      </w:r>
      <w:r>
        <w:rPr>
          <w:rFonts w:hint="eastAsia" w:ascii="宋体" w:hAnsi="宋体" w:eastAsia="宋体" w:cs="宋体"/>
          <w:spacing w:val="-5"/>
          <w:sz w:val="21"/>
          <w:szCs w:val="21"/>
        </w:rPr>
        <w:t>（</w:t>
      </w:r>
      <w:r>
        <w:rPr>
          <w:rFonts w:hint="eastAsia" w:ascii="宋体" w:hAnsi="宋体" w:eastAsia="宋体" w:cs="宋体"/>
          <w:spacing w:val="11"/>
          <w:sz w:val="21"/>
          <w:szCs w:val="21"/>
        </w:rPr>
        <w:t>盖章）</w:t>
      </w:r>
    </w:p>
    <w:p w14:paraId="131F4672">
      <w:pPr>
        <w:spacing w:before="222" w:line="227" w:lineRule="auto"/>
        <w:ind w:left="2960"/>
        <w:rPr>
          <w:rFonts w:hint="eastAsia" w:ascii="宋体" w:hAnsi="宋体" w:eastAsia="宋体" w:cs="宋体"/>
          <w:sz w:val="21"/>
          <w:szCs w:val="21"/>
        </w:rPr>
      </w:pPr>
      <w:r>
        <w:rPr>
          <w:rFonts w:hint="eastAsia" w:ascii="宋体" w:hAnsi="宋体" w:eastAsia="宋体" w:cs="宋体"/>
          <w:spacing w:val="10"/>
          <w:sz w:val="21"/>
          <w:szCs w:val="21"/>
        </w:rPr>
        <w:t>法定代表人</w:t>
      </w:r>
      <w:r>
        <w:rPr>
          <w:rFonts w:hint="eastAsia" w:ascii="宋体" w:hAnsi="宋体" w:eastAsia="宋体" w:cs="宋体"/>
          <w:spacing w:val="-2"/>
          <w:sz w:val="21"/>
          <w:szCs w:val="21"/>
        </w:rPr>
        <w:t>：</w:t>
      </w:r>
      <w:r>
        <w:rPr>
          <w:rFonts w:hint="eastAsia" w:ascii="宋体" w:hAnsi="宋体" w:eastAsia="宋体" w:cs="宋体"/>
          <w:sz w:val="21"/>
          <w:szCs w:val="21"/>
          <w:u w:val="single" w:color="auto"/>
        </w:rPr>
        <w:t xml:space="preserve">                        </w:t>
      </w:r>
      <w:r>
        <w:rPr>
          <w:rFonts w:hint="eastAsia" w:ascii="宋体" w:hAnsi="宋体" w:eastAsia="宋体" w:cs="宋体"/>
          <w:spacing w:val="-2"/>
          <w:sz w:val="21"/>
          <w:szCs w:val="21"/>
        </w:rPr>
        <w:t>（</w:t>
      </w:r>
      <w:r>
        <w:rPr>
          <w:rFonts w:hint="eastAsia" w:ascii="宋体" w:hAnsi="宋体" w:eastAsia="宋体" w:cs="宋体"/>
          <w:spacing w:val="10"/>
          <w:sz w:val="21"/>
          <w:szCs w:val="21"/>
        </w:rPr>
        <w:t>签字或盖章）</w:t>
      </w:r>
    </w:p>
    <w:p w14:paraId="6D463137">
      <w:pPr>
        <w:spacing w:before="222" w:line="228" w:lineRule="auto"/>
        <w:ind w:left="2965"/>
        <w:rPr>
          <w:rFonts w:hint="eastAsia" w:ascii="宋体" w:hAnsi="宋体" w:eastAsia="宋体" w:cs="宋体"/>
          <w:sz w:val="21"/>
          <w:szCs w:val="21"/>
        </w:rPr>
      </w:pPr>
      <w:r>
        <w:rPr>
          <w:rFonts w:hint="eastAsia" w:ascii="宋体" w:hAnsi="宋体" w:eastAsia="宋体" w:cs="宋体"/>
          <w:spacing w:val="6"/>
          <w:sz w:val="21"/>
          <w:szCs w:val="21"/>
        </w:rPr>
        <w:t>身份证号：</w:t>
      </w:r>
      <w:r>
        <w:rPr>
          <w:rFonts w:hint="eastAsia" w:ascii="宋体" w:hAnsi="宋体" w:eastAsia="宋体" w:cs="宋体"/>
          <w:sz w:val="21"/>
          <w:szCs w:val="21"/>
          <w:u w:val="single" w:color="auto"/>
        </w:rPr>
        <w:t xml:space="preserve">                                  </w:t>
      </w:r>
    </w:p>
    <w:p w14:paraId="55AC1FD7">
      <w:pPr>
        <w:spacing w:before="221" w:line="227" w:lineRule="auto"/>
        <w:ind w:left="2959"/>
        <w:rPr>
          <w:rFonts w:hint="eastAsia" w:ascii="宋体" w:hAnsi="宋体" w:eastAsia="宋体" w:cs="宋体"/>
          <w:spacing w:val="10"/>
          <w:sz w:val="21"/>
          <w:szCs w:val="21"/>
        </w:rPr>
      </w:pPr>
      <w:r>
        <w:rPr>
          <w:rFonts w:hint="eastAsia" w:ascii="宋体" w:hAnsi="宋体" w:eastAsia="宋体" w:cs="宋体"/>
          <w:spacing w:val="10"/>
          <w:sz w:val="21"/>
          <w:szCs w:val="21"/>
        </w:rPr>
        <w:t>委托代理人</w:t>
      </w:r>
      <w:r>
        <w:rPr>
          <w:rFonts w:hint="eastAsia" w:ascii="宋体" w:hAnsi="宋体" w:eastAsia="宋体" w:cs="宋体"/>
          <w:spacing w:val="-1"/>
          <w:sz w:val="21"/>
          <w:szCs w:val="21"/>
        </w:rPr>
        <w:t>：</w:t>
      </w:r>
      <w:r>
        <w:rPr>
          <w:rFonts w:hint="eastAsia" w:ascii="宋体" w:hAnsi="宋体" w:eastAsia="宋体" w:cs="宋体"/>
          <w:sz w:val="21"/>
          <w:szCs w:val="21"/>
          <w:u w:val="single" w:color="auto"/>
        </w:rPr>
        <w:t xml:space="preserve">                        </w:t>
      </w:r>
      <w:r>
        <w:rPr>
          <w:rFonts w:hint="eastAsia" w:ascii="宋体" w:hAnsi="宋体" w:eastAsia="宋体" w:cs="宋体"/>
          <w:spacing w:val="-1"/>
          <w:sz w:val="21"/>
          <w:szCs w:val="21"/>
        </w:rPr>
        <w:t>（</w:t>
      </w:r>
      <w:r>
        <w:rPr>
          <w:rFonts w:hint="eastAsia" w:ascii="宋体" w:hAnsi="宋体" w:eastAsia="宋体" w:cs="宋体"/>
          <w:spacing w:val="10"/>
          <w:sz w:val="21"/>
          <w:szCs w:val="21"/>
        </w:rPr>
        <w:t>签字或盖章）</w:t>
      </w:r>
    </w:p>
    <w:p w14:paraId="6257092D">
      <w:pPr>
        <w:spacing w:before="221" w:line="227" w:lineRule="auto"/>
        <w:ind w:left="2959"/>
        <w:rPr>
          <w:rFonts w:hint="eastAsia" w:ascii="宋体" w:hAnsi="宋体" w:eastAsia="宋体" w:cs="宋体"/>
          <w:spacing w:val="7"/>
          <w:sz w:val="21"/>
          <w:szCs w:val="21"/>
        </w:rPr>
      </w:pPr>
      <w:r>
        <w:rPr>
          <w:rFonts w:hint="eastAsia" w:ascii="宋体" w:hAnsi="宋体" w:eastAsia="宋体" w:cs="宋体"/>
          <w:spacing w:val="7"/>
          <w:sz w:val="21"/>
          <w:szCs w:val="21"/>
        </w:rPr>
        <w:t>身份证号：</w:t>
      </w:r>
      <w:r>
        <w:rPr>
          <w:rFonts w:hint="eastAsia" w:ascii="宋体" w:hAnsi="宋体" w:eastAsia="宋体" w:cs="宋体"/>
          <w:spacing w:val="7"/>
          <w:sz w:val="21"/>
          <w:szCs w:val="21"/>
          <w:u w:val="single"/>
        </w:rPr>
        <w:t xml:space="preserve">                                </w:t>
      </w:r>
      <w:r>
        <w:rPr>
          <w:rFonts w:hint="eastAsia" w:ascii="宋体" w:hAnsi="宋体" w:eastAsia="宋体" w:cs="宋体"/>
          <w:spacing w:val="7"/>
          <w:sz w:val="21"/>
          <w:szCs w:val="21"/>
        </w:rPr>
        <w:t xml:space="preserve">  </w:t>
      </w:r>
    </w:p>
    <w:p w14:paraId="5E6B97BC">
      <w:pPr>
        <w:tabs>
          <w:tab w:val="left" w:pos="4506"/>
        </w:tabs>
        <w:spacing w:before="221" w:line="228" w:lineRule="auto"/>
        <w:ind w:left="3791"/>
        <w:rPr>
          <w:rFonts w:hint="eastAsia" w:ascii="宋体" w:hAnsi="宋体" w:eastAsia="宋体" w:cs="宋体"/>
          <w:spacing w:val="-2"/>
          <w:sz w:val="21"/>
          <w:szCs w:val="21"/>
        </w:rPr>
      </w:pPr>
      <w:r>
        <w:rPr>
          <w:rFonts w:hint="eastAsia" w:ascii="宋体" w:hAnsi="宋体" w:eastAsia="宋体" w:cs="宋体"/>
          <w:sz w:val="21"/>
          <w:szCs w:val="21"/>
          <w:u w:val="single" w:color="auto"/>
        </w:rPr>
        <w:tab/>
      </w:r>
      <w:r>
        <w:rPr>
          <w:rFonts w:hint="eastAsia" w:ascii="宋体" w:hAnsi="宋体" w:eastAsia="宋体" w:cs="宋体"/>
          <w:spacing w:val="-90"/>
          <w:sz w:val="21"/>
          <w:szCs w:val="21"/>
        </w:rPr>
        <w:t xml:space="preserve"> </w:t>
      </w:r>
      <w:r>
        <w:rPr>
          <w:rFonts w:hint="eastAsia" w:ascii="宋体" w:hAnsi="宋体" w:eastAsia="宋体" w:cs="宋体"/>
          <w:spacing w:val="-2"/>
          <w:sz w:val="21"/>
          <w:szCs w:val="21"/>
        </w:rPr>
        <w:t>年</w:t>
      </w:r>
      <w:r>
        <w:rPr>
          <w:rFonts w:hint="eastAsia" w:ascii="宋体" w:hAnsi="宋体" w:eastAsia="宋体" w:cs="宋体"/>
          <w:spacing w:val="-98"/>
          <w:sz w:val="21"/>
          <w:szCs w:val="21"/>
        </w:rPr>
        <w:t xml:space="preserve"> </w:t>
      </w:r>
      <w:r>
        <w:rPr>
          <w:rFonts w:hint="eastAsia" w:ascii="宋体" w:hAnsi="宋体" w:eastAsia="宋体" w:cs="宋体"/>
          <w:spacing w:val="4"/>
          <w:sz w:val="21"/>
          <w:szCs w:val="21"/>
          <w:u w:val="single" w:color="auto"/>
        </w:rPr>
        <w:t xml:space="preserve">       </w:t>
      </w:r>
      <w:r>
        <w:rPr>
          <w:rFonts w:hint="eastAsia" w:ascii="宋体" w:hAnsi="宋体" w:eastAsia="宋体" w:cs="宋体"/>
          <w:spacing w:val="-80"/>
          <w:sz w:val="21"/>
          <w:szCs w:val="21"/>
        </w:rPr>
        <w:t xml:space="preserve"> </w:t>
      </w:r>
      <w:r>
        <w:rPr>
          <w:rFonts w:hint="eastAsia" w:ascii="宋体" w:hAnsi="宋体" w:eastAsia="宋体" w:cs="宋体"/>
          <w:spacing w:val="-2"/>
          <w:sz w:val="21"/>
          <w:szCs w:val="21"/>
        </w:rPr>
        <w:t>月</w:t>
      </w:r>
      <w:r>
        <w:rPr>
          <w:rFonts w:hint="eastAsia" w:ascii="宋体" w:hAnsi="宋体" w:eastAsia="宋体" w:cs="宋体"/>
          <w:spacing w:val="5"/>
          <w:sz w:val="21"/>
          <w:szCs w:val="21"/>
          <w:u w:val="single" w:color="auto"/>
        </w:rPr>
        <w:t xml:space="preserve">      </w:t>
      </w:r>
      <w:r>
        <w:rPr>
          <w:rFonts w:hint="eastAsia" w:ascii="宋体" w:hAnsi="宋体" w:eastAsia="宋体" w:cs="宋体"/>
          <w:spacing w:val="-55"/>
          <w:sz w:val="21"/>
          <w:szCs w:val="21"/>
        </w:rPr>
        <w:t xml:space="preserve"> </w:t>
      </w:r>
      <w:r>
        <w:rPr>
          <w:rFonts w:hint="eastAsia" w:ascii="宋体" w:hAnsi="宋体" w:eastAsia="宋体" w:cs="宋体"/>
          <w:spacing w:val="-2"/>
          <w:sz w:val="21"/>
          <w:szCs w:val="21"/>
        </w:rPr>
        <w:t>日</w:t>
      </w:r>
    </w:p>
    <w:p w14:paraId="7A1B0AAE">
      <w:pPr>
        <w:tabs>
          <w:tab w:val="left" w:pos="4506"/>
        </w:tabs>
        <w:spacing w:before="221" w:line="228" w:lineRule="auto"/>
        <w:ind w:left="3791"/>
        <w:rPr>
          <w:rFonts w:hint="eastAsia" w:ascii="宋体" w:hAnsi="宋体" w:eastAsia="宋体" w:cs="宋体"/>
          <w:spacing w:val="-2"/>
          <w:sz w:val="20"/>
          <w:szCs w:val="20"/>
        </w:rPr>
      </w:pPr>
    </w:p>
    <w:p w14:paraId="0AE60373">
      <w:pPr>
        <w:tabs>
          <w:tab w:val="left" w:pos="4506"/>
        </w:tabs>
        <w:spacing w:before="221" w:line="228" w:lineRule="auto"/>
        <w:ind w:left="3791"/>
        <w:rPr>
          <w:rFonts w:hint="eastAsia" w:ascii="宋体" w:hAnsi="宋体" w:eastAsia="宋体" w:cs="宋体"/>
          <w:spacing w:val="-2"/>
          <w:sz w:val="20"/>
          <w:szCs w:val="20"/>
        </w:rPr>
      </w:pPr>
    </w:p>
    <w:p w14:paraId="4DBF8755">
      <w:pPr>
        <w:tabs>
          <w:tab w:val="left" w:pos="4506"/>
        </w:tabs>
        <w:spacing w:before="221" w:line="228" w:lineRule="auto"/>
        <w:ind w:left="3791"/>
        <w:rPr>
          <w:rFonts w:hint="eastAsia" w:ascii="宋体" w:hAnsi="宋体" w:eastAsia="宋体" w:cs="宋体"/>
          <w:spacing w:val="-2"/>
          <w:sz w:val="20"/>
          <w:szCs w:val="20"/>
        </w:rPr>
      </w:pPr>
    </w:p>
    <w:p w14:paraId="2F18B52E">
      <w:pPr>
        <w:tabs>
          <w:tab w:val="left" w:pos="4506"/>
        </w:tabs>
        <w:spacing w:before="221" w:line="228" w:lineRule="auto"/>
        <w:ind w:left="3791"/>
        <w:rPr>
          <w:rFonts w:hint="eastAsia" w:ascii="宋体" w:hAnsi="宋体" w:eastAsia="宋体" w:cs="宋体"/>
          <w:spacing w:val="-2"/>
          <w:sz w:val="20"/>
          <w:szCs w:val="20"/>
        </w:rPr>
        <w:sectPr>
          <w:pgSz w:w="11906" w:h="16839"/>
          <w:pgMar w:top="1431" w:right="1785" w:bottom="1209" w:left="1785" w:header="0" w:footer="994" w:gutter="0"/>
          <w:pgNumType w:fmt="decimal"/>
          <w:cols w:space="720" w:num="1"/>
        </w:sectPr>
      </w:pPr>
    </w:p>
    <w:p w14:paraId="589291AD">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五、响应书</w:t>
      </w:r>
    </w:p>
    <w:p w14:paraId="33A6AA5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r>
        <w:rPr>
          <w:rFonts w:hint="eastAsia" w:ascii="宋体" w:hAnsi="宋体" w:eastAsia="宋体" w:cs="宋体"/>
          <w:spacing w:val="9"/>
          <w:sz w:val="21"/>
          <w:szCs w:val="21"/>
        </w:rPr>
        <w:t>致</w:t>
      </w:r>
      <w:r>
        <w:rPr>
          <w:rFonts w:hint="eastAsia" w:ascii="宋体" w:hAnsi="宋体" w:eastAsia="宋体" w:cs="宋体"/>
          <w:spacing w:val="5"/>
          <w:sz w:val="21"/>
          <w:szCs w:val="21"/>
        </w:rPr>
        <w:t>：（</w:t>
      </w:r>
      <w:r>
        <w:rPr>
          <w:rFonts w:hint="eastAsia" w:ascii="宋体" w:hAnsi="宋体" w:eastAsia="宋体" w:cs="宋体"/>
          <w:spacing w:val="9"/>
          <w:sz w:val="21"/>
          <w:szCs w:val="21"/>
          <w:u w:val="single" w:color="auto"/>
        </w:rPr>
        <w:t>采购人或采购代理机构名称</w:t>
      </w:r>
      <w:r>
        <w:rPr>
          <w:rFonts w:hint="eastAsia" w:ascii="宋体" w:hAnsi="宋体" w:eastAsia="宋体" w:cs="宋体"/>
          <w:spacing w:val="9"/>
          <w:sz w:val="21"/>
          <w:szCs w:val="21"/>
        </w:rPr>
        <w:t>）</w:t>
      </w:r>
    </w:p>
    <w:p w14:paraId="0DDA541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r>
        <w:rPr>
          <w:rFonts w:hint="eastAsia" w:ascii="宋体" w:hAnsi="宋体" w:eastAsia="宋体" w:cs="宋体"/>
          <w:spacing w:val="6"/>
          <w:sz w:val="21"/>
          <w:szCs w:val="21"/>
        </w:rPr>
        <w:t>1. 我方已仔细研究了</w:t>
      </w:r>
      <w:r>
        <w:rPr>
          <w:rFonts w:hint="eastAsia" w:ascii="宋体" w:hAnsi="宋体" w:eastAsia="宋体" w:cs="宋体"/>
          <w:spacing w:val="-95"/>
          <w:sz w:val="21"/>
          <w:szCs w:val="21"/>
        </w:rPr>
        <w:t xml:space="preserve"> </w:t>
      </w:r>
      <w:r>
        <w:rPr>
          <w:rFonts w:hint="eastAsia" w:ascii="宋体" w:hAnsi="宋体" w:eastAsia="宋体" w:cs="宋体"/>
          <w:spacing w:val="6"/>
          <w:sz w:val="21"/>
          <w:szCs w:val="21"/>
          <w:u w:val="single" w:color="auto"/>
        </w:rPr>
        <w:t xml:space="preserve">         </w:t>
      </w:r>
      <w:r>
        <w:rPr>
          <w:rFonts w:hint="eastAsia" w:ascii="宋体" w:hAnsi="宋体" w:eastAsia="宋体" w:cs="宋体"/>
          <w:spacing w:val="6"/>
          <w:sz w:val="21"/>
          <w:szCs w:val="21"/>
        </w:rPr>
        <w:t>（项目名称、包号）</w:t>
      </w:r>
      <w:r>
        <w:rPr>
          <w:rFonts w:hint="eastAsia" w:ascii="宋体" w:hAnsi="宋体" w:eastAsia="宋体" w:cs="宋体"/>
          <w:spacing w:val="6"/>
          <w:sz w:val="21"/>
          <w:szCs w:val="21"/>
          <w:lang w:val="en-US" w:eastAsia="zh-CN"/>
        </w:rPr>
        <w:t>磋商</w:t>
      </w:r>
      <w:r>
        <w:rPr>
          <w:rFonts w:hint="eastAsia" w:ascii="宋体" w:hAnsi="宋体" w:eastAsia="宋体" w:cs="宋体"/>
          <w:spacing w:val="6"/>
          <w:sz w:val="21"/>
          <w:szCs w:val="21"/>
        </w:rPr>
        <w:t>项目</w:t>
      </w:r>
      <w:r>
        <w:rPr>
          <w:rFonts w:hint="eastAsia" w:ascii="宋体" w:hAnsi="宋体" w:eastAsia="宋体" w:cs="宋体"/>
          <w:spacing w:val="6"/>
          <w:sz w:val="21"/>
          <w:szCs w:val="21"/>
          <w:lang w:val="en-US" w:eastAsia="zh-CN"/>
        </w:rPr>
        <w:t>磋商</w:t>
      </w:r>
      <w:r>
        <w:rPr>
          <w:rFonts w:hint="eastAsia" w:ascii="宋体" w:hAnsi="宋体" w:eastAsia="宋体" w:cs="宋体"/>
          <w:spacing w:val="6"/>
          <w:sz w:val="21"/>
          <w:szCs w:val="21"/>
        </w:rPr>
        <w:t>文件的全部内容，愿意</w:t>
      </w:r>
      <w:r>
        <w:rPr>
          <w:rFonts w:hint="eastAsia" w:ascii="宋体" w:hAnsi="宋体" w:eastAsia="宋体" w:cs="宋体"/>
          <w:spacing w:val="8"/>
          <w:sz w:val="21"/>
          <w:szCs w:val="21"/>
        </w:rPr>
        <w:t>以</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费率（大写）百分之</w:t>
      </w:r>
      <w:r>
        <w:rPr>
          <w:rFonts w:hint="eastAsia" w:ascii="宋体" w:hAnsi="宋体" w:eastAsia="宋体" w:cs="宋体"/>
          <w:spacing w:val="8"/>
          <w:sz w:val="21"/>
          <w:szCs w:val="21"/>
          <w:u w:val="single" w:color="auto"/>
        </w:rPr>
        <w:t xml:space="preserve">      </w:t>
      </w:r>
      <w:r>
        <w:rPr>
          <w:rFonts w:hint="eastAsia" w:ascii="宋体" w:hAnsi="宋体" w:eastAsia="宋体" w:cs="宋体"/>
          <w:spacing w:val="8"/>
          <w:sz w:val="21"/>
          <w:szCs w:val="21"/>
        </w:rPr>
        <w:t>（小写：</w:t>
      </w:r>
      <w:r>
        <w:rPr>
          <w:rFonts w:hint="eastAsia" w:ascii="宋体" w:hAnsi="宋体" w:eastAsia="宋体" w:cs="宋体"/>
          <w:spacing w:val="8"/>
          <w:sz w:val="21"/>
          <w:szCs w:val="21"/>
          <w:u w:val="single" w:color="auto"/>
        </w:rPr>
        <w:t xml:space="preserve">       %</w:t>
      </w:r>
      <w:r>
        <w:rPr>
          <w:rFonts w:hint="eastAsia" w:ascii="宋体" w:hAnsi="宋体" w:eastAsia="宋体" w:cs="宋体"/>
          <w:spacing w:val="8"/>
          <w:sz w:val="21"/>
          <w:szCs w:val="21"/>
        </w:rPr>
        <w:t>）的总报价，供货期限</w:t>
      </w:r>
      <w:r>
        <w:rPr>
          <w:rFonts w:hint="eastAsia" w:ascii="宋体" w:hAnsi="宋体" w:eastAsia="宋体" w:cs="宋体"/>
          <w:spacing w:val="6"/>
          <w:sz w:val="21"/>
          <w:szCs w:val="21"/>
        </w:rPr>
        <w:t>：</w:t>
      </w:r>
      <w:r>
        <w:rPr>
          <w:rFonts w:hint="eastAsia" w:ascii="宋体" w:hAnsi="宋体" w:eastAsia="宋体" w:cs="宋体"/>
          <w:spacing w:val="4"/>
          <w:sz w:val="21"/>
          <w:szCs w:val="21"/>
          <w:u w:val="single" w:color="auto"/>
        </w:rPr>
        <w:t xml:space="preserve">       </w:t>
      </w:r>
      <w:r>
        <w:rPr>
          <w:rFonts w:hint="eastAsia" w:ascii="宋体" w:hAnsi="宋体" w:eastAsia="宋体" w:cs="宋体"/>
          <w:spacing w:val="-68"/>
          <w:sz w:val="21"/>
          <w:szCs w:val="21"/>
        </w:rPr>
        <w:t xml:space="preserve"> </w:t>
      </w:r>
      <w:r>
        <w:rPr>
          <w:rFonts w:hint="eastAsia" w:ascii="宋体" w:hAnsi="宋体" w:eastAsia="宋体" w:cs="宋体"/>
          <w:spacing w:val="6"/>
          <w:sz w:val="21"/>
          <w:szCs w:val="21"/>
        </w:rPr>
        <w:t>，</w:t>
      </w:r>
      <w:r>
        <w:rPr>
          <w:rFonts w:hint="eastAsia" w:ascii="宋体" w:hAnsi="宋体" w:eastAsia="宋体" w:cs="宋体"/>
          <w:spacing w:val="8"/>
          <w:sz w:val="21"/>
          <w:szCs w:val="21"/>
        </w:rPr>
        <w:t>按合同约定完成全部工作。</w:t>
      </w:r>
    </w:p>
    <w:p w14:paraId="061C853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r>
        <w:rPr>
          <w:rFonts w:hint="eastAsia" w:ascii="宋体" w:hAnsi="宋体" w:eastAsia="宋体" w:cs="宋体"/>
          <w:spacing w:val="9"/>
          <w:sz w:val="21"/>
          <w:szCs w:val="21"/>
        </w:rPr>
        <w:t>2. 如果我方中标，我方将按</w:t>
      </w:r>
      <w:r>
        <w:rPr>
          <w:rFonts w:hint="eastAsia" w:ascii="宋体" w:hAnsi="宋体" w:eastAsia="宋体" w:cs="宋体"/>
          <w:spacing w:val="9"/>
          <w:sz w:val="21"/>
          <w:szCs w:val="21"/>
          <w:lang w:val="en-US" w:eastAsia="zh-CN"/>
        </w:rPr>
        <w:t>磋商</w:t>
      </w:r>
      <w:r>
        <w:rPr>
          <w:rFonts w:hint="eastAsia" w:ascii="宋体" w:hAnsi="宋体" w:eastAsia="宋体" w:cs="宋体"/>
          <w:spacing w:val="9"/>
          <w:sz w:val="21"/>
          <w:szCs w:val="21"/>
        </w:rPr>
        <w:t>文件的规定签订并严格履行合同中的责任和义务，在签</w:t>
      </w:r>
      <w:r>
        <w:rPr>
          <w:rFonts w:hint="eastAsia" w:ascii="宋体" w:hAnsi="宋体" w:eastAsia="宋体" w:cs="宋体"/>
          <w:spacing w:val="8"/>
          <w:sz w:val="21"/>
          <w:szCs w:val="21"/>
        </w:rPr>
        <w:t>订合同时不向你方提出附加条件，按照</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文件要</w:t>
      </w:r>
      <w:r>
        <w:rPr>
          <w:rFonts w:hint="eastAsia" w:ascii="宋体" w:hAnsi="宋体" w:eastAsia="宋体" w:cs="宋体"/>
          <w:spacing w:val="7"/>
          <w:sz w:val="21"/>
          <w:szCs w:val="21"/>
        </w:rPr>
        <w:t>求提交履约保证金，在合同约定的期限内完成合同规定的全部内容。</w:t>
      </w:r>
    </w:p>
    <w:p w14:paraId="1D93142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r>
        <w:rPr>
          <w:rFonts w:hint="eastAsia" w:ascii="宋体" w:hAnsi="宋体" w:eastAsia="宋体" w:cs="宋体"/>
          <w:spacing w:val="10"/>
          <w:sz w:val="21"/>
          <w:szCs w:val="21"/>
        </w:rPr>
        <w:t>3. 我方已详细审查全部</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文件，包括修改文件以及全</w:t>
      </w:r>
      <w:r>
        <w:rPr>
          <w:rFonts w:hint="eastAsia" w:ascii="宋体" w:hAnsi="宋体" w:eastAsia="宋体" w:cs="宋体"/>
          <w:spacing w:val="9"/>
          <w:sz w:val="21"/>
          <w:szCs w:val="21"/>
        </w:rPr>
        <w:t>部参考资料和有关附件。我们完全理解并同意放弃对这方面有不明及误解的</w:t>
      </w:r>
      <w:r>
        <w:rPr>
          <w:rFonts w:hint="eastAsia" w:ascii="宋体" w:hAnsi="宋体" w:eastAsia="宋体" w:cs="宋体"/>
          <w:spacing w:val="10"/>
          <w:sz w:val="21"/>
          <w:szCs w:val="21"/>
        </w:rPr>
        <w:t>权利</w:t>
      </w:r>
      <w:r>
        <w:rPr>
          <w:rFonts w:hint="eastAsia" w:ascii="宋体" w:hAnsi="宋体" w:eastAsia="宋体" w:cs="宋体"/>
          <w:spacing w:val="9"/>
          <w:sz w:val="21"/>
          <w:szCs w:val="21"/>
        </w:rPr>
        <w:t>。</w:t>
      </w:r>
    </w:p>
    <w:p w14:paraId="47C4085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r>
        <w:rPr>
          <w:rFonts w:hint="eastAsia" w:ascii="宋体" w:hAnsi="宋体" w:eastAsia="宋体" w:cs="宋体"/>
          <w:spacing w:val="6"/>
          <w:sz w:val="21"/>
          <w:szCs w:val="21"/>
        </w:rPr>
        <w:t>4.</w:t>
      </w:r>
      <w:r>
        <w:rPr>
          <w:rFonts w:hint="eastAsia" w:ascii="宋体" w:hAnsi="宋体" w:eastAsia="宋体" w:cs="宋体"/>
          <w:spacing w:val="6"/>
          <w:sz w:val="21"/>
          <w:szCs w:val="21"/>
          <w:lang w:val="en-US" w:eastAsia="zh-CN"/>
        </w:rPr>
        <w:t>响应</w:t>
      </w:r>
      <w:r>
        <w:rPr>
          <w:rFonts w:hint="eastAsia" w:ascii="宋体" w:hAnsi="宋体" w:eastAsia="宋体" w:cs="宋体"/>
          <w:spacing w:val="6"/>
          <w:sz w:val="21"/>
          <w:szCs w:val="21"/>
        </w:rPr>
        <w:t>有效期为提交</w:t>
      </w:r>
      <w:r>
        <w:rPr>
          <w:rFonts w:hint="eastAsia" w:ascii="宋体" w:hAnsi="宋体" w:eastAsia="宋体" w:cs="宋体"/>
          <w:spacing w:val="6"/>
          <w:sz w:val="21"/>
          <w:szCs w:val="21"/>
          <w:lang w:val="en-US" w:eastAsia="zh-CN"/>
        </w:rPr>
        <w:t>磋商</w:t>
      </w:r>
      <w:r>
        <w:rPr>
          <w:rFonts w:hint="eastAsia" w:ascii="宋体" w:hAnsi="宋体" w:eastAsia="宋体" w:cs="宋体"/>
          <w:spacing w:val="6"/>
          <w:sz w:val="21"/>
          <w:szCs w:val="21"/>
        </w:rPr>
        <w:t>文件的截止之日起</w:t>
      </w:r>
      <w:r>
        <w:rPr>
          <w:rFonts w:hint="eastAsia" w:ascii="宋体" w:hAnsi="宋体" w:eastAsia="宋体" w:cs="宋体"/>
          <w:spacing w:val="6"/>
          <w:sz w:val="21"/>
          <w:szCs w:val="21"/>
          <w:u w:val="single" w:color="auto"/>
        </w:rPr>
        <w:t xml:space="preserve"> 90</w:t>
      </w:r>
      <w:r>
        <w:rPr>
          <w:rFonts w:hint="eastAsia" w:ascii="宋体" w:hAnsi="宋体" w:eastAsia="宋体" w:cs="宋体"/>
          <w:spacing w:val="-30"/>
          <w:sz w:val="21"/>
          <w:szCs w:val="21"/>
          <w:u w:val="single" w:color="auto"/>
        </w:rPr>
        <w:t xml:space="preserve"> </w:t>
      </w:r>
      <w:r>
        <w:rPr>
          <w:rFonts w:hint="eastAsia" w:ascii="宋体" w:hAnsi="宋体" w:eastAsia="宋体" w:cs="宋体"/>
          <w:spacing w:val="-56"/>
          <w:sz w:val="21"/>
          <w:szCs w:val="21"/>
        </w:rPr>
        <w:t xml:space="preserve"> </w:t>
      </w:r>
      <w:r>
        <w:rPr>
          <w:rFonts w:hint="eastAsia" w:ascii="宋体" w:hAnsi="宋体" w:eastAsia="宋体" w:cs="宋体"/>
          <w:spacing w:val="6"/>
          <w:sz w:val="21"/>
          <w:szCs w:val="21"/>
        </w:rPr>
        <w:t>日历天。</w:t>
      </w:r>
    </w:p>
    <w:p w14:paraId="61BE789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r>
        <w:rPr>
          <w:rFonts w:hint="eastAsia" w:ascii="宋体" w:hAnsi="宋体" w:eastAsia="宋体" w:cs="宋体"/>
          <w:spacing w:val="10"/>
          <w:sz w:val="21"/>
          <w:szCs w:val="21"/>
        </w:rPr>
        <w:t>5. 我方在此声明，所递交的</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文件及有关资料内容完</w:t>
      </w:r>
      <w:r>
        <w:rPr>
          <w:rFonts w:hint="eastAsia" w:ascii="宋体" w:hAnsi="宋体" w:eastAsia="宋体" w:cs="宋体"/>
          <w:spacing w:val="9"/>
          <w:sz w:val="21"/>
          <w:szCs w:val="21"/>
        </w:rPr>
        <w:t>整、真实和准确，且不存在第二</w:t>
      </w:r>
      <w:r>
        <w:rPr>
          <w:rFonts w:hint="eastAsia" w:ascii="宋体" w:hAnsi="宋体" w:eastAsia="宋体" w:cs="宋体"/>
          <w:spacing w:val="5"/>
          <w:sz w:val="21"/>
          <w:szCs w:val="21"/>
        </w:rPr>
        <w:t>章“</w:t>
      </w:r>
      <w:r>
        <w:rPr>
          <w:rFonts w:hint="eastAsia" w:ascii="宋体" w:hAnsi="宋体" w:eastAsia="宋体" w:cs="宋体"/>
          <w:spacing w:val="5"/>
          <w:sz w:val="21"/>
          <w:szCs w:val="21"/>
          <w:lang w:eastAsia="zh-CN"/>
        </w:rPr>
        <w:t>供应商</w:t>
      </w:r>
      <w:r>
        <w:rPr>
          <w:rFonts w:hint="eastAsia" w:ascii="宋体" w:hAnsi="宋体" w:eastAsia="宋体" w:cs="宋体"/>
          <w:spacing w:val="5"/>
          <w:sz w:val="21"/>
          <w:szCs w:val="21"/>
        </w:rPr>
        <w:t>须知</w:t>
      </w:r>
      <w:r>
        <w:rPr>
          <w:rFonts w:hint="eastAsia" w:ascii="宋体" w:hAnsi="宋体" w:eastAsia="宋体" w:cs="宋体"/>
          <w:spacing w:val="-65"/>
          <w:sz w:val="21"/>
          <w:szCs w:val="21"/>
        </w:rPr>
        <w:t xml:space="preserve"> </w:t>
      </w:r>
      <w:r>
        <w:rPr>
          <w:rFonts w:hint="eastAsia" w:ascii="宋体" w:hAnsi="宋体" w:eastAsia="宋体" w:cs="宋体"/>
          <w:spacing w:val="5"/>
          <w:sz w:val="21"/>
          <w:szCs w:val="21"/>
        </w:rPr>
        <w:t>”第</w:t>
      </w:r>
      <w:r>
        <w:rPr>
          <w:rFonts w:hint="eastAsia" w:ascii="宋体" w:hAnsi="宋体" w:eastAsia="宋体" w:cs="宋体"/>
          <w:spacing w:val="-24"/>
          <w:sz w:val="21"/>
          <w:szCs w:val="21"/>
        </w:rPr>
        <w:t xml:space="preserve"> </w:t>
      </w:r>
      <w:r>
        <w:rPr>
          <w:rFonts w:hint="eastAsia" w:ascii="宋体" w:hAnsi="宋体" w:eastAsia="宋体" w:cs="宋体"/>
          <w:spacing w:val="5"/>
          <w:sz w:val="21"/>
          <w:szCs w:val="21"/>
        </w:rPr>
        <w:t>1.2.12</w:t>
      </w:r>
      <w:r>
        <w:rPr>
          <w:rFonts w:hint="eastAsia" w:ascii="宋体" w:hAnsi="宋体" w:eastAsia="宋体" w:cs="宋体"/>
          <w:spacing w:val="-35"/>
          <w:sz w:val="21"/>
          <w:szCs w:val="21"/>
        </w:rPr>
        <w:t xml:space="preserve"> </w:t>
      </w:r>
      <w:r>
        <w:rPr>
          <w:rFonts w:hint="eastAsia" w:ascii="宋体" w:hAnsi="宋体" w:eastAsia="宋体" w:cs="宋体"/>
          <w:spacing w:val="5"/>
          <w:sz w:val="21"/>
          <w:szCs w:val="21"/>
        </w:rPr>
        <w:t>项规定的任何一种情形。</w:t>
      </w:r>
    </w:p>
    <w:p w14:paraId="5212EA3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r>
        <w:rPr>
          <w:rFonts w:hint="eastAsia" w:ascii="宋体" w:hAnsi="宋体" w:eastAsia="宋体" w:cs="宋体"/>
          <w:spacing w:val="10"/>
          <w:sz w:val="21"/>
          <w:szCs w:val="21"/>
        </w:rPr>
        <w:t>6. 我方同意提供按照贵方可能要求的与其</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有关的一切数据</w:t>
      </w:r>
      <w:r>
        <w:rPr>
          <w:rFonts w:hint="eastAsia" w:ascii="宋体" w:hAnsi="宋体" w:eastAsia="宋体" w:cs="宋体"/>
          <w:spacing w:val="9"/>
          <w:sz w:val="21"/>
          <w:szCs w:val="21"/>
        </w:rPr>
        <w:t>或资料，完全理解贵方不</w:t>
      </w:r>
      <w:r>
        <w:rPr>
          <w:rFonts w:hint="eastAsia" w:ascii="宋体" w:hAnsi="宋体" w:eastAsia="宋体" w:cs="宋体"/>
          <w:spacing w:val="8"/>
          <w:sz w:val="21"/>
          <w:szCs w:val="21"/>
        </w:rPr>
        <w:t>一定接受最低价或收到的任何</w:t>
      </w: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w:t>
      </w:r>
    </w:p>
    <w:p w14:paraId="7F51B90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r>
        <w:rPr>
          <w:rFonts w:hint="eastAsia" w:ascii="宋体" w:hAnsi="宋体" w:eastAsia="宋体" w:cs="宋体"/>
          <w:spacing w:val="10"/>
          <w:sz w:val="21"/>
          <w:szCs w:val="21"/>
        </w:rPr>
        <w:t>7. 我方承诺，如果我方中标，在收到中标通知书时，</w:t>
      </w:r>
      <w:r>
        <w:rPr>
          <w:rFonts w:hint="eastAsia" w:ascii="宋体" w:hAnsi="宋体" w:eastAsia="宋体" w:cs="宋体"/>
          <w:spacing w:val="9"/>
          <w:sz w:val="21"/>
          <w:szCs w:val="21"/>
        </w:rPr>
        <w:t>保证按照</w:t>
      </w:r>
      <w:r>
        <w:rPr>
          <w:rFonts w:hint="eastAsia" w:ascii="宋体" w:hAnsi="宋体" w:eastAsia="宋体" w:cs="宋体"/>
          <w:spacing w:val="9"/>
          <w:sz w:val="21"/>
          <w:szCs w:val="21"/>
          <w:lang w:val="en-US" w:eastAsia="zh-CN"/>
        </w:rPr>
        <w:t>磋商</w:t>
      </w:r>
      <w:r>
        <w:rPr>
          <w:rFonts w:hint="eastAsia" w:ascii="宋体" w:hAnsi="宋体" w:eastAsia="宋体" w:cs="宋体"/>
          <w:spacing w:val="9"/>
          <w:sz w:val="21"/>
          <w:szCs w:val="21"/>
        </w:rPr>
        <w:t>文件约定的</w:t>
      </w:r>
      <w:r>
        <w:rPr>
          <w:rFonts w:hint="eastAsia" w:ascii="宋体" w:hAnsi="宋体" w:eastAsia="宋体" w:cs="宋体"/>
          <w:spacing w:val="9"/>
          <w:sz w:val="21"/>
          <w:szCs w:val="21"/>
          <w:lang w:val="en-US" w:eastAsia="zh-CN"/>
        </w:rPr>
        <w:t>磋商</w:t>
      </w:r>
      <w:r>
        <w:rPr>
          <w:rFonts w:hint="eastAsia" w:ascii="宋体" w:hAnsi="宋体" w:eastAsia="宋体" w:cs="宋体"/>
          <w:spacing w:val="9"/>
          <w:sz w:val="21"/>
          <w:szCs w:val="21"/>
        </w:rPr>
        <w:t>代理</w:t>
      </w:r>
      <w:r>
        <w:rPr>
          <w:rFonts w:hint="eastAsia" w:ascii="宋体" w:hAnsi="宋体" w:eastAsia="宋体" w:cs="宋体"/>
          <w:spacing w:val="8"/>
          <w:sz w:val="21"/>
          <w:szCs w:val="21"/>
        </w:rPr>
        <w:t>费的收费标准，足额、准时交纳</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代理服务费。</w:t>
      </w:r>
    </w:p>
    <w:p w14:paraId="2E865A55">
      <w:pPr>
        <w:keepNext w:val="0"/>
        <w:keepLines w:val="0"/>
        <w:pageBreakBefore w:val="0"/>
        <w:widowControl/>
        <w:kinsoku w:val="0"/>
        <w:wordWrap/>
        <w:overflowPunct/>
        <w:topLinePunct w:val="0"/>
        <w:autoSpaceDE w:val="0"/>
        <w:autoSpaceDN w:val="0"/>
        <w:bidi w:val="0"/>
        <w:adjustRightInd w:val="0"/>
        <w:snapToGrid w:val="0"/>
        <w:spacing w:line="360" w:lineRule="auto"/>
        <w:ind w:firstLine="2784" w:firstLineChars="1200"/>
        <w:textAlignment w:val="baseline"/>
        <w:rPr>
          <w:rFonts w:hint="eastAsia" w:ascii="宋体" w:hAnsi="宋体" w:eastAsia="宋体" w:cs="宋体"/>
          <w:spacing w:val="11"/>
          <w:sz w:val="21"/>
          <w:szCs w:val="21"/>
        </w:rPr>
      </w:pPr>
      <w:r>
        <w:rPr>
          <w:rFonts w:hint="eastAsia" w:ascii="宋体" w:hAnsi="宋体" w:eastAsia="宋体" w:cs="宋体"/>
          <w:spacing w:val="11"/>
          <w:sz w:val="21"/>
          <w:szCs w:val="21"/>
          <w:lang w:eastAsia="zh-CN"/>
        </w:rPr>
        <w:t>供应商</w:t>
      </w:r>
      <w:r>
        <w:rPr>
          <w:rFonts w:hint="eastAsia" w:ascii="宋体" w:hAnsi="宋体" w:eastAsia="宋体" w:cs="宋体"/>
          <w:spacing w:val="-7"/>
          <w:sz w:val="21"/>
          <w:szCs w:val="21"/>
        </w:rPr>
        <w:t>：</w:t>
      </w:r>
      <w:r>
        <w:rPr>
          <w:rFonts w:hint="eastAsia" w:ascii="宋体" w:hAnsi="宋体" w:eastAsia="宋体" w:cs="宋体"/>
          <w:spacing w:val="1"/>
          <w:sz w:val="21"/>
          <w:szCs w:val="21"/>
          <w:u w:val="single" w:color="auto"/>
        </w:rPr>
        <w:t xml:space="preserve">                    </w:t>
      </w:r>
      <w:r>
        <w:rPr>
          <w:rFonts w:hint="eastAsia" w:ascii="宋体" w:hAnsi="宋体" w:eastAsia="宋体" w:cs="宋体"/>
          <w:sz w:val="21"/>
          <w:szCs w:val="21"/>
          <w:u w:val="single" w:color="auto"/>
        </w:rPr>
        <w:t xml:space="preserve">        </w:t>
      </w:r>
      <w:r>
        <w:rPr>
          <w:rFonts w:hint="eastAsia" w:ascii="宋体" w:hAnsi="宋体" w:eastAsia="宋体" w:cs="宋体"/>
          <w:spacing w:val="-7"/>
          <w:sz w:val="21"/>
          <w:szCs w:val="21"/>
        </w:rPr>
        <w:t>（</w:t>
      </w:r>
      <w:r>
        <w:rPr>
          <w:rFonts w:hint="eastAsia" w:ascii="宋体" w:hAnsi="宋体" w:eastAsia="宋体" w:cs="宋体"/>
          <w:spacing w:val="11"/>
          <w:sz w:val="21"/>
          <w:szCs w:val="21"/>
        </w:rPr>
        <w:t>盖章）</w:t>
      </w:r>
    </w:p>
    <w:p w14:paraId="51D09D89">
      <w:pPr>
        <w:keepNext w:val="0"/>
        <w:keepLines w:val="0"/>
        <w:pageBreakBefore w:val="0"/>
        <w:widowControl/>
        <w:kinsoku w:val="0"/>
        <w:wordWrap/>
        <w:overflowPunct/>
        <w:topLinePunct w:val="0"/>
        <w:autoSpaceDE w:val="0"/>
        <w:autoSpaceDN w:val="0"/>
        <w:bidi w:val="0"/>
        <w:adjustRightInd w:val="0"/>
        <w:snapToGrid w:val="0"/>
        <w:spacing w:line="360" w:lineRule="auto"/>
        <w:ind w:firstLine="2760" w:firstLineChars="1200"/>
        <w:textAlignment w:val="baseline"/>
        <w:rPr>
          <w:rFonts w:hint="eastAsia" w:ascii="宋体" w:hAnsi="宋体" w:eastAsia="宋体" w:cs="宋体"/>
          <w:sz w:val="21"/>
          <w:szCs w:val="21"/>
        </w:rPr>
      </w:pPr>
      <w:r>
        <w:rPr>
          <w:rFonts w:hint="eastAsia" w:ascii="宋体" w:hAnsi="宋体" w:eastAsia="宋体" w:cs="宋体"/>
          <w:spacing w:val="10"/>
          <w:sz w:val="21"/>
          <w:szCs w:val="21"/>
        </w:rPr>
        <w:t>法定代表人或其委托代理人</w:t>
      </w:r>
      <w:r>
        <w:rPr>
          <w:rFonts w:hint="eastAsia" w:ascii="宋体" w:hAnsi="宋体" w:eastAsia="宋体" w:cs="宋体"/>
          <w:spacing w:val="-25"/>
          <w:sz w:val="21"/>
          <w:szCs w:val="21"/>
        </w:rPr>
        <w:t>：</w:t>
      </w:r>
      <w:r>
        <w:rPr>
          <w:rFonts w:hint="eastAsia" w:ascii="宋体" w:hAnsi="宋体" w:eastAsia="宋体" w:cs="宋体"/>
          <w:spacing w:val="5"/>
          <w:sz w:val="21"/>
          <w:szCs w:val="21"/>
          <w:u w:val="single" w:color="auto"/>
        </w:rPr>
        <w:t xml:space="preserve">         </w:t>
      </w:r>
      <w:r>
        <w:rPr>
          <w:rFonts w:hint="eastAsia" w:ascii="宋体" w:hAnsi="宋体" w:eastAsia="宋体" w:cs="宋体"/>
          <w:spacing w:val="-25"/>
          <w:sz w:val="21"/>
          <w:szCs w:val="21"/>
        </w:rPr>
        <w:t>（</w:t>
      </w:r>
      <w:r>
        <w:rPr>
          <w:rFonts w:hint="eastAsia" w:ascii="宋体" w:hAnsi="宋体" w:eastAsia="宋体" w:cs="宋体"/>
          <w:spacing w:val="10"/>
          <w:sz w:val="21"/>
          <w:szCs w:val="21"/>
        </w:rPr>
        <w:t>签字或盖章）</w:t>
      </w:r>
    </w:p>
    <w:p w14:paraId="71E68649">
      <w:pPr>
        <w:keepNext w:val="0"/>
        <w:keepLines w:val="0"/>
        <w:pageBreakBefore w:val="0"/>
        <w:widowControl/>
        <w:kinsoku w:val="0"/>
        <w:wordWrap/>
        <w:overflowPunct/>
        <w:topLinePunct w:val="0"/>
        <w:autoSpaceDE w:val="0"/>
        <w:autoSpaceDN w:val="0"/>
        <w:bidi w:val="0"/>
        <w:adjustRightInd w:val="0"/>
        <w:snapToGrid w:val="0"/>
        <w:spacing w:line="360" w:lineRule="auto"/>
        <w:ind w:left="2810"/>
        <w:textAlignment w:val="baseline"/>
        <w:rPr>
          <w:rFonts w:hint="eastAsia" w:ascii="宋体" w:hAnsi="宋体" w:eastAsia="宋体" w:cs="宋体"/>
          <w:sz w:val="21"/>
          <w:szCs w:val="21"/>
        </w:rPr>
      </w:pPr>
      <w:r>
        <w:rPr>
          <w:rFonts w:hint="eastAsia" w:ascii="宋体" w:hAnsi="宋体" w:eastAsia="宋体" w:cs="宋体"/>
          <w:spacing w:val="-4"/>
          <w:sz w:val="21"/>
          <w:szCs w:val="21"/>
        </w:rPr>
        <w:t>地</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rPr>
        <w:t>址</w:t>
      </w:r>
      <w:r>
        <w:rPr>
          <w:rFonts w:hint="eastAsia" w:ascii="宋体" w:hAnsi="宋体" w:eastAsia="宋体" w:cs="宋体"/>
          <w:spacing w:val="-68"/>
          <w:sz w:val="21"/>
          <w:szCs w:val="21"/>
        </w:rPr>
        <w:t xml:space="preserve"> </w:t>
      </w:r>
      <w:r>
        <w:rPr>
          <w:rFonts w:hint="eastAsia" w:ascii="宋体" w:hAnsi="宋体" w:eastAsia="宋体" w:cs="宋体"/>
          <w:spacing w:val="-4"/>
          <w:sz w:val="21"/>
          <w:szCs w:val="21"/>
        </w:rPr>
        <w:t>：</w:t>
      </w:r>
      <w:r>
        <w:rPr>
          <w:rFonts w:hint="eastAsia" w:ascii="宋体" w:hAnsi="宋体" w:eastAsia="宋体" w:cs="宋体"/>
          <w:spacing w:val="-4"/>
          <w:sz w:val="21"/>
          <w:szCs w:val="21"/>
          <w:u w:val="single" w:color="auto"/>
        </w:rPr>
        <w:t xml:space="preserve">                                         </w:t>
      </w:r>
      <w:r>
        <w:rPr>
          <w:rFonts w:hint="eastAsia" w:ascii="宋体" w:hAnsi="宋体" w:eastAsia="宋体" w:cs="宋体"/>
          <w:spacing w:val="-5"/>
          <w:sz w:val="21"/>
          <w:szCs w:val="21"/>
          <w:u w:val="single" w:color="auto"/>
        </w:rPr>
        <w:t xml:space="preserve">      </w:t>
      </w:r>
    </w:p>
    <w:p w14:paraId="652FD62F">
      <w:pPr>
        <w:keepNext w:val="0"/>
        <w:keepLines w:val="0"/>
        <w:pageBreakBefore w:val="0"/>
        <w:widowControl/>
        <w:kinsoku w:val="0"/>
        <w:wordWrap/>
        <w:overflowPunct/>
        <w:topLinePunct w:val="0"/>
        <w:autoSpaceDE w:val="0"/>
        <w:autoSpaceDN w:val="0"/>
        <w:bidi w:val="0"/>
        <w:adjustRightInd w:val="0"/>
        <w:snapToGrid w:val="0"/>
        <w:spacing w:line="360" w:lineRule="auto"/>
        <w:ind w:left="2826"/>
        <w:textAlignment w:val="baseline"/>
        <w:rPr>
          <w:rFonts w:hint="eastAsia" w:ascii="宋体" w:hAnsi="宋体" w:eastAsia="宋体" w:cs="宋体"/>
          <w:sz w:val="21"/>
          <w:szCs w:val="21"/>
        </w:rPr>
      </w:pPr>
      <w:r>
        <w:rPr>
          <w:rFonts w:hint="eastAsia" w:ascii="宋体" w:hAnsi="宋体" w:eastAsia="宋体" w:cs="宋体"/>
          <w:spacing w:val="-12"/>
          <w:sz w:val="21"/>
          <w:szCs w:val="21"/>
        </w:rPr>
        <w:t>网</w:t>
      </w:r>
      <w:r>
        <w:rPr>
          <w:rFonts w:hint="eastAsia" w:ascii="宋体" w:hAnsi="宋体" w:eastAsia="宋体" w:cs="宋体"/>
          <w:spacing w:val="4"/>
          <w:sz w:val="21"/>
          <w:szCs w:val="21"/>
        </w:rPr>
        <w:t xml:space="preserve">    </w:t>
      </w:r>
      <w:r>
        <w:rPr>
          <w:rFonts w:hint="eastAsia" w:ascii="宋体" w:hAnsi="宋体" w:eastAsia="宋体" w:cs="宋体"/>
          <w:spacing w:val="-12"/>
          <w:sz w:val="21"/>
          <w:szCs w:val="21"/>
        </w:rPr>
        <w:t>址</w:t>
      </w:r>
      <w:r>
        <w:rPr>
          <w:rFonts w:hint="eastAsia" w:ascii="宋体" w:hAnsi="宋体" w:eastAsia="宋体" w:cs="宋体"/>
          <w:spacing w:val="-70"/>
          <w:sz w:val="21"/>
          <w:szCs w:val="21"/>
        </w:rPr>
        <w:t xml:space="preserve"> </w:t>
      </w:r>
      <w:r>
        <w:rPr>
          <w:rFonts w:hint="eastAsia" w:ascii="宋体" w:hAnsi="宋体" w:eastAsia="宋体" w:cs="宋体"/>
          <w:spacing w:val="-12"/>
          <w:sz w:val="21"/>
          <w:szCs w:val="21"/>
        </w:rPr>
        <w:t>：</w:t>
      </w:r>
      <w:r>
        <w:rPr>
          <w:rFonts w:hint="eastAsia" w:ascii="宋体" w:hAnsi="宋体" w:eastAsia="宋体" w:cs="宋体"/>
          <w:sz w:val="21"/>
          <w:szCs w:val="21"/>
          <w:u w:val="single" w:color="auto"/>
        </w:rPr>
        <w:t xml:space="preserve">                                              </w:t>
      </w:r>
    </w:p>
    <w:p w14:paraId="65797FE7">
      <w:pPr>
        <w:keepNext w:val="0"/>
        <w:keepLines w:val="0"/>
        <w:pageBreakBefore w:val="0"/>
        <w:widowControl/>
        <w:kinsoku w:val="0"/>
        <w:wordWrap/>
        <w:overflowPunct/>
        <w:topLinePunct w:val="0"/>
        <w:autoSpaceDE w:val="0"/>
        <w:autoSpaceDN w:val="0"/>
        <w:bidi w:val="0"/>
        <w:adjustRightInd w:val="0"/>
        <w:snapToGrid w:val="0"/>
        <w:spacing w:line="360" w:lineRule="auto"/>
        <w:ind w:left="2834"/>
        <w:textAlignment w:val="baseline"/>
        <w:rPr>
          <w:rFonts w:hint="eastAsia" w:ascii="宋体" w:hAnsi="宋体" w:eastAsia="宋体" w:cs="宋体"/>
          <w:sz w:val="21"/>
          <w:szCs w:val="21"/>
        </w:rPr>
      </w:pPr>
      <w:r>
        <w:rPr>
          <w:rFonts w:hint="eastAsia" w:ascii="宋体" w:hAnsi="宋体" w:eastAsia="宋体" w:cs="宋体"/>
          <w:spacing w:val="-15"/>
          <w:sz w:val="21"/>
          <w:szCs w:val="21"/>
        </w:rPr>
        <w:t>电</w:t>
      </w:r>
      <w:r>
        <w:rPr>
          <w:rFonts w:hint="eastAsia" w:ascii="宋体" w:hAnsi="宋体" w:eastAsia="宋体" w:cs="宋体"/>
          <w:spacing w:val="4"/>
          <w:sz w:val="21"/>
          <w:szCs w:val="21"/>
        </w:rPr>
        <w:t xml:space="preserve">    </w:t>
      </w:r>
      <w:r>
        <w:rPr>
          <w:rFonts w:hint="eastAsia" w:ascii="宋体" w:hAnsi="宋体" w:eastAsia="宋体" w:cs="宋体"/>
          <w:spacing w:val="-15"/>
          <w:sz w:val="21"/>
          <w:szCs w:val="21"/>
        </w:rPr>
        <w:t>话</w:t>
      </w:r>
      <w:r>
        <w:rPr>
          <w:rFonts w:hint="eastAsia" w:ascii="宋体" w:hAnsi="宋体" w:eastAsia="宋体" w:cs="宋体"/>
          <w:spacing w:val="-69"/>
          <w:sz w:val="21"/>
          <w:szCs w:val="21"/>
        </w:rPr>
        <w:t xml:space="preserve"> </w:t>
      </w:r>
      <w:r>
        <w:rPr>
          <w:rFonts w:hint="eastAsia" w:ascii="宋体" w:hAnsi="宋体" w:eastAsia="宋体" w:cs="宋体"/>
          <w:spacing w:val="-15"/>
          <w:sz w:val="21"/>
          <w:szCs w:val="21"/>
        </w:rPr>
        <w:t>：</w:t>
      </w:r>
      <w:r>
        <w:rPr>
          <w:rFonts w:hint="eastAsia" w:ascii="宋体" w:hAnsi="宋体" w:eastAsia="宋体" w:cs="宋体"/>
          <w:sz w:val="21"/>
          <w:szCs w:val="21"/>
          <w:u w:val="single" w:color="auto"/>
        </w:rPr>
        <w:t xml:space="preserve">                                              </w:t>
      </w:r>
    </w:p>
    <w:p w14:paraId="7AF4E657">
      <w:pPr>
        <w:keepNext w:val="0"/>
        <w:keepLines w:val="0"/>
        <w:pageBreakBefore w:val="0"/>
        <w:widowControl/>
        <w:kinsoku w:val="0"/>
        <w:wordWrap/>
        <w:overflowPunct/>
        <w:topLinePunct w:val="0"/>
        <w:autoSpaceDE w:val="0"/>
        <w:autoSpaceDN w:val="0"/>
        <w:bidi w:val="0"/>
        <w:adjustRightInd w:val="0"/>
        <w:snapToGrid w:val="0"/>
        <w:spacing w:line="360" w:lineRule="auto"/>
        <w:ind w:left="2808"/>
        <w:textAlignment w:val="baseline"/>
        <w:rPr>
          <w:rFonts w:hint="eastAsia" w:ascii="宋体" w:hAnsi="宋体" w:eastAsia="宋体" w:cs="宋体"/>
          <w:spacing w:val="-2"/>
          <w:sz w:val="21"/>
          <w:szCs w:val="21"/>
        </w:rPr>
      </w:pPr>
      <w:r>
        <w:rPr>
          <w:rFonts w:hint="eastAsia" w:ascii="宋体" w:hAnsi="宋体" w:eastAsia="宋体" w:cs="宋体"/>
          <w:spacing w:val="-4"/>
          <w:sz w:val="21"/>
          <w:szCs w:val="21"/>
        </w:rPr>
        <w:t>传</w:t>
      </w:r>
      <w:r>
        <w:rPr>
          <w:rFonts w:hint="eastAsia" w:ascii="宋体" w:hAnsi="宋体" w:eastAsia="宋体" w:cs="宋体"/>
          <w:spacing w:val="5"/>
          <w:sz w:val="21"/>
          <w:szCs w:val="21"/>
        </w:rPr>
        <w:t xml:space="preserve">    </w:t>
      </w:r>
      <w:r>
        <w:rPr>
          <w:rFonts w:hint="eastAsia" w:ascii="宋体" w:hAnsi="宋体" w:eastAsia="宋体" w:cs="宋体"/>
          <w:spacing w:val="-4"/>
          <w:sz w:val="21"/>
          <w:szCs w:val="21"/>
        </w:rPr>
        <w:t>真</w:t>
      </w:r>
      <w:r>
        <w:rPr>
          <w:rFonts w:hint="eastAsia" w:ascii="宋体" w:hAnsi="宋体" w:eastAsia="宋体" w:cs="宋体"/>
          <w:spacing w:val="-71"/>
          <w:sz w:val="21"/>
          <w:szCs w:val="21"/>
        </w:rPr>
        <w:t xml:space="preserve"> </w:t>
      </w:r>
      <w:r>
        <w:rPr>
          <w:rFonts w:hint="eastAsia" w:ascii="宋体" w:hAnsi="宋体" w:eastAsia="宋体" w:cs="宋体"/>
          <w:spacing w:val="-4"/>
          <w:sz w:val="21"/>
          <w:szCs w:val="21"/>
        </w:rPr>
        <w:t>：</w:t>
      </w:r>
      <w:r>
        <w:rPr>
          <w:rFonts w:hint="eastAsia" w:ascii="宋体" w:hAnsi="宋体" w:eastAsia="宋体" w:cs="宋体"/>
          <w:spacing w:val="-4"/>
          <w:sz w:val="21"/>
          <w:szCs w:val="21"/>
          <w:u w:val="single" w:color="auto"/>
        </w:rPr>
        <w:t xml:space="preserve">                                            </w:t>
      </w:r>
      <w:r>
        <w:rPr>
          <w:rFonts w:hint="eastAsia" w:ascii="宋体" w:hAnsi="宋体" w:eastAsia="宋体" w:cs="宋体"/>
          <w:spacing w:val="-5"/>
          <w:sz w:val="21"/>
          <w:szCs w:val="21"/>
          <w:u w:val="single" w:color="auto"/>
        </w:rPr>
        <w:t xml:space="preserve">    </w:t>
      </w:r>
      <w:r>
        <w:rPr>
          <w:rFonts w:hint="eastAsia" w:ascii="宋体" w:hAnsi="宋体" w:eastAsia="宋体" w:cs="宋体"/>
          <w:spacing w:val="3"/>
          <w:sz w:val="21"/>
          <w:szCs w:val="21"/>
        </w:rPr>
        <w:t>邮政编码：</w:t>
      </w:r>
      <w:r>
        <w:rPr>
          <w:rFonts w:hint="eastAsia" w:ascii="宋体" w:hAnsi="宋体" w:eastAsia="宋体" w:cs="宋体"/>
          <w:spacing w:val="3"/>
          <w:sz w:val="21"/>
          <w:szCs w:val="21"/>
          <w:u w:val="single" w:color="auto"/>
        </w:rPr>
        <w:t xml:space="preserve">                          </w:t>
      </w:r>
      <w:r>
        <w:rPr>
          <w:rFonts w:hint="eastAsia" w:ascii="宋体" w:hAnsi="宋体" w:eastAsia="宋体" w:cs="宋体"/>
          <w:spacing w:val="2"/>
          <w:sz w:val="21"/>
          <w:szCs w:val="21"/>
          <w:u w:val="single" w:color="auto"/>
        </w:rPr>
        <w:t xml:space="preserve">                   </w:t>
      </w:r>
      <w:r>
        <w:rPr>
          <w:rFonts w:hint="eastAsia" w:ascii="宋体" w:hAnsi="宋体" w:eastAsia="宋体" w:cs="宋体"/>
          <w:sz w:val="21"/>
          <w:szCs w:val="21"/>
          <w:u w:val="single" w:color="auto"/>
        </w:rPr>
        <w:tab/>
      </w:r>
      <w:r>
        <w:rPr>
          <w:rFonts w:hint="eastAsia" w:ascii="宋体" w:hAnsi="宋体" w:eastAsia="宋体" w:cs="宋体"/>
          <w:sz w:val="21"/>
          <w:szCs w:val="21"/>
          <w:u w:val="single" w:color="auto"/>
          <w:lang w:val="en-US" w:eastAsia="zh-CN"/>
        </w:rPr>
        <w:t xml:space="preserve">         </w:t>
      </w:r>
      <w:r>
        <w:rPr>
          <w:rFonts w:hint="eastAsia" w:ascii="宋体" w:hAnsi="宋体" w:eastAsia="宋体" w:cs="宋体"/>
          <w:spacing w:val="-90"/>
          <w:sz w:val="21"/>
          <w:szCs w:val="21"/>
        </w:rPr>
        <w:t xml:space="preserve"> </w:t>
      </w:r>
      <w:r>
        <w:rPr>
          <w:rFonts w:hint="eastAsia" w:ascii="宋体" w:hAnsi="宋体" w:eastAsia="宋体" w:cs="宋体"/>
          <w:spacing w:val="-2"/>
          <w:sz w:val="21"/>
          <w:szCs w:val="21"/>
        </w:rPr>
        <w:t>年</w:t>
      </w:r>
      <w:r>
        <w:rPr>
          <w:rFonts w:hint="eastAsia" w:ascii="宋体" w:hAnsi="宋体" w:eastAsia="宋体" w:cs="宋体"/>
          <w:spacing w:val="5"/>
          <w:sz w:val="21"/>
          <w:szCs w:val="21"/>
          <w:u w:val="single" w:color="auto"/>
        </w:rPr>
        <w:t xml:space="preserve">       </w:t>
      </w:r>
      <w:r>
        <w:rPr>
          <w:rFonts w:hint="eastAsia" w:ascii="宋体" w:hAnsi="宋体" w:eastAsia="宋体" w:cs="宋体"/>
          <w:spacing w:val="-85"/>
          <w:sz w:val="21"/>
          <w:szCs w:val="21"/>
        </w:rPr>
        <w:t xml:space="preserve"> </w:t>
      </w:r>
      <w:r>
        <w:rPr>
          <w:rFonts w:hint="eastAsia" w:ascii="宋体" w:hAnsi="宋体" w:eastAsia="宋体" w:cs="宋体"/>
          <w:spacing w:val="-2"/>
          <w:sz w:val="21"/>
          <w:szCs w:val="21"/>
        </w:rPr>
        <w:t>月</w:t>
      </w:r>
      <w:r>
        <w:rPr>
          <w:rFonts w:hint="eastAsia" w:ascii="宋体" w:hAnsi="宋体" w:eastAsia="宋体" w:cs="宋体"/>
          <w:spacing w:val="5"/>
          <w:sz w:val="21"/>
          <w:szCs w:val="21"/>
          <w:u w:val="single" w:color="auto"/>
        </w:rPr>
        <w:t xml:space="preserve">      </w:t>
      </w:r>
      <w:r>
        <w:rPr>
          <w:rFonts w:hint="eastAsia" w:ascii="宋体" w:hAnsi="宋体" w:eastAsia="宋体" w:cs="宋体"/>
          <w:spacing w:val="-55"/>
          <w:sz w:val="21"/>
          <w:szCs w:val="21"/>
        </w:rPr>
        <w:t xml:space="preserve"> </w:t>
      </w:r>
      <w:r>
        <w:rPr>
          <w:rFonts w:hint="eastAsia" w:ascii="宋体" w:hAnsi="宋体" w:eastAsia="宋体" w:cs="宋体"/>
          <w:spacing w:val="-2"/>
          <w:sz w:val="21"/>
          <w:szCs w:val="21"/>
        </w:rPr>
        <w:t>日</w:t>
      </w:r>
    </w:p>
    <w:p w14:paraId="78B792C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228" w:lineRule="auto"/>
        <w:jc w:val="center"/>
        <w:textAlignment w:val="baseline"/>
        <w:rPr>
          <w:rFonts w:hint="eastAsia" w:ascii="宋体" w:hAnsi="宋体" w:eastAsia="宋体" w:cs="宋体"/>
          <w:b/>
          <w:bCs/>
          <w:spacing w:val="-28"/>
          <w:sz w:val="30"/>
          <w:szCs w:val="30"/>
          <w:lang w:val="en-US" w:eastAsia="zh-CN"/>
        </w:rPr>
      </w:pPr>
    </w:p>
    <w:p w14:paraId="6E9EE4E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228" w:lineRule="auto"/>
        <w:jc w:val="center"/>
        <w:textAlignment w:val="baseline"/>
        <w:rPr>
          <w:rFonts w:hint="eastAsia" w:ascii="宋体" w:hAnsi="宋体" w:eastAsia="宋体" w:cs="宋体"/>
          <w:b/>
          <w:bCs/>
          <w:spacing w:val="-28"/>
          <w:sz w:val="30"/>
          <w:szCs w:val="30"/>
          <w:lang w:val="en-US" w:eastAsia="zh-CN"/>
        </w:rPr>
      </w:pPr>
    </w:p>
    <w:p w14:paraId="2996951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228" w:lineRule="auto"/>
        <w:jc w:val="center"/>
        <w:textAlignment w:val="baseline"/>
        <w:rPr>
          <w:rFonts w:hint="eastAsia" w:ascii="宋体" w:hAnsi="宋体" w:eastAsia="宋体" w:cs="宋体"/>
          <w:b/>
          <w:bCs/>
          <w:spacing w:val="-28"/>
          <w:sz w:val="30"/>
          <w:szCs w:val="30"/>
          <w:lang w:val="en-US" w:eastAsia="zh-CN"/>
        </w:rPr>
      </w:pPr>
    </w:p>
    <w:p w14:paraId="4653582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228" w:lineRule="auto"/>
        <w:jc w:val="center"/>
        <w:textAlignment w:val="baseline"/>
        <w:rPr>
          <w:rFonts w:hint="eastAsia" w:ascii="宋体" w:hAnsi="宋体" w:eastAsia="宋体" w:cs="宋体"/>
          <w:b/>
          <w:bCs/>
          <w:spacing w:val="-28"/>
          <w:sz w:val="30"/>
          <w:szCs w:val="30"/>
          <w:lang w:val="en-US" w:eastAsia="zh-CN"/>
        </w:rPr>
      </w:pPr>
    </w:p>
    <w:p w14:paraId="0D63C4C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228" w:lineRule="auto"/>
        <w:jc w:val="center"/>
        <w:textAlignment w:val="baseline"/>
        <w:rPr>
          <w:rFonts w:hint="eastAsia" w:ascii="宋体" w:hAnsi="宋体" w:eastAsia="宋体" w:cs="宋体"/>
          <w:b/>
          <w:bCs/>
          <w:spacing w:val="-28"/>
          <w:sz w:val="30"/>
          <w:szCs w:val="30"/>
          <w:lang w:val="en-US" w:eastAsia="zh-CN"/>
        </w:rPr>
      </w:pPr>
    </w:p>
    <w:p w14:paraId="24E858A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228" w:lineRule="auto"/>
        <w:jc w:val="center"/>
        <w:textAlignment w:val="baseline"/>
        <w:rPr>
          <w:rFonts w:hint="eastAsia" w:ascii="宋体" w:hAnsi="宋体" w:eastAsia="宋体" w:cs="宋体"/>
          <w:b/>
          <w:bCs/>
          <w:spacing w:val="-28"/>
          <w:sz w:val="30"/>
          <w:szCs w:val="30"/>
          <w:lang w:val="en-US" w:eastAsia="zh-CN"/>
        </w:rPr>
        <w:sectPr>
          <w:pgSz w:w="11906" w:h="16839"/>
          <w:pgMar w:top="1431" w:right="1785" w:bottom="1209" w:left="1785" w:header="0" w:footer="994" w:gutter="0"/>
          <w:pgNumType w:fmt="decimal"/>
          <w:cols w:space="720" w:num="1"/>
        </w:sectPr>
      </w:pPr>
    </w:p>
    <w:p w14:paraId="7486E8AB">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六、磋商承诺函</w:t>
      </w:r>
    </w:p>
    <w:p w14:paraId="6A0B79E5">
      <w:pPr>
        <w:tabs>
          <w:tab w:val="left" w:pos="2006"/>
        </w:tabs>
        <w:spacing w:before="65" w:line="227" w:lineRule="auto"/>
        <w:ind w:left="11"/>
        <w:rPr>
          <w:rFonts w:hint="eastAsia" w:ascii="宋体" w:hAnsi="宋体" w:eastAsia="宋体" w:cs="宋体"/>
          <w:sz w:val="21"/>
          <w:szCs w:val="21"/>
        </w:rPr>
      </w:pPr>
      <w:r>
        <w:rPr>
          <w:rFonts w:hint="eastAsia" w:ascii="宋体" w:hAnsi="宋体" w:eastAsia="宋体" w:cs="宋体"/>
          <w:sz w:val="21"/>
          <w:szCs w:val="21"/>
          <w:u w:val="single" w:color="auto"/>
        </w:rPr>
        <w:tab/>
      </w:r>
      <w:r>
        <w:rPr>
          <w:rFonts w:hint="eastAsia" w:ascii="宋体" w:hAnsi="宋体" w:eastAsia="宋体" w:cs="宋体"/>
          <w:spacing w:val="9"/>
          <w:sz w:val="21"/>
          <w:szCs w:val="21"/>
        </w:rPr>
        <w:t>（采购人或采购代理机构</w:t>
      </w:r>
      <w:r>
        <w:rPr>
          <w:rFonts w:hint="eastAsia" w:ascii="宋体" w:hAnsi="宋体" w:eastAsia="宋体" w:cs="宋体"/>
          <w:spacing w:val="4"/>
          <w:sz w:val="21"/>
          <w:szCs w:val="21"/>
        </w:rPr>
        <w:t>）：</w:t>
      </w:r>
    </w:p>
    <w:p w14:paraId="74F407F9">
      <w:pPr>
        <w:spacing w:before="222" w:line="227" w:lineRule="auto"/>
        <w:ind w:left="441"/>
        <w:rPr>
          <w:rFonts w:hint="eastAsia" w:ascii="宋体" w:hAnsi="宋体" w:eastAsia="宋体" w:cs="宋体"/>
          <w:sz w:val="21"/>
          <w:szCs w:val="21"/>
        </w:rPr>
      </w:pPr>
      <w:r>
        <w:rPr>
          <w:rFonts w:hint="eastAsia" w:ascii="宋体" w:hAnsi="宋体" w:eastAsia="宋体" w:cs="宋体"/>
          <w:spacing w:val="9"/>
          <w:sz w:val="21"/>
          <w:szCs w:val="21"/>
        </w:rPr>
        <w:t>我公司作为本次采购项目的</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，根据</w:t>
      </w:r>
      <w:r>
        <w:rPr>
          <w:rFonts w:hint="eastAsia" w:ascii="宋体" w:hAnsi="宋体" w:eastAsia="宋体" w:cs="宋体"/>
          <w:spacing w:val="9"/>
          <w:sz w:val="21"/>
          <w:szCs w:val="21"/>
          <w:lang w:val="en-US" w:eastAsia="zh-CN"/>
        </w:rPr>
        <w:t>磋商</w:t>
      </w:r>
      <w:r>
        <w:rPr>
          <w:rFonts w:hint="eastAsia" w:ascii="宋体" w:hAnsi="宋体" w:eastAsia="宋体" w:cs="宋体"/>
          <w:spacing w:val="9"/>
          <w:sz w:val="21"/>
          <w:szCs w:val="21"/>
        </w:rPr>
        <w:t>文件要求，现郑重承诺如下：</w:t>
      </w:r>
    </w:p>
    <w:p w14:paraId="37327FAA">
      <w:pPr>
        <w:spacing w:before="222" w:line="227" w:lineRule="auto"/>
        <w:ind w:left="443"/>
        <w:rPr>
          <w:rFonts w:hint="eastAsia" w:ascii="宋体" w:hAnsi="宋体" w:eastAsia="宋体" w:cs="宋体"/>
          <w:sz w:val="21"/>
          <w:szCs w:val="21"/>
        </w:rPr>
      </w:pPr>
      <w:r>
        <w:rPr>
          <w:rFonts w:hint="eastAsia" w:ascii="宋体" w:hAnsi="宋体" w:eastAsia="宋体" w:cs="宋体"/>
          <w:spacing w:val="9"/>
          <w:sz w:val="21"/>
          <w:szCs w:val="21"/>
        </w:rPr>
        <w:t>一、具备《中华人民共和国政府采购法》第二十二条第一款和本项目规定的条件：</w:t>
      </w:r>
    </w:p>
    <w:p w14:paraId="7D67EBE3">
      <w:pPr>
        <w:spacing w:before="221" w:line="228" w:lineRule="auto"/>
        <w:ind w:left="449"/>
        <w:rPr>
          <w:rFonts w:hint="eastAsia" w:ascii="宋体" w:hAnsi="宋体" w:eastAsia="宋体" w:cs="宋体"/>
          <w:sz w:val="21"/>
          <w:szCs w:val="21"/>
        </w:rPr>
      </w:pPr>
      <w:r>
        <w:rPr>
          <w:rFonts w:hint="eastAsia" w:ascii="宋体" w:hAnsi="宋体" w:eastAsia="宋体" w:cs="宋体"/>
          <w:spacing w:val="8"/>
          <w:sz w:val="21"/>
          <w:szCs w:val="21"/>
        </w:rPr>
        <w:t>（一）具有独立承担民事责任的能力；</w:t>
      </w:r>
    </w:p>
    <w:p w14:paraId="7C45432A">
      <w:pPr>
        <w:spacing w:before="221" w:line="227" w:lineRule="auto"/>
        <w:ind w:left="449"/>
        <w:rPr>
          <w:rFonts w:hint="eastAsia" w:ascii="宋体" w:hAnsi="宋体" w:eastAsia="宋体" w:cs="宋体"/>
          <w:sz w:val="21"/>
          <w:szCs w:val="21"/>
        </w:rPr>
      </w:pPr>
      <w:r>
        <w:rPr>
          <w:rFonts w:hint="eastAsia" w:ascii="宋体" w:hAnsi="宋体" w:eastAsia="宋体" w:cs="宋体"/>
          <w:spacing w:val="8"/>
          <w:sz w:val="21"/>
          <w:szCs w:val="21"/>
        </w:rPr>
        <w:t>（二）具有良好的商业信誉和健全的财务会计制度；</w:t>
      </w:r>
    </w:p>
    <w:p w14:paraId="34EEAB85">
      <w:pPr>
        <w:spacing w:before="221" w:line="228" w:lineRule="auto"/>
        <w:ind w:left="449"/>
        <w:rPr>
          <w:rFonts w:hint="eastAsia" w:ascii="宋体" w:hAnsi="宋体" w:eastAsia="宋体" w:cs="宋体"/>
          <w:sz w:val="21"/>
          <w:szCs w:val="21"/>
        </w:rPr>
      </w:pPr>
      <w:r>
        <w:rPr>
          <w:rFonts w:hint="eastAsia" w:ascii="宋体" w:hAnsi="宋体" w:eastAsia="宋体" w:cs="宋体"/>
          <w:spacing w:val="8"/>
          <w:sz w:val="21"/>
          <w:szCs w:val="21"/>
        </w:rPr>
        <w:t>（三）具有履行合同所必需的设备和专业技术能力；</w:t>
      </w:r>
    </w:p>
    <w:p w14:paraId="2F0C9900">
      <w:pPr>
        <w:spacing w:before="222" w:line="227" w:lineRule="auto"/>
        <w:ind w:left="449"/>
        <w:rPr>
          <w:rFonts w:hint="eastAsia" w:ascii="宋体" w:hAnsi="宋体" w:eastAsia="宋体" w:cs="宋体"/>
          <w:sz w:val="21"/>
          <w:szCs w:val="21"/>
        </w:rPr>
      </w:pPr>
      <w:r>
        <w:rPr>
          <w:rFonts w:hint="eastAsia" w:ascii="宋体" w:hAnsi="宋体" w:eastAsia="宋体" w:cs="宋体"/>
          <w:spacing w:val="8"/>
          <w:sz w:val="21"/>
          <w:szCs w:val="21"/>
        </w:rPr>
        <w:t>（四）有依法缴纳税收和社会保障资金的良好记录；</w:t>
      </w:r>
    </w:p>
    <w:p w14:paraId="039F2457">
      <w:pPr>
        <w:spacing w:before="222" w:line="227" w:lineRule="auto"/>
        <w:ind w:left="449"/>
        <w:rPr>
          <w:rFonts w:hint="eastAsia" w:ascii="宋体" w:hAnsi="宋体" w:eastAsia="宋体" w:cs="宋体"/>
          <w:sz w:val="21"/>
          <w:szCs w:val="21"/>
        </w:rPr>
      </w:pPr>
      <w:r>
        <w:rPr>
          <w:rFonts w:hint="eastAsia" w:ascii="宋体" w:hAnsi="宋体" w:eastAsia="宋体" w:cs="宋体"/>
          <w:spacing w:val="9"/>
          <w:sz w:val="21"/>
          <w:szCs w:val="21"/>
        </w:rPr>
        <w:t>（五）参加政府采购活动前三年内，在经营活动中没有重大违法记录；</w:t>
      </w:r>
    </w:p>
    <w:p w14:paraId="574D649C">
      <w:pPr>
        <w:spacing w:before="222" w:line="228" w:lineRule="auto"/>
        <w:ind w:left="449"/>
        <w:rPr>
          <w:rFonts w:hint="eastAsia" w:ascii="宋体" w:hAnsi="宋体" w:eastAsia="宋体" w:cs="宋体"/>
          <w:sz w:val="21"/>
          <w:szCs w:val="21"/>
        </w:rPr>
      </w:pPr>
      <w:r>
        <w:rPr>
          <w:rFonts w:hint="eastAsia" w:ascii="宋体" w:hAnsi="宋体" w:eastAsia="宋体" w:cs="宋体"/>
          <w:spacing w:val="8"/>
          <w:sz w:val="21"/>
          <w:szCs w:val="21"/>
        </w:rPr>
        <w:t>（六）法律、行政法规规定的其他条件；</w:t>
      </w:r>
    </w:p>
    <w:p w14:paraId="60C270C0">
      <w:pPr>
        <w:spacing w:before="221" w:line="227" w:lineRule="auto"/>
        <w:ind w:left="449"/>
        <w:rPr>
          <w:rFonts w:hint="eastAsia" w:ascii="宋体" w:hAnsi="宋体" w:eastAsia="宋体" w:cs="宋体"/>
          <w:sz w:val="21"/>
          <w:szCs w:val="21"/>
        </w:rPr>
      </w:pPr>
      <w:r>
        <w:rPr>
          <w:rFonts w:hint="eastAsia" w:ascii="宋体" w:hAnsi="宋体" w:eastAsia="宋体" w:cs="宋体"/>
          <w:spacing w:val="8"/>
          <w:sz w:val="21"/>
          <w:szCs w:val="21"/>
        </w:rPr>
        <w:t>（七）根据采购项目提出的特殊条件。</w:t>
      </w:r>
    </w:p>
    <w:p w14:paraId="2C957102">
      <w:pPr>
        <w:spacing w:before="222" w:line="432" w:lineRule="auto"/>
        <w:ind w:left="21" w:right="133" w:firstLine="421"/>
        <w:jc w:val="both"/>
        <w:rPr>
          <w:rFonts w:hint="eastAsia" w:ascii="宋体" w:hAnsi="宋体" w:eastAsia="宋体" w:cs="宋体"/>
          <w:sz w:val="21"/>
          <w:szCs w:val="21"/>
        </w:rPr>
      </w:pPr>
      <w:r>
        <w:rPr>
          <w:rFonts w:hint="eastAsia" w:ascii="宋体" w:hAnsi="宋体" w:eastAsia="宋体" w:cs="宋体"/>
          <w:spacing w:val="10"/>
          <w:sz w:val="21"/>
          <w:szCs w:val="21"/>
        </w:rPr>
        <w:t>二、完全接受和满足本项目</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文件中规定的实质性</w:t>
      </w:r>
      <w:r>
        <w:rPr>
          <w:rFonts w:hint="eastAsia" w:ascii="宋体" w:hAnsi="宋体" w:eastAsia="宋体" w:cs="宋体"/>
          <w:spacing w:val="9"/>
          <w:sz w:val="21"/>
          <w:szCs w:val="21"/>
        </w:rPr>
        <w:t>要求，如对</w:t>
      </w:r>
      <w:r>
        <w:rPr>
          <w:rFonts w:hint="eastAsia" w:ascii="宋体" w:hAnsi="宋体" w:eastAsia="宋体" w:cs="宋体"/>
          <w:spacing w:val="10"/>
          <w:sz w:val="21"/>
          <w:szCs w:val="21"/>
          <w:lang w:val="en-US" w:eastAsia="zh-CN"/>
        </w:rPr>
        <w:t>磋商</w:t>
      </w:r>
      <w:r>
        <w:rPr>
          <w:rFonts w:hint="eastAsia" w:ascii="宋体" w:hAnsi="宋体" w:eastAsia="宋体" w:cs="宋体"/>
          <w:spacing w:val="9"/>
          <w:sz w:val="21"/>
          <w:szCs w:val="21"/>
        </w:rPr>
        <w:t>文件有异议，已</w:t>
      </w:r>
      <w:r>
        <w:rPr>
          <w:rFonts w:hint="eastAsia" w:ascii="宋体" w:hAnsi="宋体" w:eastAsia="宋体" w:cs="宋体"/>
          <w:spacing w:val="10"/>
          <w:sz w:val="21"/>
          <w:szCs w:val="21"/>
        </w:rPr>
        <w:t>经在</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截止时间届满前依法进行维权救济，不存在对</w:t>
      </w:r>
      <w:r>
        <w:rPr>
          <w:rFonts w:hint="eastAsia" w:ascii="宋体" w:hAnsi="宋体" w:eastAsia="宋体" w:cs="宋体"/>
          <w:spacing w:val="10"/>
          <w:sz w:val="21"/>
          <w:szCs w:val="21"/>
          <w:lang w:val="en-US" w:eastAsia="zh-CN"/>
        </w:rPr>
        <w:t>磋商</w:t>
      </w:r>
      <w:r>
        <w:rPr>
          <w:rFonts w:hint="eastAsia" w:ascii="宋体" w:hAnsi="宋体" w:eastAsia="宋体" w:cs="宋体"/>
          <w:spacing w:val="9"/>
          <w:sz w:val="21"/>
          <w:szCs w:val="21"/>
        </w:rPr>
        <w:t>文件有异议的同时又参加</w:t>
      </w:r>
      <w:r>
        <w:rPr>
          <w:rFonts w:hint="eastAsia" w:ascii="宋体" w:hAnsi="宋体" w:eastAsia="宋体" w:cs="宋体"/>
          <w:spacing w:val="9"/>
          <w:sz w:val="21"/>
          <w:szCs w:val="21"/>
          <w:lang w:val="en-US" w:eastAsia="zh-CN"/>
        </w:rPr>
        <w:t>磋商</w:t>
      </w:r>
      <w:r>
        <w:rPr>
          <w:rFonts w:hint="eastAsia" w:ascii="宋体" w:hAnsi="宋体" w:eastAsia="宋体" w:cs="宋体"/>
          <w:spacing w:val="8"/>
          <w:sz w:val="21"/>
          <w:szCs w:val="21"/>
        </w:rPr>
        <w:t>以求侥幸中标或者为实现其他非法目的的行为。</w:t>
      </w:r>
    </w:p>
    <w:p w14:paraId="542DDB1D">
      <w:pPr>
        <w:spacing w:before="2" w:line="431" w:lineRule="auto"/>
        <w:ind w:left="22" w:right="133" w:firstLine="417"/>
        <w:rPr>
          <w:rFonts w:hint="eastAsia" w:ascii="宋体" w:hAnsi="宋体" w:eastAsia="宋体" w:cs="宋体"/>
          <w:sz w:val="21"/>
          <w:szCs w:val="21"/>
        </w:rPr>
      </w:pPr>
      <w:r>
        <w:rPr>
          <w:rFonts w:hint="eastAsia" w:ascii="宋体" w:hAnsi="宋体" w:eastAsia="宋体" w:cs="宋体"/>
          <w:spacing w:val="10"/>
          <w:sz w:val="21"/>
          <w:szCs w:val="21"/>
        </w:rPr>
        <w:t>三、参加本次</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采购活动，不存在为采购项目提供整体设</w:t>
      </w:r>
      <w:r>
        <w:rPr>
          <w:rFonts w:hint="eastAsia" w:ascii="宋体" w:hAnsi="宋体" w:eastAsia="宋体" w:cs="宋体"/>
          <w:spacing w:val="9"/>
          <w:sz w:val="21"/>
          <w:szCs w:val="21"/>
        </w:rPr>
        <w:t>计、规范编制或者项目管</w:t>
      </w:r>
      <w:r>
        <w:rPr>
          <w:rFonts w:hint="eastAsia" w:ascii="宋体" w:hAnsi="宋体" w:eastAsia="宋体" w:cs="宋体"/>
          <w:spacing w:val="8"/>
          <w:sz w:val="21"/>
          <w:szCs w:val="21"/>
        </w:rPr>
        <w:t>理、监理、检测等服务的行为。</w:t>
      </w:r>
    </w:p>
    <w:p w14:paraId="71B87F85">
      <w:pPr>
        <w:spacing w:before="2" w:line="431" w:lineRule="auto"/>
        <w:ind w:left="29" w:right="133" w:firstLine="429"/>
        <w:rPr>
          <w:rFonts w:hint="eastAsia" w:ascii="宋体" w:hAnsi="宋体" w:eastAsia="宋体" w:cs="宋体"/>
          <w:sz w:val="21"/>
          <w:szCs w:val="21"/>
        </w:rPr>
      </w:pPr>
      <w:r>
        <w:rPr>
          <w:rFonts w:hint="eastAsia" w:ascii="宋体" w:hAnsi="宋体" w:eastAsia="宋体" w:cs="宋体"/>
          <w:spacing w:val="9"/>
          <w:sz w:val="21"/>
          <w:szCs w:val="21"/>
        </w:rPr>
        <w:t>四、参加本次</w:t>
      </w:r>
      <w:r>
        <w:rPr>
          <w:rFonts w:hint="eastAsia" w:ascii="宋体" w:hAnsi="宋体" w:eastAsia="宋体" w:cs="宋体"/>
          <w:spacing w:val="10"/>
          <w:sz w:val="21"/>
          <w:szCs w:val="21"/>
          <w:lang w:val="en-US" w:eastAsia="zh-CN"/>
        </w:rPr>
        <w:t>磋商</w:t>
      </w:r>
      <w:r>
        <w:rPr>
          <w:rFonts w:hint="eastAsia" w:ascii="宋体" w:hAnsi="宋体" w:eastAsia="宋体" w:cs="宋体"/>
          <w:spacing w:val="9"/>
          <w:sz w:val="21"/>
          <w:szCs w:val="21"/>
        </w:rPr>
        <w:t>采购活动，不存在和其他</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在同一合同项下的采购项目中，同时委托同一个自然人、同一家庭的人员、同一单位的人员作为代理人的行为。</w:t>
      </w:r>
    </w:p>
    <w:p w14:paraId="0994FDBE">
      <w:pPr>
        <w:spacing w:before="3" w:line="431" w:lineRule="auto"/>
        <w:ind w:left="23" w:right="133" w:firstLine="420"/>
        <w:rPr>
          <w:rFonts w:hint="eastAsia" w:ascii="宋体" w:hAnsi="宋体" w:eastAsia="宋体" w:cs="宋体"/>
          <w:sz w:val="21"/>
          <w:szCs w:val="21"/>
        </w:rPr>
      </w:pPr>
      <w:r>
        <w:rPr>
          <w:rFonts w:hint="eastAsia" w:ascii="宋体" w:hAnsi="宋体" w:eastAsia="宋体" w:cs="宋体"/>
          <w:spacing w:val="10"/>
          <w:sz w:val="21"/>
          <w:szCs w:val="21"/>
        </w:rPr>
        <w:t>五、</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参加本次政府采购活动要求在近三年内</w:t>
      </w:r>
      <w:r>
        <w:rPr>
          <w:rFonts w:hint="eastAsia" w:ascii="宋体" w:hAnsi="宋体" w:eastAsia="宋体" w:cs="宋体"/>
          <w:spacing w:val="10"/>
          <w:sz w:val="21"/>
          <w:szCs w:val="21"/>
          <w:lang w:eastAsia="zh-CN"/>
        </w:rPr>
        <w:t>供应商</w:t>
      </w:r>
      <w:r>
        <w:rPr>
          <w:rFonts w:hint="eastAsia" w:ascii="宋体" w:hAnsi="宋体" w:eastAsia="宋体" w:cs="宋体"/>
          <w:spacing w:val="9"/>
          <w:sz w:val="21"/>
          <w:szCs w:val="21"/>
        </w:rPr>
        <w:t>和其法定代表人没有行贿犯</w:t>
      </w:r>
      <w:r>
        <w:rPr>
          <w:rFonts w:hint="eastAsia" w:ascii="宋体" w:hAnsi="宋体" w:eastAsia="宋体" w:cs="宋体"/>
          <w:spacing w:val="4"/>
          <w:sz w:val="21"/>
          <w:szCs w:val="21"/>
        </w:rPr>
        <w:t>罪行为。</w:t>
      </w:r>
    </w:p>
    <w:p w14:paraId="3BE67C84">
      <w:pPr>
        <w:spacing w:before="1" w:line="226" w:lineRule="auto"/>
        <w:ind w:left="441"/>
        <w:rPr>
          <w:rFonts w:hint="eastAsia" w:ascii="宋体" w:hAnsi="宋体" w:eastAsia="宋体" w:cs="宋体"/>
          <w:sz w:val="21"/>
          <w:szCs w:val="21"/>
        </w:rPr>
      </w:pPr>
      <w:r>
        <w:rPr>
          <w:rFonts w:hint="eastAsia" w:ascii="宋体" w:hAnsi="宋体" w:eastAsia="宋体" w:cs="宋体"/>
          <w:spacing w:val="9"/>
          <w:sz w:val="21"/>
          <w:szCs w:val="21"/>
        </w:rPr>
        <w:t>六、参加本次</w:t>
      </w:r>
      <w:r>
        <w:rPr>
          <w:rFonts w:hint="eastAsia" w:ascii="宋体" w:hAnsi="宋体" w:eastAsia="宋体" w:cs="宋体"/>
          <w:spacing w:val="10"/>
          <w:sz w:val="21"/>
          <w:szCs w:val="21"/>
          <w:lang w:val="en-US" w:eastAsia="zh-CN"/>
        </w:rPr>
        <w:t>磋商</w:t>
      </w:r>
      <w:r>
        <w:rPr>
          <w:rFonts w:hint="eastAsia" w:ascii="宋体" w:hAnsi="宋体" w:eastAsia="宋体" w:cs="宋体"/>
          <w:spacing w:val="9"/>
          <w:sz w:val="21"/>
          <w:szCs w:val="21"/>
        </w:rPr>
        <w:t>采购活动，不存在联合体。</w:t>
      </w:r>
    </w:p>
    <w:p w14:paraId="34AA32C6">
      <w:pPr>
        <w:spacing w:before="222" w:line="432" w:lineRule="auto"/>
        <w:ind w:left="21" w:right="133" w:firstLine="417"/>
        <w:rPr>
          <w:rFonts w:hint="eastAsia" w:ascii="宋体" w:hAnsi="宋体" w:eastAsia="宋体" w:cs="宋体"/>
          <w:sz w:val="21"/>
          <w:szCs w:val="21"/>
        </w:rPr>
      </w:pPr>
      <w:r>
        <w:rPr>
          <w:rFonts w:hint="eastAsia" w:ascii="宋体" w:hAnsi="宋体" w:eastAsia="宋体" w:cs="宋体"/>
          <w:spacing w:val="10"/>
          <w:sz w:val="21"/>
          <w:szCs w:val="21"/>
        </w:rPr>
        <w:t>七、</w:t>
      </w:r>
      <w:r>
        <w:rPr>
          <w:rFonts w:hint="eastAsia" w:ascii="宋体" w:hAnsi="宋体" w:eastAsia="宋体" w:cs="宋体"/>
          <w:spacing w:val="10"/>
          <w:sz w:val="21"/>
          <w:szCs w:val="21"/>
          <w:lang w:val="en-US" w:eastAsia="zh-CN"/>
        </w:rPr>
        <w:t>响应</w:t>
      </w:r>
      <w:r>
        <w:rPr>
          <w:rFonts w:hint="eastAsia" w:ascii="宋体" w:hAnsi="宋体" w:eastAsia="宋体" w:cs="宋体"/>
          <w:spacing w:val="10"/>
          <w:sz w:val="21"/>
          <w:szCs w:val="21"/>
        </w:rPr>
        <w:t>文件中提供的能够给予我公司带来优惠的任何材料资</w:t>
      </w:r>
      <w:r>
        <w:rPr>
          <w:rFonts w:hint="eastAsia" w:ascii="宋体" w:hAnsi="宋体" w:eastAsia="宋体" w:cs="宋体"/>
          <w:spacing w:val="9"/>
          <w:sz w:val="21"/>
          <w:szCs w:val="21"/>
        </w:rPr>
        <w:t>料和技术、服务、商务</w:t>
      </w:r>
      <w:r>
        <w:rPr>
          <w:rFonts w:hint="eastAsia" w:ascii="宋体" w:hAnsi="宋体" w:eastAsia="宋体" w:cs="宋体"/>
          <w:spacing w:val="8"/>
          <w:sz w:val="21"/>
          <w:szCs w:val="21"/>
        </w:rPr>
        <w:t>等响应承诺情况都是真实的、有效的、合法的。</w:t>
      </w:r>
    </w:p>
    <w:p w14:paraId="3A3DC1A4">
      <w:pPr>
        <w:spacing w:line="227" w:lineRule="auto"/>
        <w:ind w:left="443"/>
        <w:rPr>
          <w:rFonts w:hint="eastAsia" w:ascii="宋体" w:hAnsi="宋体" w:eastAsia="宋体" w:cs="宋体"/>
          <w:sz w:val="21"/>
          <w:szCs w:val="21"/>
        </w:rPr>
      </w:pPr>
      <w:r>
        <w:rPr>
          <w:rFonts w:hint="eastAsia" w:ascii="宋体" w:hAnsi="宋体" w:eastAsia="宋体" w:cs="宋体"/>
          <w:spacing w:val="9"/>
          <w:sz w:val="21"/>
          <w:szCs w:val="21"/>
        </w:rPr>
        <w:t>八、存在以下行为之一的愿意接受相关部门的处</w:t>
      </w:r>
      <w:r>
        <w:rPr>
          <w:rFonts w:hint="eastAsia" w:ascii="宋体" w:hAnsi="宋体" w:eastAsia="宋体" w:cs="宋体"/>
          <w:spacing w:val="8"/>
          <w:sz w:val="21"/>
          <w:szCs w:val="21"/>
        </w:rPr>
        <w:t>理：</w:t>
      </w:r>
    </w:p>
    <w:p w14:paraId="4F94474B">
      <w:pPr>
        <w:spacing w:before="221" w:line="228" w:lineRule="auto"/>
        <w:ind w:left="449"/>
        <w:rPr>
          <w:rFonts w:hint="eastAsia" w:ascii="宋体" w:hAnsi="宋体" w:eastAsia="宋体" w:cs="宋体"/>
          <w:sz w:val="21"/>
          <w:szCs w:val="21"/>
        </w:rPr>
      </w:pPr>
      <w:r>
        <w:rPr>
          <w:rFonts w:hint="eastAsia" w:ascii="宋体" w:hAnsi="宋体" w:eastAsia="宋体" w:cs="宋体"/>
          <w:spacing w:val="8"/>
          <w:sz w:val="21"/>
          <w:szCs w:val="21"/>
        </w:rPr>
        <w:t>（一）</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有效期内撤销</w:t>
      </w: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文件的；</w:t>
      </w:r>
    </w:p>
    <w:p w14:paraId="3BC6D360">
      <w:pPr>
        <w:spacing w:before="222" w:line="227" w:lineRule="auto"/>
        <w:ind w:left="449"/>
        <w:rPr>
          <w:rFonts w:hint="eastAsia" w:ascii="宋体" w:hAnsi="宋体" w:eastAsia="宋体" w:cs="宋体"/>
          <w:sz w:val="21"/>
          <w:szCs w:val="21"/>
        </w:rPr>
      </w:pPr>
      <w:r>
        <w:rPr>
          <w:rFonts w:hint="eastAsia" w:ascii="宋体" w:hAnsi="宋体" w:eastAsia="宋体" w:cs="宋体"/>
          <w:spacing w:val="8"/>
          <w:sz w:val="21"/>
          <w:szCs w:val="21"/>
        </w:rPr>
        <w:t>（二）在采购人确定中标人以前放弃中标候选资格的；</w:t>
      </w:r>
    </w:p>
    <w:p w14:paraId="14053734">
      <w:pPr>
        <w:spacing w:before="222" w:line="227" w:lineRule="auto"/>
        <w:ind w:left="449"/>
        <w:rPr>
          <w:rFonts w:hint="eastAsia" w:ascii="宋体" w:hAnsi="宋体" w:eastAsia="宋体" w:cs="宋体"/>
          <w:sz w:val="21"/>
          <w:szCs w:val="21"/>
        </w:rPr>
      </w:pPr>
      <w:r>
        <w:rPr>
          <w:rFonts w:hint="eastAsia" w:ascii="宋体" w:hAnsi="宋体" w:eastAsia="宋体" w:cs="宋体"/>
          <w:spacing w:val="7"/>
          <w:sz w:val="21"/>
          <w:szCs w:val="21"/>
        </w:rPr>
        <w:t>（三）</w:t>
      </w:r>
      <w:r>
        <w:rPr>
          <w:rFonts w:hint="eastAsia" w:ascii="宋体" w:hAnsi="宋体" w:eastAsia="宋体" w:cs="宋体"/>
          <w:spacing w:val="-39"/>
          <w:sz w:val="21"/>
          <w:szCs w:val="21"/>
        </w:rPr>
        <w:t xml:space="preserve"> </w:t>
      </w:r>
      <w:r>
        <w:rPr>
          <w:rFonts w:hint="eastAsia" w:ascii="宋体" w:hAnsi="宋体" w:eastAsia="宋体" w:cs="宋体"/>
          <w:spacing w:val="7"/>
          <w:sz w:val="21"/>
          <w:szCs w:val="21"/>
        </w:rPr>
        <w:t>由于中标人的原因未能按照</w:t>
      </w:r>
      <w:r>
        <w:rPr>
          <w:rFonts w:hint="eastAsia" w:ascii="宋体" w:hAnsi="宋体" w:eastAsia="宋体" w:cs="宋体"/>
          <w:spacing w:val="10"/>
          <w:sz w:val="21"/>
          <w:szCs w:val="21"/>
          <w:lang w:val="en-US" w:eastAsia="zh-CN"/>
        </w:rPr>
        <w:t>磋商</w:t>
      </w:r>
      <w:r>
        <w:rPr>
          <w:rFonts w:hint="eastAsia" w:ascii="宋体" w:hAnsi="宋体" w:eastAsia="宋体" w:cs="宋体"/>
          <w:spacing w:val="7"/>
          <w:sz w:val="21"/>
          <w:szCs w:val="21"/>
        </w:rPr>
        <w:t>文件的规定与采购人签订合同；</w:t>
      </w:r>
    </w:p>
    <w:p w14:paraId="017CD20F">
      <w:pPr>
        <w:spacing w:before="222" w:line="228" w:lineRule="auto"/>
        <w:ind w:left="449"/>
        <w:rPr>
          <w:rFonts w:hint="eastAsia" w:ascii="宋体" w:hAnsi="宋体" w:eastAsia="宋体" w:cs="宋体"/>
          <w:sz w:val="21"/>
          <w:szCs w:val="21"/>
        </w:rPr>
      </w:pPr>
      <w:r>
        <w:rPr>
          <w:rFonts w:hint="eastAsia" w:ascii="宋体" w:hAnsi="宋体" w:eastAsia="宋体" w:cs="宋体"/>
          <w:spacing w:val="7"/>
          <w:sz w:val="21"/>
          <w:szCs w:val="21"/>
        </w:rPr>
        <w:t>（四）</w:t>
      </w:r>
      <w:r>
        <w:rPr>
          <w:rFonts w:hint="eastAsia" w:ascii="宋体" w:hAnsi="宋体" w:eastAsia="宋体" w:cs="宋体"/>
          <w:spacing w:val="-41"/>
          <w:sz w:val="21"/>
          <w:szCs w:val="21"/>
        </w:rPr>
        <w:t xml:space="preserve"> </w:t>
      </w:r>
      <w:r>
        <w:rPr>
          <w:rFonts w:hint="eastAsia" w:ascii="宋体" w:hAnsi="宋体" w:eastAsia="宋体" w:cs="宋体"/>
          <w:spacing w:val="7"/>
          <w:sz w:val="21"/>
          <w:szCs w:val="21"/>
        </w:rPr>
        <w:t>由于中标人的原因未能按照</w:t>
      </w:r>
      <w:r>
        <w:rPr>
          <w:rFonts w:hint="eastAsia" w:ascii="宋体" w:hAnsi="宋体" w:eastAsia="宋体" w:cs="宋体"/>
          <w:spacing w:val="10"/>
          <w:sz w:val="21"/>
          <w:szCs w:val="21"/>
          <w:lang w:val="en-US" w:eastAsia="zh-CN"/>
        </w:rPr>
        <w:t>磋商</w:t>
      </w:r>
      <w:r>
        <w:rPr>
          <w:rFonts w:hint="eastAsia" w:ascii="宋体" w:hAnsi="宋体" w:eastAsia="宋体" w:cs="宋体"/>
          <w:spacing w:val="7"/>
          <w:sz w:val="21"/>
          <w:szCs w:val="21"/>
        </w:rPr>
        <w:t>文件的规定缴纳履约保证金；</w:t>
      </w:r>
    </w:p>
    <w:p w14:paraId="7D59BCBF">
      <w:pPr>
        <w:spacing w:before="137" w:line="227" w:lineRule="auto"/>
        <w:ind w:left="449"/>
        <w:rPr>
          <w:rFonts w:hint="eastAsia" w:ascii="宋体" w:hAnsi="宋体" w:eastAsia="宋体" w:cs="宋体"/>
          <w:sz w:val="21"/>
          <w:szCs w:val="21"/>
        </w:rPr>
      </w:pPr>
      <w:r>
        <w:rPr>
          <w:rFonts w:hint="eastAsia" w:ascii="宋体" w:hAnsi="宋体" w:eastAsia="宋体" w:cs="宋体"/>
          <w:spacing w:val="8"/>
          <w:sz w:val="21"/>
          <w:szCs w:val="21"/>
        </w:rPr>
        <w:t>（五）在</w:t>
      </w: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文件中提供虚假材料谋取中标；</w:t>
      </w:r>
      <w:r>
        <w:rPr>
          <w:rFonts w:hint="eastAsia" w:ascii="宋体" w:hAnsi="宋体" w:eastAsia="宋体" w:cs="宋体"/>
          <w:spacing w:val="9"/>
          <w:sz w:val="21"/>
          <w:szCs w:val="21"/>
        </w:rPr>
        <w:t>（六）与采购人、其他</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或者采购代理机构恶</w:t>
      </w:r>
      <w:r>
        <w:rPr>
          <w:rFonts w:hint="eastAsia" w:ascii="宋体" w:hAnsi="宋体" w:eastAsia="宋体" w:cs="宋体"/>
          <w:spacing w:val="8"/>
          <w:sz w:val="21"/>
          <w:szCs w:val="21"/>
        </w:rPr>
        <w:t>意串通的；</w:t>
      </w:r>
    </w:p>
    <w:p w14:paraId="7EE543B6">
      <w:pPr>
        <w:spacing w:before="222" w:line="227" w:lineRule="auto"/>
        <w:ind w:left="449"/>
        <w:rPr>
          <w:rFonts w:hint="eastAsia" w:ascii="宋体" w:hAnsi="宋体" w:eastAsia="宋体" w:cs="宋体"/>
          <w:sz w:val="21"/>
          <w:szCs w:val="21"/>
        </w:rPr>
      </w:pPr>
      <w:r>
        <w:rPr>
          <w:rFonts w:hint="eastAsia" w:ascii="宋体" w:hAnsi="宋体" w:eastAsia="宋体" w:cs="宋体"/>
          <w:spacing w:val="9"/>
          <w:sz w:val="21"/>
          <w:szCs w:val="21"/>
        </w:rPr>
        <w:t>（七）</w:t>
      </w:r>
      <w:r>
        <w:rPr>
          <w:rFonts w:hint="eastAsia" w:ascii="宋体" w:hAnsi="宋体" w:eastAsia="宋体" w:cs="宋体"/>
          <w:spacing w:val="9"/>
          <w:sz w:val="21"/>
          <w:szCs w:val="21"/>
          <w:lang w:val="en-US" w:eastAsia="zh-CN"/>
        </w:rPr>
        <w:t>磋商</w:t>
      </w:r>
      <w:r>
        <w:rPr>
          <w:rFonts w:hint="eastAsia" w:ascii="宋体" w:hAnsi="宋体" w:eastAsia="宋体" w:cs="宋体"/>
          <w:spacing w:val="9"/>
          <w:sz w:val="21"/>
          <w:szCs w:val="21"/>
        </w:rPr>
        <w:t>有效期内，</w:t>
      </w:r>
      <w:r>
        <w:rPr>
          <w:rFonts w:hint="eastAsia" w:ascii="宋体" w:hAnsi="宋体" w:eastAsia="宋体" w:cs="宋体"/>
          <w:spacing w:val="9"/>
          <w:sz w:val="21"/>
          <w:szCs w:val="21"/>
          <w:lang w:eastAsia="zh-CN"/>
        </w:rPr>
        <w:t>供应商</w:t>
      </w:r>
      <w:r>
        <w:rPr>
          <w:rFonts w:hint="eastAsia" w:ascii="宋体" w:hAnsi="宋体" w:eastAsia="宋体" w:cs="宋体"/>
          <w:spacing w:val="9"/>
          <w:sz w:val="21"/>
          <w:szCs w:val="21"/>
        </w:rPr>
        <w:t>在政府采购活动中有违法、违规、违纪行为。</w:t>
      </w:r>
    </w:p>
    <w:p w14:paraId="5C8CA2CB">
      <w:pPr>
        <w:spacing w:before="222" w:line="432" w:lineRule="auto"/>
        <w:ind w:left="19" w:right="133" w:firstLine="445"/>
        <w:rPr>
          <w:rFonts w:hint="eastAsia" w:ascii="宋体" w:hAnsi="宋体" w:eastAsia="宋体" w:cs="宋体"/>
          <w:sz w:val="21"/>
          <w:szCs w:val="21"/>
        </w:rPr>
      </w:pPr>
      <w:r>
        <w:rPr>
          <w:rFonts w:hint="eastAsia" w:ascii="宋体" w:hAnsi="宋体" w:eastAsia="宋体" w:cs="宋体"/>
          <w:spacing w:val="9"/>
          <w:sz w:val="21"/>
          <w:szCs w:val="21"/>
        </w:rPr>
        <w:t>由此产生的一切法律后果和责任由我公司承担。我公司声明放弃对此提出任何异议和</w:t>
      </w:r>
      <w:r>
        <w:rPr>
          <w:rFonts w:hint="eastAsia" w:ascii="宋体" w:hAnsi="宋体" w:eastAsia="宋体" w:cs="宋体"/>
          <w:spacing w:val="6"/>
          <w:sz w:val="21"/>
          <w:szCs w:val="21"/>
        </w:rPr>
        <w:t>追索的权利。</w:t>
      </w:r>
    </w:p>
    <w:p w14:paraId="4964EB3A">
      <w:pPr>
        <w:spacing w:line="433" w:lineRule="auto"/>
        <w:ind w:left="21" w:right="184" w:firstLine="419"/>
        <w:rPr>
          <w:rFonts w:hint="eastAsia" w:ascii="宋体" w:hAnsi="宋体" w:eastAsia="宋体" w:cs="宋体"/>
          <w:sz w:val="21"/>
          <w:szCs w:val="21"/>
        </w:rPr>
      </w:pPr>
      <w:r>
        <w:rPr>
          <w:rFonts w:hint="eastAsia" w:ascii="宋体" w:hAnsi="宋体" w:eastAsia="宋体" w:cs="宋体"/>
          <w:spacing w:val="8"/>
          <w:sz w:val="21"/>
          <w:szCs w:val="21"/>
        </w:rPr>
        <w:t>本公司对上述承诺的内容事项真实性负责。如经查实上述承诺的内容事项存在虚假，</w:t>
      </w:r>
      <w:r>
        <w:rPr>
          <w:rFonts w:hint="eastAsia" w:ascii="宋体" w:hAnsi="宋体" w:eastAsia="宋体" w:cs="宋体"/>
          <w:spacing w:val="9"/>
          <w:sz w:val="21"/>
          <w:szCs w:val="21"/>
        </w:rPr>
        <w:t>我公司愿意接受以提供虚假材料谋取中标追究法律责任。</w:t>
      </w:r>
    </w:p>
    <w:p w14:paraId="69F354B4">
      <w:pPr>
        <w:pStyle w:val="3"/>
        <w:spacing w:line="265" w:lineRule="auto"/>
        <w:rPr>
          <w:rFonts w:hint="eastAsia" w:ascii="宋体" w:hAnsi="宋体" w:eastAsia="宋体" w:cs="宋体"/>
          <w:sz w:val="21"/>
          <w:szCs w:val="21"/>
        </w:rPr>
      </w:pPr>
    </w:p>
    <w:p w14:paraId="25DA56D4">
      <w:pPr>
        <w:pStyle w:val="3"/>
        <w:spacing w:line="265" w:lineRule="auto"/>
        <w:rPr>
          <w:rFonts w:hint="eastAsia" w:ascii="宋体" w:hAnsi="宋体" w:eastAsia="宋体" w:cs="宋体"/>
          <w:sz w:val="21"/>
          <w:szCs w:val="21"/>
        </w:rPr>
      </w:pPr>
    </w:p>
    <w:p w14:paraId="6087111A">
      <w:pPr>
        <w:pStyle w:val="3"/>
        <w:spacing w:line="266" w:lineRule="auto"/>
        <w:rPr>
          <w:rFonts w:hint="eastAsia" w:ascii="宋体" w:hAnsi="宋体" w:eastAsia="宋体" w:cs="宋体"/>
          <w:sz w:val="21"/>
          <w:szCs w:val="21"/>
        </w:rPr>
      </w:pPr>
    </w:p>
    <w:p w14:paraId="2969901A">
      <w:pPr>
        <w:pStyle w:val="3"/>
        <w:spacing w:line="266" w:lineRule="auto"/>
        <w:rPr>
          <w:rFonts w:hint="eastAsia" w:ascii="宋体" w:hAnsi="宋体" w:eastAsia="宋体" w:cs="宋体"/>
          <w:sz w:val="21"/>
          <w:szCs w:val="21"/>
        </w:rPr>
      </w:pPr>
    </w:p>
    <w:p w14:paraId="6E234F9E">
      <w:pPr>
        <w:pStyle w:val="3"/>
        <w:spacing w:line="266" w:lineRule="auto"/>
        <w:rPr>
          <w:rFonts w:hint="eastAsia" w:ascii="宋体" w:hAnsi="宋体" w:eastAsia="宋体" w:cs="宋体"/>
          <w:sz w:val="21"/>
          <w:szCs w:val="21"/>
        </w:rPr>
      </w:pPr>
    </w:p>
    <w:p w14:paraId="7A31A5C4">
      <w:pPr>
        <w:keepNext w:val="0"/>
        <w:keepLines w:val="0"/>
        <w:pageBreakBefore w:val="0"/>
        <w:widowControl/>
        <w:kinsoku w:val="0"/>
        <w:wordWrap/>
        <w:overflowPunct/>
        <w:topLinePunct w:val="0"/>
        <w:autoSpaceDE w:val="0"/>
        <w:autoSpaceDN w:val="0"/>
        <w:bidi w:val="0"/>
        <w:adjustRightInd w:val="0"/>
        <w:snapToGrid w:val="0"/>
        <w:spacing w:line="360" w:lineRule="auto"/>
        <w:ind w:firstLine="468" w:firstLineChars="200"/>
        <w:textAlignment w:val="baseline"/>
        <w:rPr>
          <w:rFonts w:hint="eastAsia" w:ascii="宋体" w:hAnsi="宋体" w:eastAsia="宋体" w:cs="宋体"/>
          <w:sz w:val="21"/>
          <w:szCs w:val="21"/>
        </w:rPr>
      </w:pPr>
      <w:r>
        <w:rPr>
          <w:rFonts w:hint="eastAsia" w:ascii="宋体" w:hAnsi="宋体" w:eastAsia="宋体" w:cs="宋体"/>
          <w:spacing w:val="12"/>
          <w:sz w:val="21"/>
          <w:szCs w:val="21"/>
        </w:rPr>
        <w:t>投 标</w:t>
      </w:r>
      <w:r>
        <w:rPr>
          <w:rFonts w:hint="eastAsia" w:ascii="宋体" w:hAnsi="宋体" w:eastAsia="宋体" w:cs="宋体"/>
          <w:spacing w:val="16"/>
          <w:sz w:val="21"/>
          <w:szCs w:val="21"/>
        </w:rPr>
        <w:t xml:space="preserve"> </w:t>
      </w:r>
      <w:r>
        <w:rPr>
          <w:rFonts w:hint="eastAsia" w:ascii="宋体" w:hAnsi="宋体" w:eastAsia="宋体" w:cs="宋体"/>
          <w:spacing w:val="12"/>
          <w:sz w:val="21"/>
          <w:szCs w:val="21"/>
        </w:rPr>
        <w:t>人</w:t>
      </w:r>
      <w:r>
        <w:rPr>
          <w:rFonts w:hint="eastAsia" w:ascii="宋体" w:hAnsi="宋体" w:eastAsia="宋体" w:cs="宋体"/>
          <w:spacing w:val="-17"/>
          <w:sz w:val="21"/>
          <w:szCs w:val="21"/>
        </w:rPr>
        <w:t>：</w:t>
      </w:r>
      <w:r>
        <w:rPr>
          <w:rFonts w:hint="eastAsia" w:ascii="宋体" w:hAnsi="宋体" w:eastAsia="宋体" w:cs="宋体"/>
          <w:sz w:val="21"/>
          <w:szCs w:val="21"/>
          <w:u w:val="single" w:color="auto"/>
        </w:rPr>
        <w:t xml:space="preserve">                       </w:t>
      </w:r>
      <w:r>
        <w:rPr>
          <w:rFonts w:hint="eastAsia" w:ascii="宋体" w:hAnsi="宋体" w:eastAsia="宋体" w:cs="宋体"/>
          <w:spacing w:val="-17"/>
          <w:sz w:val="21"/>
          <w:szCs w:val="21"/>
        </w:rPr>
        <w:t>（</w:t>
      </w:r>
      <w:r>
        <w:rPr>
          <w:rFonts w:hint="eastAsia" w:ascii="宋体" w:hAnsi="宋体" w:eastAsia="宋体" w:cs="宋体"/>
          <w:spacing w:val="12"/>
          <w:sz w:val="21"/>
          <w:szCs w:val="21"/>
        </w:rPr>
        <w:t>盖章）</w:t>
      </w:r>
    </w:p>
    <w:p w14:paraId="6C74FA5C">
      <w:pPr>
        <w:keepNext w:val="0"/>
        <w:keepLines w:val="0"/>
        <w:pageBreakBefore w:val="0"/>
        <w:widowControl/>
        <w:kinsoku w:val="0"/>
        <w:wordWrap/>
        <w:overflowPunct/>
        <w:topLinePunct w:val="0"/>
        <w:autoSpaceDE w:val="0"/>
        <w:autoSpaceDN w:val="0"/>
        <w:bidi w:val="0"/>
        <w:adjustRightInd w:val="0"/>
        <w:snapToGrid w:val="0"/>
        <w:spacing w:line="360" w:lineRule="auto"/>
        <w:ind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法定代表人或其委托代理人</w:t>
      </w:r>
      <w:r>
        <w:rPr>
          <w:rFonts w:hint="eastAsia" w:ascii="宋体" w:hAnsi="宋体" w:eastAsia="宋体" w:cs="宋体"/>
          <w:spacing w:val="-54"/>
          <w:sz w:val="21"/>
          <w:szCs w:val="21"/>
        </w:rPr>
        <w:t>：</w:t>
      </w:r>
      <w:r>
        <w:rPr>
          <w:rFonts w:hint="eastAsia" w:ascii="宋体" w:hAnsi="宋体" w:eastAsia="宋体" w:cs="宋体"/>
          <w:spacing w:val="5"/>
          <w:sz w:val="21"/>
          <w:szCs w:val="21"/>
          <w:u w:val="single" w:color="auto"/>
        </w:rPr>
        <w:t xml:space="preserve">      </w:t>
      </w:r>
      <w:r>
        <w:rPr>
          <w:rFonts w:hint="eastAsia" w:ascii="宋体" w:hAnsi="宋体" w:eastAsia="宋体" w:cs="宋体"/>
          <w:spacing w:val="5"/>
          <w:sz w:val="21"/>
          <w:szCs w:val="21"/>
          <w:u w:val="none" w:color="auto"/>
          <w:lang w:eastAsia="zh-CN"/>
        </w:rPr>
        <w:t>（</w:t>
      </w:r>
      <w:r>
        <w:rPr>
          <w:rFonts w:hint="eastAsia" w:ascii="宋体" w:hAnsi="宋体" w:eastAsia="宋体" w:cs="宋体"/>
          <w:spacing w:val="10"/>
          <w:sz w:val="21"/>
          <w:szCs w:val="21"/>
        </w:rPr>
        <w:t>签字或盖章）</w:t>
      </w:r>
    </w:p>
    <w:p w14:paraId="3357C4A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eastAsia" w:ascii="宋体" w:hAnsi="宋体" w:eastAsia="宋体" w:cs="宋体"/>
          <w:spacing w:val="-2"/>
          <w:sz w:val="21"/>
          <w:szCs w:val="21"/>
        </w:rPr>
      </w:pPr>
      <w:r>
        <w:rPr>
          <w:rFonts w:hint="eastAsia" w:ascii="宋体" w:hAnsi="宋体" w:eastAsia="宋体" w:cs="宋体"/>
          <w:sz w:val="21"/>
          <w:szCs w:val="21"/>
          <w:u w:val="single" w:color="auto"/>
          <w:lang w:val="en-US" w:eastAsia="zh-CN"/>
        </w:rPr>
        <w:t xml:space="preserve">      </w:t>
      </w:r>
      <w:r>
        <w:rPr>
          <w:rFonts w:hint="eastAsia" w:ascii="宋体" w:hAnsi="宋体" w:eastAsia="宋体" w:cs="宋体"/>
          <w:sz w:val="21"/>
          <w:szCs w:val="21"/>
          <w:u w:val="single" w:color="auto"/>
        </w:rPr>
        <w:tab/>
      </w:r>
      <w:r>
        <w:rPr>
          <w:rFonts w:hint="eastAsia" w:ascii="宋体" w:hAnsi="宋体" w:eastAsia="宋体" w:cs="宋体"/>
          <w:spacing w:val="-90"/>
          <w:sz w:val="21"/>
          <w:szCs w:val="21"/>
        </w:rPr>
        <w:t xml:space="preserve"> </w:t>
      </w:r>
      <w:r>
        <w:rPr>
          <w:rFonts w:hint="eastAsia" w:ascii="宋体" w:hAnsi="宋体" w:eastAsia="宋体" w:cs="宋体"/>
          <w:spacing w:val="-2"/>
          <w:sz w:val="21"/>
          <w:szCs w:val="21"/>
        </w:rPr>
        <w:t>年</w:t>
      </w:r>
      <w:r>
        <w:rPr>
          <w:rFonts w:hint="eastAsia" w:ascii="宋体" w:hAnsi="宋体" w:eastAsia="宋体" w:cs="宋体"/>
          <w:spacing w:val="-98"/>
          <w:sz w:val="21"/>
          <w:szCs w:val="21"/>
        </w:rPr>
        <w:t xml:space="preserve"> </w:t>
      </w:r>
      <w:r>
        <w:rPr>
          <w:rFonts w:hint="eastAsia" w:ascii="宋体" w:hAnsi="宋体" w:eastAsia="宋体" w:cs="宋体"/>
          <w:spacing w:val="4"/>
          <w:sz w:val="21"/>
          <w:szCs w:val="21"/>
          <w:u w:val="single" w:color="auto"/>
        </w:rPr>
        <w:t xml:space="preserve">       </w:t>
      </w:r>
      <w:r>
        <w:rPr>
          <w:rFonts w:hint="eastAsia" w:ascii="宋体" w:hAnsi="宋体" w:eastAsia="宋体" w:cs="宋体"/>
          <w:spacing w:val="-80"/>
          <w:sz w:val="21"/>
          <w:szCs w:val="21"/>
        </w:rPr>
        <w:t xml:space="preserve"> </w:t>
      </w:r>
      <w:r>
        <w:rPr>
          <w:rFonts w:hint="eastAsia" w:ascii="宋体" w:hAnsi="宋体" w:eastAsia="宋体" w:cs="宋体"/>
          <w:spacing w:val="-2"/>
          <w:sz w:val="21"/>
          <w:szCs w:val="21"/>
        </w:rPr>
        <w:t>月</w:t>
      </w:r>
      <w:r>
        <w:rPr>
          <w:rFonts w:hint="eastAsia" w:ascii="宋体" w:hAnsi="宋体" w:eastAsia="宋体" w:cs="宋体"/>
          <w:spacing w:val="5"/>
          <w:sz w:val="21"/>
          <w:szCs w:val="21"/>
          <w:u w:val="single" w:color="auto"/>
        </w:rPr>
        <w:t xml:space="preserve">      </w:t>
      </w:r>
      <w:r>
        <w:rPr>
          <w:rFonts w:hint="eastAsia" w:ascii="宋体" w:hAnsi="宋体" w:eastAsia="宋体" w:cs="宋体"/>
          <w:spacing w:val="-55"/>
          <w:sz w:val="21"/>
          <w:szCs w:val="21"/>
        </w:rPr>
        <w:t xml:space="preserve"> </w:t>
      </w:r>
      <w:r>
        <w:rPr>
          <w:rFonts w:hint="eastAsia" w:ascii="宋体" w:hAnsi="宋体" w:eastAsia="宋体" w:cs="宋体"/>
          <w:spacing w:val="-2"/>
          <w:sz w:val="21"/>
          <w:szCs w:val="21"/>
        </w:rPr>
        <w:t>日</w:t>
      </w:r>
    </w:p>
    <w:p w14:paraId="215A09D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228" w:lineRule="auto"/>
        <w:jc w:val="center"/>
        <w:textAlignment w:val="baseline"/>
        <w:rPr>
          <w:rFonts w:hint="eastAsia" w:ascii="宋体" w:hAnsi="宋体" w:eastAsia="宋体" w:cs="宋体"/>
          <w:spacing w:val="-2"/>
          <w:sz w:val="20"/>
          <w:szCs w:val="20"/>
        </w:rPr>
      </w:pPr>
    </w:p>
    <w:p w14:paraId="5F56352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228" w:lineRule="auto"/>
        <w:jc w:val="center"/>
        <w:textAlignment w:val="baseline"/>
        <w:rPr>
          <w:rFonts w:hint="eastAsia" w:ascii="宋体" w:hAnsi="宋体" w:eastAsia="宋体" w:cs="宋体"/>
          <w:spacing w:val="-2"/>
          <w:sz w:val="20"/>
          <w:szCs w:val="20"/>
        </w:rPr>
        <w:sectPr>
          <w:pgSz w:w="11906" w:h="16839"/>
          <w:pgMar w:top="1431" w:right="1785" w:bottom="1209" w:left="1785" w:header="0" w:footer="994" w:gutter="0"/>
          <w:pgNumType w:fmt="decimal"/>
          <w:cols w:space="720" w:num="1"/>
        </w:sectPr>
      </w:pPr>
    </w:p>
    <w:p w14:paraId="3D654290">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七、开标一览表</w:t>
      </w:r>
    </w:p>
    <w:p w14:paraId="2D3EBFFF">
      <w:pPr>
        <w:spacing w:line="67" w:lineRule="exact"/>
        <w:rPr>
          <w:rFonts w:hint="eastAsia" w:ascii="宋体" w:hAnsi="宋体" w:eastAsia="宋体" w:cs="宋体"/>
        </w:rPr>
      </w:pPr>
    </w:p>
    <w:tbl>
      <w:tblPr>
        <w:tblStyle w:val="17"/>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75"/>
        <w:gridCol w:w="7096"/>
      </w:tblGrid>
      <w:tr w14:paraId="1E637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1975" w:type="dxa"/>
            <w:noWrap w:val="0"/>
            <w:vAlign w:val="center"/>
          </w:tcPr>
          <w:p w14:paraId="6EA19FF1">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项目名称</w:t>
            </w:r>
          </w:p>
        </w:tc>
        <w:tc>
          <w:tcPr>
            <w:tcW w:w="7096" w:type="dxa"/>
            <w:noWrap w:val="0"/>
            <w:vAlign w:val="center"/>
          </w:tcPr>
          <w:p w14:paraId="47EB287B">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z w:val="21"/>
                <w:szCs w:val="21"/>
              </w:rPr>
            </w:pPr>
          </w:p>
        </w:tc>
      </w:tr>
      <w:tr w14:paraId="1D3D3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1975" w:type="dxa"/>
            <w:noWrap w:val="0"/>
            <w:vAlign w:val="center"/>
          </w:tcPr>
          <w:p w14:paraId="7744C1B8">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cs="宋体"/>
                <w:spacing w:val="7"/>
                <w:sz w:val="21"/>
                <w:szCs w:val="21"/>
                <w:lang w:eastAsia="zh-CN"/>
              </w:rPr>
              <w:t>供应商</w:t>
            </w:r>
            <w:r>
              <w:rPr>
                <w:rFonts w:hint="eastAsia" w:ascii="宋体" w:hAnsi="宋体" w:eastAsia="宋体" w:cs="宋体"/>
                <w:spacing w:val="7"/>
                <w:sz w:val="21"/>
                <w:szCs w:val="21"/>
              </w:rPr>
              <w:t>名称</w:t>
            </w:r>
          </w:p>
        </w:tc>
        <w:tc>
          <w:tcPr>
            <w:tcW w:w="7096" w:type="dxa"/>
            <w:noWrap w:val="0"/>
            <w:vAlign w:val="center"/>
          </w:tcPr>
          <w:p w14:paraId="2B1F3203">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z w:val="21"/>
                <w:szCs w:val="21"/>
              </w:rPr>
            </w:pPr>
          </w:p>
        </w:tc>
      </w:tr>
      <w:tr w14:paraId="6B89C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975" w:type="dxa"/>
            <w:noWrap w:val="0"/>
            <w:vAlign w:val="center"/>
          </w:tcPr>
          <w:p w14:paraId="453182BB">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cs="宋体"/>
                <w:spacing w:val="6"/>
                <w:sz w:val="21"/>
                <w:szCs w:val="21"/>
                <w:lang w:val="en-US" w:eastAsia="zh-CN"/>
              </w:rPr>
              <w:t>磋商</w:t>
            </w:r>
            <w:r>
              <w:rPr>
                <w:rFonts w:hint="eastAsia" w:ascii="宋体" w:hAnsi="宋体" w:eastAsia="宋体" w:cs="宋体"/>
                <w:spacing w:val="6"/>
                <w:sz w:val="21"/>
                <w:szCs w:val="21"/>
              </w:rPr>
              <w:t>内容</w:t>
            </w:r>
          </w:p>
        </w:tc>
        <w:tc>
          <w:tcPr>
            <w:tcW w:w="7096" w:type="dxa"/>
            <w:noWrap w:val="0"/>
            <w:vAlign w:val="center"/>
          </w:tcPr>
          <w:p w14:paraId="5A40E5A1">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114" w:right="110" w:firstLine="1"/>
              <w:jc w:val="left"/>
              <w:textAlignment w:val="baseline"/>
              <w:rPr>
                <w:rFonts w:hint="eastAsia" w:ascii="宋体" w:hAnsi="宋体" w:eastAsia="宋体" w:cs="宋体"/>
                <w:sz w:val="21"/>
                <w:szCs w:val="21"/>
              </w:rPr>
            </w:pPr>
            <w:r>
              <w:rPr>
                <w:rFonts w:hint="eastAsia" w:ascii="宋体" w:hAnsi="宋体" w:eastAsia="宋体" w:cs="宋体"/>
                <w:spacing w:val="8"/>
                <w:sz w:val="21"/>
                <w:szCs w:val="21"/>
              </w:rPr>
              <w:t>中牟县殡葬事务服务中心采购 0#柴油、-10#柴油和与之有关的伴随服务（包括但不限于货物的储存、运输、保险等）</w:t>
            </w:r>
          </w:p>
        </w:tc>
      </w:tr>
      <w:tr w14:paraId="010F7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1975" w:type="dxa"/>
            <w:noWrap w:val="0"/>
            <w:vAlign w:val="center"/>
          </w:tcPr>
          <w:p w14:paraId="37440B32">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制造商</w:t>
            </w:r>
          </w:p>
        </w:tc>
        <w:tc>
          <w:tcPr>
            <w:tcW w:w="7096" w:type="dxa"/>
            <w:noWrap w:val="0"/>
            <w:vAlign w:val="center"/>
          </w:tcPr>
          <w:p w14:paraId="74E90B06">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z w:val="21"/>
                <w:szCs w:val="21"/>
              </w:rPr>
            </w:pPr>
          </w:p>
        </w:tc>
      </w:tr>
      <w:tr w14:paraId="138A7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1975" w:type="dxa"/>
            <w:noWrap w:val="0"/>
            <w:vAlign w:val="center"/>
          </w:tcPr>
          <w:p w14:paraId="6FE40B36">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品牌</w:t>
            </w:r>
          </w:p>
        </w:tc>
        <w:tc>
          <w:tcPr>
            <w:tcW w:w="7096" w:type="dxa"/>
            <w:noWrap w:val="0"/>
            <w:vAlign w:val="center"/>
          </w:tcPr>
          <w:p w14:paraId="6DB0D93E">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z w:val="21"/>
                <w:szCs w:val="21"/>
              </w:rPr>
            </w:pPr>
          </w:p>
        </w:tc>
      </w:tr>
      <w:tr w14:paraId="3EC25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1975" w:type="dxa"/>
            <w:vMerge w:val="restart"/>
            <w:tcBorders>
              <w:bottom w:val="nil"/>
            </w:tcBorders>
            <w:noWrap w:val="0"/>
            <w:vAlign w:val="center"/>
          </w:tcPr>
          <w:p w14:paraId="35BA7994">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cs="宋体"/>
                <w:spacing w:val="6"/>
                <w:sz w:val="21"/>
                <w:szCs w:val="21"/>
                <w:lang w:val="en-US" w:eastAsia="zh-CN"/>
              </w:rPr>
              <w:t>磋商</w:t>
            </w:r>
            <w:r>
              <w:rPr>
                <w:rFonts w:hint="eastAsia" w:ascii="宋体" w:hAnsi="宋体" w:eastAsia="宋体" w:cs="宋体"/>
                <w:spacing w:val="6"/>
                <w:sz w:val="21"/>
                <w:szCs w:val="21"/>
              </w:rPr>
              <w:t>报价</w:t>
            </w:r>
            <w:r>
              <w:rPr>
                <w:rFonts w:hint="eastAsia" w:ascii="宋体" w:hAnsi="宋体" w:eastAsia="宋体" w:cs="宋体"/>
                <w:spacing w:val="2"/>
                <w:sz w:val="21"/>
                <w:szCs w:val="21"/>
              </w:rPr>
              <w:t>（费率）</w:t>
            </w:r>
          </w:p>
        </w:tc>
        <w:tc>
          <w:tcPr>
            <w:tcW w:w="7096" w:type="dxa"/>
            <w:noWrap w:val="0"/>
            <w:vAlign w:val="center"/>
          </w:tcPr>
          <w:p w14:paraId="49C55642">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117"/>
              <w:jc w:val="left"/>
              <w:textAlignment w:val="baseline"/>
              <w:rPr>
                <w:rFonts w:hint="eastAsia" w:ascii="宋体" w:hAnsi="宋体" w:eastAsia="宋体" w:cs="宋体"/>
                <w:sz w:val="21"/>
                <w:szCs w:val="21"/>
              </w:rPr>
            </w:pPr>
            <w:r>
              <w:rPr>
                <w:rFonts w:hint="eastAsia" w:ascii="宋体" w:hAnsi="宋体" w:eastAsia="宋体" w:cs="宋体"/>
                <w:spacing w:val="4"/>
                <w:sz w:val="21"/>
                <w:szCs w:val="21"/>
              </w:rPr>
              <w:t>小写：</w:t>
            </w:r>
            <w:r>
              <w:rPr>
                <w:rFonts w:hint="eastAsia" w:ascii="宋体" w:hAnsi="宋体" w:eastAsia="宋体" w:cs="宋体"/>
                <w:spacing w:val="4"/>
                <w:sz w:val="21"/>
                <w:szCs w:val="21"/>
                <w:u w:val="single" w:color="auto"/>
              </w:rPr>
              <w:t xml:space="preserve">                 </w:t>
            </w:r>
            <w:r>
              <w:rPr>
                <w:rFonts w:hint="eastAsia" w:ascii="宋体" w:hAnsi="宋体" w:eastAsia="宋体" w:cs="宋体"/>
                <w:spacing w:val="-80"/>
                <w:sz w:val="21"/>
                <w:szCs w:val="21"/>
              </w:rPr>
              <w:t xml:space="preserve"> </w:t>
            </w:r>
            <w:r>
              <w:rPr>
                <w:rFonts w:hint="eastAsia" w:ascii="宋体" w:hAnsi="宋体" w:eastAsia="宋体" w:cs="宋体"/>
                <w:spacing w:val="4"/>
                <w:sz w:val="21"/>
                <w:szCs w:val="21"/>
              </w:rPr>
              <w:t>%</w:t>
            </w:r>
          </w:p>
        </w:tc>
      </w:tr>
      <w:tr w14:paraId="6E658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1975" w:type="dxa"/>
            <w:vMerge w:val="continue"/>
            <w:tcBorders>
              <w:top w:val="nil"/>
            </w:tcBorders>
            <w:noWrap w:val="0"/>
            <w:vAlign w:val="center"/>
          </w:tcPr>
          <w:p w14:paraId="2E4AC5E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p>
        </w:tc>
        <w:tc>
          <w:tcPr>
            <w:tcW w:w="7096" w:type="dxa"/>
            <w:noWrap w:val="0"/>
            <w:vAlign w:val="center"/>
          </w:tcPr>
          <w:p w14:paraId="58D41879">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114"/>
              <w:jc w:val="left"/>
              <w:textAlignment w:val="baseline"/>
              <w:rPr>
                <w:rFonts w:hint="eastAsia" w:ascii="宋体" w:hAnsi="宋体" w:eastAsia="宋体" w:cs="宋体"/>
                <w:sz w:val="21"/>
                <w:szCs w:val="21"/>
              </w:rPr>
            </w:pPr>
            <w:r>
              <w:rPr>
                <w:rFonts w:hint="eastAsia" w:ascii="宋体" w:hAnsi="宋体" w:eastAsia="宋体" w:cs="宋体"/>
                <w:spacing w:val="8"/>
                <w:sz w:val="21"/>
                <w:szCs w:val="21"/>
              </w:rPr>
              <w:t>大写：百分之</w:t>
            </w:r>
            <w:r>
              <w:rPr>
                <w:rFonts w:hint="eastAsia" w:ascii="宋体" w:hAnsi="宋体" w:eastAsia="宋体" w:cs="宋体"/>
                <w:sz w:val="21"/>
                <w:szCs w:val="21"/>
                <w:u w:val="single" w:color="auto"/>
              </w:rPr>
              <w:t xml:space="preserve">                  </w:t>
            </w:r>
          </w:p>
        </w:tc>
      </w:tr>
      <w:tr w14:paraId="4F3F0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jc w:val="center"/>
        </w:trPr>
        <w:tc>
          <w:tcPr>
            <w:tcW w:w="1975" w:type="dxa"/>
            <w:noWrap w:val="0"/>
            <w:vAlign w:val="center"/>
          </w:tcPr>
          <w:p w14:paraId="7B0D2288">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供货期限</w:t>
            </w:r>
          </w:p>
        </w:tc>
        <w:tc>
          <w:tcPr>
            <w:tcW w:w="7096" w:type="dxa"/>
            <w:noWrap w:val="0"/>
            <w:vAlign w:val="center"/>
          </w:tcPr>
          <w:p w14:paraId="6C9038A4">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114" w:right="110" w:firstLine="1"/>
              <w:jc w:val="left"/>
              <w:textAlignment w:val="baseline"/>
              <w:rPr>
                <w:rFonts w:hint="eastAsia" w:ascii="宋体" w:hAnsi="宋体" w:eastAsia="宋体" w:cs="宋体"/>
                <w:sz w:val="21"/>
                <w:szCs w:val="21"/>
              </w:rPr>
            </w:pPr>
            <w:r>
              <w:rPr>
                <w:rFonts w:hint="eastAsia" w:ascii="宋体" w:hAnsi="宋体" w:eastAsia="宋体" w:cs="宋体"/>
                <w:spacing w:val="8"/>
                <w:sz w:val="21"/>
                <w:szCs w:val="21"/>
              </w:rPr>
              <w:t>1年（可续签）</w:t>
            </w:r>
          </w:p>
        </w:tc>
      </w:tr>
      <w:tr w14:paraId="40393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jc w:val="center"/>
        </w:trPr>
        <w:tc>
          <w:tcPr>
            <w:tcW w:w="1975" w:type="dxa"/>
            <w:noWrap w:val="0"/>
            <w:vAlign w:val="center"/>
          </w:tcPr>
          <w:p w14:paraId="1D63AD12">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交货地点</w:t>
            </w:r>
          </w:p>
        </w:tc>
        <w:tc>
          <w:tcPr>
            <w:tcW w:w="7096" w:type="dxa"/>
            <w:noWrap w:val="0"/>
            <w:vAlign w:val="center"/>
          </w:tcPr>
          <w:p w14:paraId="278C87B8">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114" w:right="110" w:firstLine="1"/>
              <w:jc w:val="left"/>
              <w:textAlignment w:val="baseline"/>
              <w:rPr>
                <w:rFonts w:hint="eastAsia" w:ascii="宋体" w:hAnsi="宋体" w:eastAsia="宋体" w:cs="宋体"/>
                <w:sz w:val="21"/>
                <w:szCs w:val="21"/>
              </w:rPr>
            </w:pPr>
            <w:r>
              <w:rPr>
                <w:rFonts w:hint="eastAsia" w:ascii="宋体" w:hAnsi="宋体" w:eastAsia="宋体" w:cs="宋体"/>
                <w:spacing w:val="8"/>
                <w:sz w:val="21"/>
                <w:szCs w:val="21"/>
              </w:rPr>
              <w:t>采购人指定地点</w:t>
            </w:r>
          </w:p>
        </w:tc>
      </w:tr>
      <w:tr w14:paraId="43D93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jc w:val="center"/>
        </w:trPr>
        <w:tc>
          <w:tcPr>
            <w:tcW w:w="1975" w:type="dxa"/>
            <w:noWrap w:val="0"/>
            <w:vAlign w:val="center"/>
          </w:tcPr>
          <w:p w14:paraId="5351108B">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供货时间</w:t>
            </w:r>
          </w:p>
        </w:tc>
        <w:tc>
          <w:tcPr>
            <w:tcW w:w="7096" w:type="dxa"/>
            <w:noWrap w:val="0"/>
            <w:vAlign w:val="center"/>
          </w:tcPr>
          <w:p w14:paraId="60DBE3CC">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114" w:right="110" w:firstLine="1"/>
              <w:jc w:val="left"/>
              <w:textAlignment w:val="baseline"/>
              <w:rPr>
                <w:rFonts w:hint="eastAsia" w:ascii="宋体" w:hAnsi="宋体" w:eastAsia="宋体" w:cs="宋体"/>
                <w:sz w:val="21"/>
                <w:szCs w:val="21"/>
              </w:rPr>
            </w:pPr>
            <w:r>
              <w:rPr>
                <w:rFonts w:hint="eastAsia" w:ascii="宋体" w:hAnsi="宋体" w:eastAsia="宋体" w:cs="宋体"/>
                <w:spacing w:val="8"/>
                <w:sz w:val="21"/>
                <w:szCs w:val="21"/>
              </w:rPr>
              <w:t>接到采购人通知起24小时内送达指定地点</w:t>
            </w:r>
          </w:p>
        </w:tc>
      </w:tr>
      <w:tr w14:paraId="1FF73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jc w:val="center"/>
        </w:trPr>
        <w:tc>
          <w:tcPr>
            <w:tcW w:w="1975" w:type="dxa"/>
            <w:noWrap w:val="0"/>
            <w:vAlign w:val="center"/>
          </w:tcPr>
          <w:p w14:paraId="2E187D33">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质量要求</w:t>
            </w:r>
          </w:p>
        </w:tc>
        <w:tc>
          <w:tcPr>
            <w:tcW w:w="7096" w:type="dxa"/>
            <w:noWrap w:val="0"/>
            <w:vAlign w:val="center"/>
          </w:tcPr>
          <w:p w14:paraId="5A26E843">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114" w:right="110" w:firstLine="1"/>
              <w:jc w:val="left"/>
              <w:textAlignment w:val="baseline"/>
              <w:rPr>
                <w:rFonts w:hint="eastAsia" w:ascii="宋体" w:hAnsi="宋体" w:eastAsia="宋体" w:cs="宋体"/>
                <w:sz w:val="21"/>
                <w:szCs w:val="21"/>
              </w:rPr>
            </w:pPr>
            <w:r>
              <w:rPr>
                <w:rFonts w:hint="eastAsia" w:ascii="宋体" w:hAnsi="宋体" w:eastAsia="宋体" w:cs="宋体"/>
                <w:spacing w:val="8"/>
                <w:sz w:val="21"/>
                <w:szCs w:val="21"/>
              </w:rPr>
              <w:t>符合国家相关行业合格标准</w:t>
            </w:r>
          </w:p>
        </w:tc>
      </w:tr>
      <w:tr w14:paraId="2DCC6B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jc w:val="center"/>
        </w:trPr>
        <w:tc>
          <w:tcPr>
            <w:tcW w:w="1975" w:type="dxa"/>
            <w:noWrap w:val="0"/>
            <w:vAlign w:val="center"/>
          </w:tcPr>
          <w:p w14:paraId="1928FB04">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是否响应合同付</w:t>
            </w:r>
            <w:r>
              <w:rPr>
                <w:rFonts w:hint="eastAsia" w:ascii="宋体" w:hAnsi="宋体" w:eastAsia="宋体" w:cs="宋体"/>
                <w:spacing w:val="7"/>
                <w:sz w:val="21"/>
                <w:szCs w:val="21"/>
              </w:rPr>
              <w:t>款方式要求</w:t>
            </w:r>
          </w:p>
        </w:tc>
        <w:tc>
          <w:tcPr>
            <w:tcW w:w="7096" w:type="dxa"/>
            <w:noWrap w:val="0"/>
            <w:vAlign w:val="center"/>
          </w:tcPr>
          <w:p w14:paraId="5CE833A9">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z w:val="21"/>
                <w:szCs w:val="21"/>
              </w:rPr>
            </w:pPr>
          </w:p>
        </w:tc>
      </w:tr>
      <w:tr w14:paraId="68C12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jc w:val="center"/>
        </w:trPr>
        <w:tc>
          <w:tcPr>
            <w:tcW w:w="1975" w:type="dxa"/>
            <w:noWrap w:val="0"/>
            <w:vAlign w:val="center"/>
          </w:tcPr>
          <w:p w14:paraId="485DA49F">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其他声明</w:t>
            </w:r>
          </w:p>
        </w:tc>
        <w:tc>
          <w:tcPr>
            <w:tcW w:w="7096" w:type="dxa"/>
            <w:noWrap w:val="0"/>
            <w:vAlign w:val="center"/>
          </w:tcPr>
          <w:p w14:paraId="3750DF09">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z w:val="21"/>
                <w:szCs w:val="21"/>
              </w:rPr>
            </w:pPr>
          </w:p>
        </w:tc>
      </w:tr>
      <w:tr w14:paraId="41211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1975" w:type="dxa"/>
            <w:noWrap w:val="0"/>
            <w:vAlign w:val="center"/>
          </w:tcPr>
          <w:p w14:paraId="5120432F">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1"/>
                <w:sz w:val="21"/>
                <w:szCs w:val="21"/>
              </w:rPr>
              <w:t>备</w:t>
            </w:r>
            <w:r>
              <w:rPr>
                <w:rFonts w:hint="eastAsia" w:ascii="宋体" w:hAnsi="宋体" w:eastAsia="宋体" w:cs="宋体"/>
                <w:spacing w:val="9"/>
                <w:sz w:val="21"/>
                <w:szCs w:val="21"/>
              </w:rPr>
              <w:t xml:space="preserve">  </w:t>
            </w:r>
            <w:r>
              <w:rPr>
                <w:rFonts w:hint="eastAsia" w:ascii="宋体" w:hAnsi="宋体" w:eastAsia="宋体" w:cs="宋体"/>
                <w:spacing w:val="-1"/>
                <w:sz w:val="21"/>
                <w:szCs w:val="21"/>
              </w:rPr>
              <w:t>注</w:t>
            </w:r>
          </w:p>
        </w:tc>
        <w:tc>
          <w:tcPr>
            <w:tcW w:w="7096" w:type="dxa"/>
            <w:noWrap w:val="0"/>
            <w:vAlign w:val="center"/>
          </w:tcPr>
          <w:p w14:paraId="232D93E4">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z w:val="21"/>
                <w:szCs w:val="21"/>
              </w:rPr>
            </w:pPr>
          </w:p>
        </w:tc>
      </w:tr>
    </w:tbl>
    <w:p w14:paraId="0679571B">
      <w:pPr>
        <w:pStyle w:val="3"/>
        <w:rPr>
          <w:rFonts w:hint="eastAsia" w:ascii="宋体" w:hAnsi="宋体" w:eastAsia="宋体" w:cs="宋体"/>
        </w:rPr>
      </w:pPr>
    </w:p>
    <w:p w14:paraId="4EF9A51A">
      <w:pPr>
        <w:pStyle w:val="3"/>
        <w:rPr>
          <w:rFonts w:hint="eastAsia" w:ascii="宋体" w:hAnsi="宋体" w:eastAsia="宋体" w:cs="宋体"/>
        </w:rPr>
      </w:pPr>
    </w:p>
    <w:p w14:paraId="0FF0A533">
      <w:pPr>
        <w:pStyle w:val="3"/>
        <w:rPr>
          <w:rFonts w:hint="eastAsia" w:ascii="宋体" w:hAnsi="宋体" w:eastAsia="宋体" w:cs="宋体"/>
        </w:rPr>
      </w:pPr>
      <w:r>
        <w:rPr>
          <w:rFonts w:hint="eastAsia" w:ascii="宋体" w:hAnsi="宋体" w:eastAsia="宋体" w:cs="宋体"/>
          <w:lang w:val="en-US" w:eastAsia="zh-CN"/>
        </w:rPr>
        <w:t xml:space="preserve"> </w:t>
      </w:r>
    </w:p>
    <w:p w14:paraId="5E555659">
      <w:pPr>
        <w:pStyle w:val="3"/>
        <w:spacing w:line="241" w:lineRule="auto"/>
        <w:rPr>
          <w:rFonts w:hint="eastAsia" w:ascii="宋体" w:hAnsi="宋体" w:eastAsia="宋体" w:cs="宋体"/>
        </w:rPr>
      </w:pPr>
    </w:p>
    <w:p w14:paraId="616BE5A6">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sz w:val="21"/>
          <w:szCs w:val="21"/>
        </w:rPr>
      </w:pPr>
      <w:r>
        <w:rPr>
          <w:rFonts w:hint="eastAsia" w:ascii="宋体" w:hAnsi="宋体" w:eastAsia="宋体" w:cs="宋体"/>
          <w:spacing w:val="12"/>
          <w:sz w:val="21"/>
          <w:szCs w:val="21"/>
        </w:rPr>
        <w:t>投 标</w:t>
      </w:r>
      <w:r>
        <w:rPr>
          <w:rFonts w:hint="eastAsia" w:ascii="宋体" w:hAnsi="宋体" w:eastAsia="宋体" w:cs="宋体"/>
          <w:spacing w:val="16"/>
          <w:sz w:val="21"/>
          <w:szCs w:val="21"/>
        </w:rPr>
        <w:t xml:space="preserve"> </w:t>
      </w:r>
      <w:r>
        <w:rPr>
          <w:rFonts w:hint="eastAsia" w:ascii="宋体" w:hAnsi="宋体" w:eastAsia="宋体" w:cs="宋体"/>
          <w:spacing w:val="12"/>
          <w:sz w:val="21"/>
          <w:szCs w:val="21"/>
        </w:rPr>
        <w:t>人</w:t>
      </w:r>
      <w:r>
        <w:rPr>
          <w:rFonts w:hint="eastAsia" w:ascii="宋体" w:hAnsi="宋体" w:eastAsia="宋体" w:cs="宋体"/>
          <w:spacing w:val="-17"/>
          <w:sz w:val="21"/>
          <w:szCs w:val="21"/>
        </w:rPr>
        <w:t>：</w:t>
      </w:r>
      <w:r>
        <w:rPr>
          <w:rFonts w:hint="eastAsia" w:ascii="宋体" w:hAnsi="宋体" w:eastAsia="宋体" w:cs="宋体"/>
          <w:sz w:val="21"/>
          <w:szCs w:val="21"/>
          <w:u w:val="single" w:color="auto"/>
        </w:rPr>
        <w:t xml:space="preserve">                       </w:t>
      </w:r>
      <w:r>
        <w:rPr>
          <w:rFonts w:hint="eastAsia" w:ascii="宋体" w:hAnsi="宋体" w:eastAsia="宋体" w:cs="宋体"/>
          <w:spacing w:val="-17"/>
          <w:sz w:val="21"/>
          <w:szCs w:val="21"/>
        </w:rPr>
        <w:t>（</w:t>
      </w:r>
      <w:r>
        <w:rPr>
          <w:rFonts w:hint="eastAsia" w:ascii="宋体" w:hAnsi="宋体" w:eastAsia="宋体" w:cs="宋体"/>
          <w:spacing w:val="12"/>
          <w:sz w:val="21"/>
          <w:szCs w:val="21"/>
        </w:rPr>
        <w:t>盖章）</w:t>
      </w:r>
    </w:p>
    <w:p w14:paraId="282DA959">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sz w:val="21"/>
          <w:szCs w:val="21"/>
        </w:rPr>
      </w:pPr>
      <w:r>
        <w:rPr>
          <w:rFonts w:hint="eastAsia" w:ascii="宋体" w:hAnsi="宋体" w:eastAsia="宋体" w:cs="宋体"/>
          <w:spacing w:val="10"/>
          <w:sz w:val="21"/>
          <w:szCs w:val="21"/>
        </w:rPr>
        <w:t>法定代表人或其委托代理人</w:t>
      </w:r>
      <w:r>
        <w:rPr>
          <w:rFonts w:hint="eastAsia" w:ascii="宋体" w:hAnsi="宋体" w:eastAsia="宋体" w:cs="宋体"/>
          <w:spacing w:val="-54"/>
          <w:sz w:val="21"/>
          <w:szCs w:val="21"/>
        </w:rPr>
        <w:t>：</w:t>
      </w:r>
      <w:r>
        <w:rPr>
          <w:rFonts w:hint="eastAsia" w:ascii="宋体" w:hAnsi="宋体" w:eastAsia="宋体" w:cs="宋体"/>
          <w:spacing w:val="5"/>
          <w:sz w:val="21"/>
          <w:szCs w:val="21"/>
          <w:u w:val="single" w:color="auto"/>
        </w:rPr>
        <w:t xml:space="preserve">        </w:t>
      </w:r>
      <w:r>
        <w:rPr>
          <w:rFonts w:hint="eastAsia" w:ascii="宋体" w:hAnsi="宋体" w:eastAsia="宋体" w:cs="宋体"/>
          <w:spacing w:val="-54"/>
          <w:sz w:val="21"/>
          <w:szCs w:val="21"/>
        </w:rPr>
        <w:t>（</w:t>
      </w:r>
      <w:r>
        <w:rPr>
          <w:rFonts w:hint="eastAsia" w:ascii="宋体" w:hAnsi="宋体" w:eastAsia="宋体" w:cs="宋体"/>
          <w:spacing w:val="10"/>
          <w:sz w:val="21"/>
          <w:szCs w:val="21"/>
        </w:rPr>
        <w:t>签字或盖章）</w:t>
      </w:r>
    </w:p>
    <w:p w14:paraId="18FBC1E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jc w:val="both"/>
        <w:textAlignment w:val="baseline"/>
        <w:rPr>
          <w:rFonts w:hint="eastAsia" w:ascii="宋体" w:hAnsi="宋体" w:eastAsia="宋体" w:cs="宋体"/>
          <w:spacing w:val="-2"/>
          <w:sz w:val="21"/>
          <w:szCs w:val="21"/>
        </w:rPr>
      </w:pPr>
      <w:r>
        <w:rPr>
          <w:rFonts w:hint="eastAsia" w:ascii="宋体" w:hAnsi="宋体" w:eastAsia="宋体" w:cs="宋体"/>
          <w:sz w:val="21"/>
          <w:szCs w:val="21"/>
          <w:u w:val="single" w:color="auto"/>
        </w:rPr>
        <w:tab/>
      </w:r>
      <w:r>
        <w:rPr>
          <w:rFonts w:hint="eastAsia" w:ascii="宋体" w:hAnsi="宋体" w:eastAsia="宋体" w:cs="宋体"/>
          <w:sz w:val="21"/>
          <w:szCs w:val="21"/>
          <w:u w:val="single" w:color="auto"/>
          <w:lang w:val="en-US" w:eastAsia="zh-CN"/>
        </w:rPr>
        <w:t xml:space="preserve">      </w:t>
      </w:r>
      <w:r>
        <w:rPr>
          <w:rFonts w:hint="eastAsia" w:ascii="宋体" w:hAnsi="宋体" w:eastAsia="宋体" w:cs="宋体"/>
          <w:spacing w:val="-89"/>
          <w:sz w:val="21"/>
          <w:szCs w:val="21"/>
        </w:rPr>
        <w:t xml:space="preserve"> </w:t>
      </w:r>
      <w:r>
        <w:rPr>
          <w:rFonts w:hint="eastAsia" w:ascii="宋体" w:hAnsi="宋体" w:eastAsia="宋体" w:cs="宋体"/>
          <w:spacing w:val="-2"/>
          <w:sz w:val="21"/>
          <w:szCs w:val="21"/>
        </w:rPr>
        <w:t>年</w:t>
      </w:r>
      <w:r>
        <w:rPr>
          <w:rFonts w:hint="eastAsia" w:ascii="宋体" w:hAnsi="宋体" w:eastAsia="宋体" w:cs="宋体"/>
          <w:spacing w:val="-98"/>
          <w:sz w:val="21"/>
          <w:szCs w:val="21"/>
        </w:rPr>
        <w:t xml:space="preserve"> </w:t>
      </w:r>
      <w:r>
        <w:rPr>
          <w:rFonts w:hint="eastAsia" w:ascii="宋体" w:hAnsi="宋体" w:eastAsia="宋体" w:cs="宋体"/>
          <w:spacing w:val="4"/>
          <w:sz w:val="21"/>
          <w:szCs w:val="21"/>
          <w:u w:val="single" w:color="auto"/>
        </w:rPr>
        <w:t xml:space="preserve">       </w:t>
      </w:r>
      <w:r>
        <w:rPr>
          <w:rFonts w:hint="eastAsia" w:ascii="宋体" w:hAnsi="宋体" w:eastAsia="宋体" w:cs="宋体"/>
          <w:spacing w:val="-80"/>
          <w:sz w:val="21"/>
          <w:szCs w:val="21"/>
        </w:rPr>
        <w:t xml:space="preserve"> </w:t>
      </w:r>
      <w:r>
        <w:rPr>
          <w:rFonts w:hint="eastAsia" w:ascii="宋体" w:hAnsi="宋体" w:eastAsia="宋体" w:cs="宋体"/>
          <w:spacing w:val="-2"/>
          <w:sz w:val="21"/>
          <w:szCs w:val="21"/>
        </w:rPr>
        <w:t>月</w:t>
      </w:r>
      <w:r>
        <w:rPr>
          <w:rFonts w:hint="eastAsia" w:ascii="宋体" w:hAnsi="宋体" w:eastAsia="宋体" w:cs="宋体"/>
          <w:spacing w:val="5"/>
          <w:sz w:val="21"/>
          <w:szCs w:val="21"/>
          <w:u w:val="single" w:color="auto"/>
        </w:rPr>
        <w:t xml:space="preserve">      </w:t>
      </w:r>
      <w:r>
        <w:rPr>
          <w:rFonts w:hint="eastAsia" w:ascii="宋体" w:hAnsi="宋体" w:eastAsia="宋体" w:cs="宋体"/>
          <w:spacing w:val="-55"/>
          <w:sz w:val="21"/>
          <w:szCs w:val="21"/>
        </w:rPr>
        <w:t xml:space="preserve"> </w:t>
      </w:r>
      <w:r>
        <w:rPr>
          <w:rFonts w:hint="eastAsia" w:ascii="宋体" w:hAnsi="宋体" w:eastAsia="宋体" w:cs="宋体"/>
          <w:spacing w:val="-2"/>
          <w:sz w:val="21"/>
          <w:szCs w:val="21"/>
        </w:rPr>
        <w:t>日</w:t>
      </w:r>
    </w:p>
    <w:p w14:paraId="74DEB44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jc w:val="both"/>
        <w:textAlignment w:val="baseline"/>
        <w:rPr>
          <w:rFonts w:hint="eastAsia" w:ascii="宋体" w:hAnsi="宋体" w:eastAsia="宋体" w:cs="宋体"/>
          <w:spacing w:val="-2"/>
          <w:sz w:val="21"/>
          <w:szCs w:val="21"/>
        </w:rPr>
        <w:sectPr>
          <w:pgSz w:w="11906" w:h="16839"/>
          <w:pgMar w:top="1431" w:right="1785" w:bottom="1209" w:left="1785" w:header="0" w:footer="994" w:gutter="0"/>
          <w:pgNumType w:fmt="decimal"/>
          <w:cols w:space="720" w:num="1"/>
        </w:sectPr>
      </w:pPr>
    </w:p>
    <w:p w14:paraId="0C323563">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八、偏离表</w:t>
      </w:r>
    </w:p>
    <w:p w14:paraId="459A6EA9">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8.1 商务条款偏离表</w:t>
      </w:r>
    </w:p>
    <w:p w14:paraId="758A7641">
      <w:pPr>
        <w:spacing w:line="70" w:lineRule="exact"/>
        <w:rPr>
          <w:rFonts w:hint="eastAsia" w:ascii="宋体" w:hAnsi="宋体" w:eastAsia="宋体" w:cs="宋体"/>
        </w:rPr>
      </w:pPr>
    </w:p>
    <w:tbl>
      <w:tblPr>
        <w:tblStyle w:val="17"/>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2"/>
        <w:gridCol w:w="1185"/>
        <w:gridCol w:w="2029"/>
        <w:gridCol w:w="2137"/>
        <w:gridCol w:w="1536"/>
        <w:gridCol w:w="1552"/>
      </w:tblGrid>
      <w:tr w14:paraId="286D1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jc w:val="center"/>
        </w:trPr>
        <w:tc>
          <w:tcPr>
            <w:tcW w:w="594" w:type="dxa"/>
            <w:tcBorders>
              <w:left w:val="single" w:color="000000" w:sz="10" w:space="0"/>
            </w:tcBorders>
            <w:noWrap w:val="0"/>
            <w:vAlign w:val="center"/>
          </w:tcPr>
          <w:p w14:paraId="7F272217">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position w:val="1"/>
                <w:sz w:val="21"/>
                <w:szCs w:val="21"/>
                <w:lang w:val="en-US" w:eastAsia="zh-CN"/>
              </w:rPr>
            </w:pPr>
            <w:r>
              <w:rPr>
                <w:rFonts w:hint="eastAsia" w:ascii="宋体" w:hAnsi="宋体" w:eastAsia="宋体" w:cs="宋体"/>
                <w:position w:val="1"/>
                <w:sz w:val="21"/>
                <w:szCs w:val="21"/>
                <w:lang w:val="en-US" w:eastAsia="zh-CN"/>
              </w:rPr>
              <w:t>序号</w:t>
            </w:r>
          </w:p>
        </w:tc>
        <w:tc>
          <w:tcPr>
            <w:tcW w:w="1114" w:type="dxa"/>
            <w:noWrap w:val="0"/>
            <w:vAlign w:val="center"/>
          </w:tcPr>
          <w:p w14:paraId="6591713F">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pacing w:val="7"/>
                <w:sz w:val="21"/>
                <w:szCs w:val="21"/>
              </w:rPr>
            </w:pPr>
            <w:r>
              <w:rPr>
                <w:rFonts w:hint="eastAsia" w:ascii="宋体" w:hAnsi="宋体" w:eastAsia="宋体" w:cs="宋体"/>
                <w:spacing w:val="10"/>
                <w:sz w:val="21"/>
                <w:szCs w:val="21"/>
                <w:lang w:val="en-US" w:eastAsia="zh-CN"/>
              </w:rPr>
              <w:t>磋商</w:t>
            </w:r>
            <w:r>
              <w:rPr>
                <w:rFonts w:hint="eastAsia" w:ascii="宋体" w:hAnsi="宋体" w:eastAsia="宋体" w:cs="宋体"/>
                <w:spacing w:val="7"/>
                <w:sz w:val="21"/>
                <w:szCs w:val="21"/>
              </w:rPr>
              <w:t>文件</w:t>
            </w:r>
            <w:r>
              <w:rPr>
                <w:rFonts w:hint="eastAsia" w:ascii="宋体" w:hAnsi="宋体" w:eastAsia="宋体" w:cs="宋体"/>
                <w:spacing w:val="6"/>
                <w:sz w:val="21"/>
                <w:szCs w:val="21"/>
              </w:rPr>
              <w:t>中商务要求条款号</w:t>
            </w:r>
          </w:p>
        </w:tc>
        <w:tc>
          <w:tcPr>
            <w:tcW w:w="1908" w:type="dxa"/>
            <w:noWrap w:val="0"/>
            <w:vAlign w:val="center"/>
          </w:tcPr>
          <w:p w14:paraId="253B5B0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10"/>
                <w:sz w:val="21"/>
                <w:szCs w:val="21"/>
                <w:lang w:val="en-US" w:eastAsia="zh-CN"/>
              </w:rPr>
              <w:t>磋商</w:t>
            </w:r>
            <w:r>
              <w:rPr>
                <w:rFonts w:hint="eastAsia" w:ascii="宋体" w:hAnsi="宋体" w:eastAsia="宋体" w:cs="宋体"/>
                <w:spacing w:val="8"/>
                <w:sz w:val="21"/>
                <w:szCs w:val="21"/>
              </w:rPr>
              <w:t>文件要求</w:t>
            </w:r>
          </w:p>
        </w:tc>
        <w:tc>
          <w:tcPr>
            <w:tcW w:w="2009" w:type="dxa"/>
            <w:noWrap w:val="0"/>
            <w:vAlign w:val="center"/>
          </w:tcPr>
          <w:p w14:paraId="4E5112F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8"/>
                <w:sz w:val="21"/>
                <w:szCs w:val="21"/>
                <w:lang w:val="en-US" w:eastAsia="zh-CN"/>
              </w:rPr>
              <w:t>响应</w:t>
            </w:r>
            <w:r>
              <w:rPr>
                <w:rFonts w:hint="eastAsia" w:ascii="宋体" w:hAnsi="宋体" w:eastAsia="宋体" w:cs="宋体"/>
                <w:spacing w:val="8"/>
                <w:sz w:val="21"/>
                <w:szCs w:val="21"/>
              </w:rPr>
              <w:t>文件响应商务</w:t>
            </w:r>
            <w:r>
              <w:rPr>
                <w:rFonts w:hint="eastAsia" w:ascii="宋体" w:hAnsi="宋体" w:eastAsia="宋体" w:cs="宋体"/>
                <w:spacing w:val="6"/>
                <w:sz w:val="21"/>
                <w:szCs w:val="21"/>
              </w:rPr>
              <w:t>条款内容</w:t>
            </w:r>
          </w:p>
        </w:tc>
        <w:tc>
          <w:tcPr>
            <w:tcW w:w="1444" w:type="dxa"/>
            <w:noWrap w:val="0"/>
            <w:vAlign w:val="center"/>
          </w:tcPr>
          <w:p w14:paraId="38C2C57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偏离说明</w:t>
            </w:r>
          </w:p>
        </w:tc>
        <w:tc>
          <w:tcPr>
            <w:tcW w:w="1459" w:type="dxa"/>
            <w:tcBorders>
              <w:right w:val="single" w:color="000000" w:sz="10" w:space="0"/>
            </w:tcBorders>
            <w:noWrap w:val="0"/>
            <w:vAlign w:val="center"/>
          </w:tcPr>
          <w:p w14:paraId="51892E5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备注</w:t>
            </w:r>
          </w:p>
        </w:tc>
      </w:tr>
      <w:tr w14:paraId="632B8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jc w:val="center"/>
        </w:trPr>
        <w:tc>
          <w:tcPr>
            <w:tcW w:w="594" w:type="dxa"/>
            <w:tcBorders>
              <w:left w:val="single" w:color="000000" w:sz="10" w:space="0"/>
            </w:tcBorders>
            <w:noWrap w:val="0"/>
            <w:vAlign w:val="center"/>
          </w:tcPr>
          <w:p w14:paraId="69BA55F5">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position w:val="1"/>
                <w:sz w:val="21"/>
                <w:szCs w:val="21"/>
              </w:rPr>
              <w:t>1</w:t>
            </w:r>
          </w:p>
        </w:tc>
        <w:tc>
          <w:tcPr>
            <w:tcW w:w="1114" w:type="dxa"/>
            <w:noWrap w:val="0"/>
            <w:vAlign w:val="center"/>
          </w:tcPr>
          <w:p w14:paraId="02EB5E78">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供货期限</w:t>
            </w:r>
          </w:p>
        </w:tc>
        <w:tc>
          <w:tcPr>
            <w:tcW w:w="1908" w:type="dxa"/>
            <w:noWrap w:val="0"/>
            <w:vAlign w:val="top"/>
          </w:tcPr>
          <w:p w14:paraId="4AB16F7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c>
          <w:tcPr>
            <w:tcW w:w="2009" w:type="dxa"/>
            <w:noWrap w:val="0"/>
            <w:vAlign w:val="top"/>
          </w:tcPr>
          <w:p w14:paraId="3CAB8F9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c>
          <w:tcPr>
            <w:tcW w:w="1444" w:type="dxa"/>
            <w:noWrap w:val="0"/>
            <w:vAlign w:val="top"/>
          </w:tcPr>
          <w:p w14:paraId="4EE085A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c>
          <w:tcPr>
            <w:tcW w:w="1459" w:type="dxa"/>
            <w:tcBorders>
              <w:right w:val="single" w:color="000000" w:sz="10" w:space="0"/>
            </w:tcBorders>
            <w:noWrap w:val="0"/>
            <w:vAlign w:val="top"/>
          </w:tcPr>
          <w:p w14:paraId="06A808E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r>
      <w:tr w14:paraId="699B4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3" w:hRule="atLeast"/>
          <w:jc w:val="center"/>
        </w:trPr>
        <w:tc>
          <w:tcPr>
            <w:tcW w:w="594" w:type="dxa"/>
            <w:tcBorders>
              <w:left w:val="single" w:color="000000" w:sz="10" w:space="0"/>
            </w:tcBorders>
            <w:noWrap w:val="0"/>
            <w:vAlign w:val="center"/>
          </w:tcPr>
          <w:p w14:paraId="2581B437">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position w:val="1"/>
                <w:sz w:val="21"/>
                <w:szCs w:val="21"/>
              </w:rPr>
              <w:t>2</w:t>
            </w:r>
          </w:p>
        </w:tc>
        <w:tc>
          <w:tcPr>
            <w:tcW w:w="1114" w:type="dxa"/>
            <w:noWrap w:val="0"/>
            <w:vAlign w:val="center"/>
          </w:tcPr>
          <w:p w14:paraId="1A1729D1">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交货地点</w:t>
            </w:r>
          </w:p>
        </w:tc>
        <w:tc>
          <w:tcPr>
            <w:tcW w:w="1908" w:type="dxa"/>
            <w:noWrap w:val="0"/>
            <w:vAlign w:val="top"/>
          </w:tcPr>
          <w:p w14:paraId="0364D69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c>
          <w:tcPr>
            <w:tcW w:w="2009" w:type="dxa"/>
            <w:noWrap w:val="0"/>
            <w:vAlign w:val="top"/>
          </w:tcPr>
          <w:p w14:paraId="585ED2B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c>
          <w:tcPr>
            <w:tcW w:w="1444" w:type="dxa"/>
            <w:noWrap w:val="0"/>
            <w:vAlign w:val="top"/>
          </w:tcPr>
          <w:p w14:paraId="75D4083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c>
          <w:tcPr>
            <w:tcW w:w="1459" w:type="dxa"/>
            <w:tcBorders>
              <w:right w:val="single" w:color="000000" w:sz="10" w:space="0"/>
            </w:tcBorders>
            <w:noWrap w:val="0"/>
            <w:vAlign w:val="top"/>
          </w:tcPr>
          <w:p w14:paraId="2673CDA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r>
      <w:tr w14:paraId="62DF5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jc w:val="center"/>
        </w:trPr>
        <w:tc>
          <w:tcPr>
            <w:tcW w:w="594" w:type="dxa"/>
            <w:tcBorders>
              <w:left w:val="single" w:color="000000" w:sz="10" w:space="0"/>
            </w:tcBorders>
            <w:noWrap w:val="0"/>
            <w:vAlign w:val="center"/>
          </w:tcPr>
          <w:p w14:paraId="1B8687CD">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position w:val="1"/>
                <w:sz w:val="21"/>
                <w:szCs w:val="21"/>
              </w:rPr>
              <w:t>3</w:t>
            </w:r>
          </w:p>
        </w:tc>
        <w:tc>
          <w:tcPr>
            <w:tcW w:w="1114" w:type="dxa"/>
            <w:noWrap w:val="0"/>
            <w:vAlign w:val="center"/>
          </w:tcPr>
          <w:p w14:paraId="36FF059E">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供货时间</w:t>
            </w:r>
          </w:p>
        </w:tc>
        <w:tc>
          <w:tcPr>
            <w:tcW w:w="1908" w:type="dxa"/>
            <w:noWrap w:val="0"/>
            <w:vAlign w:val="top"/>
          </w:tcPr>
          <w:p w14:paraId="3C9CB53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c>
          <w:tcPr>
            <w:tcW w:w="2009" w:type="dxa"/>
            <w:noWrap w:val="0"/>
            <w:vAlign w:val="top"/>
          </w:tcPr>
          <w:p w14:paraId="42AC955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c>
          <w:tcPr>
            <w:tcW w:w="1444" w:type="dxa"/>
            <w:noWrap w:val="0"/>
            <w:vAlign w:val="top"/>
          </w:tcPr>
          <w:p w14:paraId="1142D2C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c>
          <w:tcPr>
            <w:tcW w:w="1459" w:type="dxa"/>
            <w:tcBorders>
              <w:right w:val="single" w:color="000000" w:sz="10" w:space="0"/>
            </w:tcBorders>
            <w:noWrap w:val="0"/>
            <w:vAlign w:val="top"/>
          </w:tcPr>
          <w:p w14:paraId="7777FC0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r>
      <w:tr w14:paraId="64B63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3" w:hRule="atLeast"/>
          <w:jc w:val="center"/>
        </w:trPr>
        <w:tc>
          <w:tcPr>
            <w:tcW w:w="594" w:type="dxa"/>
            <w:tcBorders>
              <w:left w:val="single" w:color="000000" w:sz="10" w:space="0"/>
            </w:tcBorders>
            <w:noWrap w:val="0"/>
            <w:vAlign w:val="center"/>
          </w:tcPr>
          <w:p w14:paraId="52CF42C8">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position w:val="1"/>
                <w:sz w:val="21"/>
                <w:szCs w:val="21"/>
              </w:rPr>
              <w:t>4</w:t>
            </w:r>
          </w:p>
        </w:tc>
        <w:tc>
          <w:tcPr>
            <w:tcW w:w="1114" w:type="dxa"/>
            <w:noWrap w:val="0"/>
            <w:vAlign w:val="center"/>
          </w:tcPr>
          <w:p w14:paraId="2116BA96">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spacing w:val="7"/>
                <w:sz w:val="21"/>
                <w:szCs w:val="21"/>
              </w:rPr>
              <w:t>质量标准</w:t>
            </w:r>
          </w:p>
        </w:tc>
        <w:tc>
          <w:tcPr>
            <w:tcW w:w="1908" w:type="dxa"/>
            <w:noWrap w:val="0"/>
            <w:vAlign w:val="top"/>
          </w:tcPr>
          <w:p w14:paraId="2FE83DE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c>
          <w:tcPr>
            <w:tcW w:w="2009" w:type="dxa"/>
            <w:noWrap w:val="0"/>
            <w:vAlign w:val="top"/>
          </w:tcPr>
          <w:p w14:paraId="0AF9FCD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c>
          <w:tcPr>
            <w:tcW w:w="1444" w:type="dxa"/>
            <w:noWrap w:val="0"/>
            <w:vAlign w:val="top"/>
          </w:tcPr>
          <w:p w14:paraId="1F285A0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c>
          <w:tcPr>
            <w:tcW w:w="1459" w:type="dxa"/>
            <w:tcBorders>
              <w:right w:val="single" w:color="000000" w:sz="10" w:space="0"/>
            </w:tcBorders>
            <w:noWrap w:val="0"/>
            <w:vAlign w:val="top"/>
          </w:tcPr>
          <w:p w14:paraId="44216D2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r>
      <w:tr w14:paraId="1FA46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jc w:val="center"/>
        </w:trPr>
        <w:tc>
          <w:tcPr>
            <w:tcW w:w="594" w:type="dxa"/>
            <w:tcBorders>
              <w:left w:val="single" w:color="000000" w:sz="10" w:space="0"/>
              <w:bottom w:val="single" w:color="000000" w:sz="10" w:space="0"/>
            </w:tcBorders>
            <w:noWrap w:val="0"/>
            <w:vAlign w:val="center"/>
          </w:tcPr>
          <w:p w14:paraId="1481C900">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r>
              <w:rPr>
                <w:rFonts w:hint="eastAsia" w:ascii="宋体" w:hAnsi="宋体" w:eastAsia="宋体" w:cs="宋体"/>
                <w:position w:val="2"/>
                <w:sz w:val="21"/>
                <w:szCs w:val="21"/>
              </w:rPr>
              <w:t>…</w:t>
            </w:r>
          </w:p>
        </w:tc>
        <w:tc>
          <w:tcPr>
            <w:tcW w:w="1114" w:type="dxa"/>
            <w:tcBorders>
              <w:bottom w:val="single" w:color="000000" w:sz="10" w:space="0"/>
            </w:tcBorders>
            <w:noWrap w:val="0"/>
            <w:vAlign w:val="center"/>
          </w:tcPr>
          <w:p w14:paraId="4E9B570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1"/>
                <w:szCs w:val="21"/>
              </w:rPr>
            </w:pPr>
          </w:p>
        </w:tc>
        <w:tc>
          <w:tcPr>
            <w:tcW w:w="1908" w:type="dxa"/>
            <w:tcBorders>
              <w:bottom w:val="single" w:color="000000" w:sz="10" w:space="0"/>
            </w:tcBorders>
            <w:noWrap w:val="0"/>
            <w:vAlign w:val="top"/>
          </w:tcPr>
          <w:p w14:paraId="0D404EB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c>
          <w:tcPr>
            <w:tcW w:w="2009" w:type="dxa"/>
            <w:tcBorders>
              <w:bottom w:val="single" w:color="000000" w:sz="10" w:space="0"/>
            </w:tcBorders>
            <w:noWrap w:val="0"/>
            <w:vAlign w:val="top"/>
          </w:tcPr>
          <w:p w14:paraId="018FF30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c>
          <w:tcPr>
            <w:tcW w:w="1444" w:type="dxa"/>
            <w:tcBorders>
              <w:bottom w:val="single" w:color="000000" w:sz="10" w:space="0"/>
            </w:tcBorders>
            <w:noWrap w:val="0"/>
            <w:vAlign w:val="top"/>
          </w:tcPr>
          <w:p w14:paraId="2B9EACA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c>
          <w:tcPr>
            <w:tcW w:w="1459" w:type="dxa"/>
            <w:tcBorders>
              <w:bottom w:val="single" w:color="000000" w:sz="10" w:space="0"/>
              <w:right w:val="single" w:color="000000" w:sz="10" w:space="0"/>
            </w:tcBorders>
            <w:noWrap w:val="0"/>
            <w:vAlign w:val="top"/>
          </w:tcPr>
          <w:p w14:paraId="2821EA8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textAlignment w:val="baseline"/>
              <w:rPr>
                <w:rFonts w:hint="eastAsia" w:ascii="宋体" w:hAnsi="宋体" w:eastAsia="宋体" w:cs="宋体"/>
                <w:sz w:val="21"/>
                <w:szCs w:val="21"/>
              </w:rPr>
            </w:pPr>
          </w:p>
        </w:tc>
      </w:tr>
    </w:tbl>
    <w:p w14:paraId="50CA5E4C">
      <w:pPr>
        <w:pStyle w:val="3"/>
        <w:spacing w:line="264" w:lineRule="auto"/>
        <w:rPr>
          <w:rFonts w:hint="eastAsia" w:ascii="宋体" w:hAnsi="宋体" w:eastAsia="宋体" w:cs="宋体"/>
        </w:rPr>
      </w:pPr>
    </w:p>
    <w:p w14:paraId="400AE175">
      <w:pPr>
        <w:pStyle w:val="3"/>
        <w:spacing w:line="265" w:lineRule="auto"/>
        <w:rPr>
          <w:rFonts w:hint="eastAsia" w:ascii="宋体" w:hAnsi="宋体" w:eastAsia="宋体" w:cs="宋体"/>
        </w:rPr>
      </w:pPr>
    </w:p>
    <w:p w14:paraId="7537F276">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z w:val="21"/>
          <w:szCs w:val="21"/>
        </w:rPr>
      </w:pPr>
      <w:r>
        <w:rPr>
          <w:rFonts w:hint="eastAsia" w:ascii="宋体" w:hAnsi="宋体" w:eastAsia="宋体" w:cs="宋体"/>
          <w:spacing w:val="5"/>
          <w:sz w:val="21"/>
          <w:szCs w:val="21"/>
        </w:rPr>
        <w:t>注：根据采购内容响应，可在偏</w:t>
      </w:r>
      <w:r>
        <w:rPr>
          <w:rFonts w:hint="eastAsia" w:ascii="宋体" w:hAnsi="宋体" w:eastAsia="宋体" w:cs="宋体"/>
          <w:spacing w:val="5"/>
          <w:sz w:val="21"/>
          <w:szCs w:val="21"/>
          <w:lang w:val="en-US" w:eastAsia="zh-CN"/>
        </w:rPr>
        <w:t>离</w:t>
      </w:r>
      <w:r>
        <w:rPr>
          <w:rFonts w:hint="eastAsia" w:ascii="宋体" w:hAnsi="宋体" w:eastAsia="宋体" w:cs="宋体"/>
          <w:spacing w:val="5"/>
          <w:sz w:val="21"/>
          <w:szCs w:val="21"/>
        </w:rPr>
        <w:t>说明中描述“符合</w:t>
      </w:r>
      <w:r>
        <w:rPr>
          <w:rFonts w:hint="eastAsia" w:ascii="宋体" w:hAnsi="宋体" w:eastAsia="宋体" w:cs="宋体"/>
          <w:spacing w:val="-53"/>
          <w:sz w:val="21"/>
          <w:szCs w:val="21"/>
        </w:rPr>
        <w:t xml:space="preserve"> </w:t>
      </w:r>
      <w:r>
        <w:rPr>
          <w:rFonts w:hint="eastAsia" w:ascii="宋体" w:hAnsi="宋体" w:eastAsia="宋体" w:cs="宋体"/>
          <w:spacing w:val="5"/>
          <w:sz w:val="21"/>
          <w:szCs w:val="21"/>
        </w:rPr>
        <w:t>”、“正偏离</w:t>
      </w:r>
      <w:r>
        <w:rPr>
          <w:rFonts w:hint="eastAsia" w:ascii="宋体" w:hAnsi="宋体" w:eastAsia="宋体" w:cs="宋体"/>
          <w:spacing w:val="-73"/>
          <w:sz w:val="21"/>
          <w:szCs w:val="21"/>
        </w:rPr>
        <w:t xml:space="preserve"> </w:t>
      </w:r>
      <w:r>
        <w:rPr>
          <w:rFonts w:hint="eastAsia" w:ascii="宋体" w:hAnsi="宋体" w:eastAsia="宋体" w:cs="宋体"/>
          <w:spacing w:val="5"/>
          <w:sz w:val="21"/>
          <w:szCs w:val="21"/>
        </w:rPr>
        <w:t>”、“负偏离</w:t>
      </w:r>
      <w:r>
        <w:rPr>
          <w:rFonts w:hint="eastAsia" w:ascii="宋体" w:hAnsi="宋体" w:eastAsia="宋体" w:cs="宋体"/>
          <w:spacing w:val="-72"/>
          <w:sz w:val="21"/>
          <w:szCs w:val="21"/>
        </w:rPr>
        <w:t xml:space="preserve"> </w:t>
      </w:r>
      <w:r>
        <w:rPr>
          <w:rFonts w:hint="eastAsia" w:ascii="宋体" w:hAnsi="宋体" w:eastAsia="宋体" w:cs="宋体"/>
          <w:spacing w:val="5"/>
          <w:sz w:val="21"/>
          <w:szCs w:val="21"/>
        </w:rPr>
        <w:t>”。如全部</w:t>
      </w:r>
      <w:r>
        <w:rPr>
          <w:rFonts w:hint="eastAsia" w:ascii="宋体" w:hAnsi="宋体" w:eastAsia="宋体" w:cs="宋体"/>
          <w:spacing w:val="8"/>
          <w:sz w:val="21"/>
          <w:szCs w:val="21"/>
        </w:rPr>
        <w:t>满足，可填写完全响应</w:t>
      </w:r>
      <w:r>
        <w:rPr>
          <w:rFonts w:hint="eastAsia" w:ascii="宋体" w:hAnsi="宋体" w:eastAsia="宋体" w:cs="宋体"/>
          <w:spacing w:val="10"/>
          <w:sz w:val="21"/>
          <w:szCs w:val="21"/>
          <w:lang w:val="en-US" w:eastAsia="zh-CN"/>
        </w:rPr>
        <w:t>磋商</w:t>
      </w:r>
      <w:r>
        <w:rPr>
          <w:rFonts w:hint="eastAsia" w:ascii="宋体" w:hAnsi="宋体" w:eastAsia="宋体" w:cs="宋体"/>
          <w:spacing w:val="8"/>
          <w:sz w:val="21"/>
          <w:szCs w:val="21"/>
        </w:rPr>
        <w:t>文件要求。</w:t>
      </w:r>
    </w:p>
    <w:p w14:paraId="6E217435">
      <w:pPr>
        <w:pStyle w:val="3"/>
        <w:spacing w:line="269" w:lineRule="auto"/>
        <w:rPr>
          <w:rFonts w:hint="eastAsia" w:ascii="宋体" w:hAnsi="宋体" w:eastAsia="宋体" w:cs="宋体"/>
        </w:rPr>
      </w:pPr>
    </w:p>
    <w:p w14:paraId="05E26915">
      <w:pPr>
        <w:pStyle w:val="3"/>
        <w:spacing w:line="269" w:lineRule="auto"/>
        <w:rPr>
          <w:rFonts w:hint="eastAsia" w:ascii="宋体" w:hAnsi="宋体" w:eastAsia="宋体" w:cs="宋体"/>
        </w:rPr>
      </w:pPr>
    </w:p>
    <w:p w14:paraId="528BC4B4">
      <w:pPr>
        <w:pStyle w:val="3"/>
        <w:spacing w:line="269" w:lineRule="auto"/>
        <w:rPr>
          <w:rFonts w:hint="eastAsia" w:ascii="宋体" w:hAnsi="宋体" w:eastAsia="宋体" w:cs="宋体"/>
        </w:rPr>
      </w:pPr>
    </w:p>
    <w:p w14:paraId="2464D856">
      <w:pPr>
        <w:pStyle w:val="3"/>
        <w:spacing w:line="270" w:lineRule="auto"/>
        <w:rPr>
          <w:rFonts w:hint="eastAsia" w:ascii="宋体" w:hAnsi="宋体" w:eastAsia="宋体" w:cs="宋体"/>
        </w:rPr>
      </w:pPr>
    </w:p>
    <w:p w14:paraId="7552049E">
      <w:pPr>
        <w:keepNext w:val="0"/>
        <w:keepLines w:val="0"/>
        <w:pageBreakBefore w:val="0"/>
        <w:widowControl/>
        <w:kinsoku w:val="0"/>
        <w:wordWrap/>
        <w:overflowPunct/>
        <w:topLinePunct w:val="0"/>
        <w:autoSpaceDE w:val="0"/>
        <w:autoSpaceDN w:val="0"/>
        <w:bidi w:val="0"/>
        <w:adjustRightInd w:val="0"/>
        <w:snapToGrid w:val="0"/>
        <w:spacing w:line="360" w:lineRule="auto"/>
        <w:ind w:left="0"/>
        <w:jc w:val="right"/>
        <w:textAlignment w:val="baseline"/>
        <w:rPr>
          <w:rFonts w:hint="eastAsia" w:ascii="宋体" w:hAnsi="宋体" w:eastAsia="宋体" w:cs="宋体"/>
          <w:sz w:val="21"/>
          <w:szCs w:val="21"/>
        </w:rPr>
      </w:pPr>
      <w:r>
        <w:rPr>
          <w:rFonts w:hint="eastAsia" w:ascii="宋体" w:hAnsi="宋体" w:eastAsia="宋体" w:cs="宋体"/>
          <w:spacing w:val="12"/>
          <w:sz w:val="21"/>
          <w:szCs w:val="21"/>
        </w:rPr>
        <w:t>投 标</w:t>
      </w:r>
      <w:r>
        <w:rPr>
          <w:rFonts w:hint="eastAsia" w:ascii="宋体" w:hAnsi="宋体" w:eastAsia="宋体" w:cs="宋体"/>
          <w:spacing w:val="16"/>
          <w:sz w:val="21"/>
          <w:szCs w:val="21"/>
        </w:rPr>
        <w:t xml:space="preserve"> </w:t>
      </w:r>
      <w:r>
        <w:rPr>
          <w:rFonts w:hint="eastAsia" w:ascii="宋体" w:hAnsi="宋体" w:eastAsia="宋体" w:cs="宋体"/>
          <w:spacing w:val="12"/>
          <w:sz w:val="21"/>
          <w:szCs w:val="21"/>
        </w:rPr>
        <w:t>人</w:t>
      </w:r>
      <w:r>
        <w:rPr>
          <w:rFonts w:hint="eastAsia" w:ascii="宋体" w:hAnsi="宋体" w:eastAsia="宋体" w:cs="宋体"/>
          <w:spacing w:val="-17"/>
          <w:sz w:val="21"/>
          <w:szCs w:val="21"/>
        </w:rPr>
        <w:t>：</w:t>
      </w:r>
      <w:r>
        <w:rPr>
          <w:rFonts w:hint="eastAsia" w:ascii="宋体" w:hAnsi="宋体" w:eastAsia="宋体" w:cs="宋体"/>
          <w:sz w:val="21"/>
          <w:szCs w:val="21"/>
          <w:u w:val="single" w:color="auto"/>
        </w:rPr>
        <w:t xml:space="preserve">                       </w:t>
      </w:r>
      <w:r>
        <w:rPr>
          <w:rFonts w:hint="eastAsia" w:ascii="宋体" w:hAnsi="宋体" w:eastAsia="宋体" w:cs="宋体"/>
          <w:spacing w:val="-17"/>
          <w:sz w:val="21"/>
          <w:szCs w:val="21"/>
        </w:rPr>
        <w:t>（</w:t>
      </w:r>
      <w:r>
        <w:rPr>
          <w:rFonts w:hint="eastAsia" w:ascii="宋体" w:hAnsi="宋体" w:eastAsia="宋体" w:cs="宋体"/>
          <w:spacing w:val="12"/>
          <w:sz w:val="21"/>
          <w:szCs w:val="21"/>
        </w:rPr>
        <w:t>盖章）</w:t>
      </w:r>
    </w:p>
    <w:p w14:paraId="29AC7039">
      <w:pPr>
        <w:keepNext w:val="0"/>
        <w:keepLines w:val="0"/>
        <w:pageBreakBefore w:val="0"/>
        <w:widowControl/>
        <w:kinsoku w:val="0"/>
        <w:wordWrap/>
        <w:overflowPunct/>
        <w:topLinePunct w:val="0"/>
        <w:autoSpaceDE w:val="0"/>
        <w:autoSpaceDN w:val="0"/>
        <w:bidi w:val="0"/>
        <w:adjustRightInd w:val="0"/>
        <w:snapToGrid w:val="0"/>
        <w:spacing w:line="360" w:lineRule="auto"/>
        <w:ind w:left="0"/>
        <w:jc w:val="right"/>
        <w:textAlignment w:val="baseline"/>
        <w:rPr>
          <w:rFonts w:hint="eastAsia" w:ascii="宋体" w:hAnsi="宋体" w:eastAsia="宋体" w:cs="宋体"/>
          <w:sz w:val="21"/>
          <w:szCs w:val="21"/>
        </w:rPr>
      </w:pPr>
      <w:r>
        <w:rPr>
          <w:rFonts w:hint="eastAsia" w:ascii="宋体" w:hAnsi="宋体" w:eastAsia="宋体" w:cs="宋体"/>
          <w:spacing w:val="10"/>
          <w:sz w:val="21"/>
          <w:szCs w:val="21"/>
        </w:rPr>
        <w:t>法定代表人或其委托代理人</w:t>
      </w:r>
      <w:r>
        <w:rPr>
          <w:rFonts w:hint="eastAsia" w:ascii="宋体" w:hAnsi="宋体" w:eastAsia="宋体" w:cs="宋体"/>
          <w:spacing w:val="-54"/>
          <w:sz w:val="21"/>
          <w:szCs w:val="21"/>
        </w:rPr>
        <w:t>：</w:t>
      </w:r>
      <w:r>
        <w:rPr>
          <w:rFonts w:hint="eastAsia" w:ascii="宋体" w:hAnsi="宋体" w:eastAsia="宋体" w:cs="宋体"/>
          <w:spacing w:val="5"/>
          <w:sz w:val="21"/>
          <w:szCs w:val="21"/>
          <w:u w:val="single" w:color="auto"/>
        </w:rPr>
        <w:t xml:space="preserve">        </w:t>
      </w:r>
      <w:r>
        <w:rPr>
          <w:rFonts w:hint="eastAsia" w:ascii="宋体" w:hAnsi="宋体" w:eastAsia="宋体" w:cs="宋体"/>
          <w:spacing w:val="-54"/>
          <w:sz w:val="21"/>
          <w:szCs w:val="21"/>
        </w:rPr>
        <w:t>（</w:t>
      </w:r>
      <w:r>
        <w:rPr>
          <w:rFonts w:hint="eastAsia" w:ascii="宋体" w:hAnsi="宋体" w:eastAsia="宋体" w:cs="宋体"/>
          <w:spacing w:val="10"/>
          <w:sz w:val="21"/>
          <w:szCs w:val="21"/>
        </w:rPr>
        <w:t>签字或盖章）</w:t>
      </w:r>
    </w:p>
    <w:p w14:paraId="2B1C1F6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jc w:val="right"/>
        <w:textAlignment w:val="baseline"/>
        <w:rPr>
          <w:rFonts w:hint="eastAsia" w:ascii="宋体" w:hAnsi="宋体" w:eastAsia="宋体" w:cs="宋体"/>
          <w:spacing w:val="-2"/>
          <w:sz w:val="21"/>
          <w:szCs w:val="21"/>
        </w:rPr>
      </w:pPr>
      <w:r>
        <w:rPr>
          <w:rFonts w:hint="eastAsia" w:ascii="宋体" w:hAnsi="宋体" w:eastAsia="宋体" w:cs="宋体"/>
          <w:sz w:val="21"/>
          <w:szCs w:val="21"/>
          <w:u w:val="single" w:color="auto"/>
        </w:rPr>
        <w:tab/>
      </w:r>
      <w:r>
        <w:rPr>
          <w:rFonts w:hint="eastAsia" w:ascii="宋体" w:hAnsi="宋体" w:eastAsia="宋体" w:cs="宋体"/>
          <w:sz w:val="21"/>
          <w:szCs w:val="21"/>
          <w:u w:val="single" w:color="auto"/>
          <w:lang w:val="en-US" w:eastAsia="zh-CN"/>
        </w:rPr>
        <w:t xml:space="preserve">     </w:t>
      </w:r>
      <w:r>
        <w:rPr>
          <w:rFonts w:hint="eastAsia" w:ascii="宋体" w:hAnsi="宋体" w:eastAsia="宋体" w:cs="宋体"/>
          <w:spacing w:val="-89"/>
          <w:sz w:val="21"/>
          <w:szCs w:val="21"/>
        </w:rPr>
        <w:t xml:space="preserve"> </w:t>
      </w:r>
      <w:r>
        <w:rPr>
          <w:rFonts w:hint="eastAsia" w:ascii="宋体" w:hAnsi="宋体" w:eastAsia="宋体" w:cs="宋体"/>
          <w:spacing w:val="-2"/>
          <w:sz w:val="21"/>
          <w:szCs w:val="21"/>
        </w:rPr>
        <w:t>年</w:t>
      </w:r>
      <w:r>
        <w:rPr>
          <w:rFonts w:hint="eastAsia" w:ascii="宋体" w:hAnsi="宋体" w:eastAsia="宋体" w:cs="宋体"/>
          <w:spacing w:val="-98"/>
          <w:sz w:val="21"/>
          <w:szCs w:val="21"/>
        </w:rPr>
        <w:t xml:space="preserve"> </w:t>
      </w:r>
      <w:r>
        <w:rPr>
          <w:rFonts w:hint="eastAsia" w:ascii="宋体" w:hAnsi="宋体" w:eastAsia="宋体" w:cs="宋体"/>
          <w:spacing w:val="4"/>
          <w:sz w:val="21"/>
          <w:szCs w:val="21"/>
          <w:u w:val="single" w:color="auto"/>
        </w:rPr>
        <w:t xml:space="preserve">       </w:t>
      </w:r>
      <w:r>
        <w:rPr>
          <w:rFonts w:hint="eastAsia" w:ascii="宋体" w:hAnsi="宋体" w:eastAsia="宋体" w:cs="宋体"/>
          <w:spacing w:val="-81"/>
          <w:sz w:val="21"/>
          <w:szCs w:val="21"/>
        </w:rPr>
        <w:t xml:space="preserve"> </w:t>
      </w:r>
      <w:r>
        <w:rPr>
          <w:rFonts w:hint="eastAsia" w:ascii="宋体" w:hAnsi="宋体" w:eastAsia="宋体" w:cs="宋体"/>
          <w:spacing w:val="-2"/>
          <w:sz w:val="21"/>
          <w:szCs w:val="21"/>
        </w:rPr>
        <w:t>月</w:t>
      </w:r>
      <w:r>
        <w:rPr>
          <w:rFonts w:hint="eastAsia" w:ascii="宋体" w:hAnsi="宋体" w:eastAsia="宋体" w:cs="宋体"/>
          <w:spacing w:val="5"/>
          <w:sz w:val="21"/>
          <w:szCs w:val="21"/>
          <w:u w:val="single" w:color="auto"/>
        </w:rPr>
        <w:t xml:space="preserve">      </w:t>
      </w:r>
      <w:r>
        <w:rPr>
          <w:rFonts w:hint="eastAsia" w:ascii="宋体" w:hAnsi="宋体" w:eastAsia="宋体" w:cs="宋体"/>
          <w:spacing w:val="-55"/>
          <w:sz w:val="21"/>
          <w:szCs w:val="21"/>
        </w:rPr>
        <w:t xml:space="preserve"> </w:t>
      </w:r>
      <w:r>
        <w:rPr>
          <w:rFonts w:hint="eastAsia" w:ascii="宋体" w:hAnsi="宋体" w:eastAsia="宋体" w:cs="宋体"/>
          <w:spacing w:val="-2"/>
          <w:sz w:val="21"/>
          <w:szCs w:val="21"/>
        </w:rPr>
        <w:t>日</w:t>
      </w:r>
    </w:p>
    <w:p w14:paraId="2644F59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228" w:lineRule="auto"/>
        <w:jc w:val="right"/>
        <w:textAlignment w:val="baseline"/>
        <w:rPr>
          <w:rFonts w:hint="eastAsia" w:ascii="宋体" w:hAnsi="宋体" w:eastAsia="宋体" w:cs="宋体"/>
          <w:spacing w:val="-2"/>
          <w:sz w:val="20"/>
          <w:szCs w:val="20"/>
        </w:rPr>
      </w:pPr>
    </w:p>
    <w:p w14:paraId="7A7A781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228" w:lineRule="auto"/>
        <w:jc w:val="center"/>
        <w:textAlignment w:val="baseline"/>
        <w:rPr>
          <w:rFonts w:hint="eastAsia" w:ascii="宋体" w:hAnsi="宋体" w:eastAsia="宋体" w:cs="宋体"/>
          <w:spacing w:val="-2"/>
          <w:sz w:val="20"/>
          <w:szCs w:val="20"/>
        </w:rPr>
      </w:pPr>
    </w:p>
    <w:p w14:paraId="4B51070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228" w:lineRule="auto"/>
        <w:jc w:val="center"/>
        <w:textAlignment w:val="baseline"/>
        <w:rPr>
          <w:rFonts w:hint="eastAsia" w:ascii="宋体" w:hAnsi="宋体" w:eastAsia="宋体" w:cs="宋体"/>
          <w:spacing w:val="-2"/>
          <w:sz w:val="20"/>
          <w:szCs w:val="20"/>
        </w:rPr>
      </w:pPr>
    </w:p>
    <w:p w14:paraId="3DCF0C8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228" w:lineRule="auto"/>
        <w:jc w:val="center"/>
        <w:textAlignment w:val="baseline"/>
        <w:rPr>
          <w:rFonts w:hint="eastAsia" w:ascii="宋体" w:hAnsi="宋体" w:eastAsia="宋体" w:cs="宋体"/>
          <w:spacing w:val="-2"/>
          <w:sz w:val="20"/>
          <w:szCs w:val="20"/>
        </w:rPr>
      </w:pPr>
    </w:p>
    <w:p w14:paraId="55807E5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228" w:lineRule="auto"/>
        <w:jc w:val="center"/>
        <w:textAlignment w:val="baseline"/>
        <w:rPr>
          <w:rFonts w:hint="eastAsia" w:ascii="宋体" w:hAnsi="宋体" w:eastAsia="宋体" w:cs="宋体"/>
          <w:spacing w:val="-2"/>
          <w:sz w:val="20"/>
          <w:szCs w:val="20"/>
        </w:rPr>
      </w:pPr>
    </w:p>
    <w:p w14:paraId="1A09FA7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228" w:lineRule="auto"/>
        <w:jc w:val="center"/>
        <w:textAlignment w:val="baseline"/>
        <w:rPr>
          <w:rFonts w:hint="eastAsia" w:ascii="宋体" w:hAnsi="宋体" w:eastAsia="宋体" w:cs="宋体"/>
          <w:spacing w:val="-2"/>
          <w:sz w:val="20"/>
          <w:szCs w:val="20"/>
        </w:rPr>
        <w:sectPr>
          <w:pgSz w:w="11906" w:h="16839"/>
          <w:pgMar w:top="1431" w:right="1785" w:bottom="1209" w:left="1785" w:header="0" w:footer="994" w:gutter="0"/>
          <w:pgNumType w:fmt="decimal"/>
          <w:cols w:space="720" w:num="1"/>
        </w:sectPr>
      </w:pPr>
    </w:p>
    <w:p w14:paraId="0E13E274">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8.2 技术参数响应表</w:t>
      </w:r>
    </w:p>
    <w:p w14:paraId="0D4A1A22">
      <w:pPr>
        <w:spacing w:line="68" w:lineRule="exact"/>
        <w:rPr>
          <w:rFonts w:hint="eastAsia" w:ascii="宋体" w:hAnsi="宋体" w:eastAsia="宋体" w:cs="宋体"/>
        </w:rPr>
      </w:pPr>
    </w:p>
    <w:tbl>
      <w:tblPr>
        <w:tblStyle w:val="17"/>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8"/>
        <w:gridCol w:w="895"/>
        <w:gridCol w:w="5111"/>
        <w:gridCol w:w="1128"/>
        <w:gridCol w:w="637"/>
        <w:gridCol w:w="672"/>
      </w:tblGrid>
      <w:tr w14:paraId="6E30B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3" w:hRule="atLeast"/>
          <w:jc w:val="center"/>
        </w:trPr>
        <w:tc>
          <w:tcPr>
            <w:tcW w:w="628" w:type="dxa"/>
            <w:tcBorders>
              <w:left w:val="single" w:color="000000" w:sz="10" w:space="0"/>
            </w:tcBorders>
            <w:noWrap w:val="0"/>
            <w:vAlign w:val="center"/>
          </w:tcPr>
          <w:p w14:paraId="68AA3AAB">
            <w:pPr>
              <w:jc w:val="center"/>
              <w:rPr>
                <w:rFonts w:hint="eastAsia" w:ascii="宋体" w:hAnsi="宋体" w:eastAsia="宋体" w:cs="宋体"/>
                <w:lang w:val="en-US" w:eastAsia="zh-CN"/>
              </w:rPr>
            </w:pPr>
            <w:r>
              <w:rPr>
                <w:rFonts w:hint="eastAsia" w:ascii="宋体" w:hAnsi="宋体" w:eastAsia="宋体" w:cs="宋体"/>
                <w:lang w:val="en-US" w:eastAsia="zh-CN"/>
              </w:rPr>
              <w:t>序号</w:t>
            </w:r>
          </w:p>
        </w:tc>
        <w:tc>
          <w:tcPr>
            <w:tcW w:w="895" w:type="dxa"/>
            <w:noWrap w:val="0"/>
            <w:vAlign w:val="center"/>
          </w:tcPr>
          <w:p w14:paraId="225CE606">
            <w:pPr>
              <w:jc w:val="center"/>
              <w:rPr>
                <w:rFonts w:hint="eastAsia" w:ascii="宋体" w:hAnsi="宋体" w:eastAsia="宋体" w:cs="宋体"/>
              </w:rPr>
            </w:pPr>
            <w:r>
              <w:rPr>
                <w:rFonts w:hint="eastAsia" w:ascii="宋体" w:hAnsi="宋体" w:eastAsia="宋体" w:cs="宋体"/>
              </w:rPr>
              <w:t>货物名称</w:t>
            </w:r>
          </w:p>
        </w:tc>
        <w:tc>
          <w:tcPr>
            <w:tcW w:w="5111" w:type="dxa"/>
            <w:noWrap w:val="0"/>
            <w:vAlign w:val="center"/>
          </w:tcPr>
          <w:p w14:paraId="1EEB5DB8">
            <w:pPr>
              <w:jc w:val="center"/>
              <w:rPr>
                <w:rFonts w:hint="eastAsia" w:ascii="宋体" w:hAnsi="宋体" w:eastAsia="宋体" w:cs="宋体"/>
              </w:rPr>
            </w:pPr>
            <w:r>
              <w:rPr>
                <w:rFonts w:hint="eastAsia" w:ascii="宋体" w:hAnsi="宋体" w:eastAsia="宋体" w:cs="宋体"/>
                <w:spacing w:val="10"/>
                <w:sz w:val="21"/>
                <w:szCs w:val="21"/>
                <w:lang w:val="en-US" w:eastAsia="zh-CN"/>
              </w:rPr>
              <w:t>磋商</w:t>
            </w:r>
            <w:r>
              <w:rPr>
                <w:rFonts w:hint="eastAsia" w:ascii="宋体" w:hAnsi="宋体" w:eastAsia="宋体" w:cs="宋体"/>
              </w:rPr>
              <w:t>文件技术参数要求</w:t>
            </w:r>
          </w:p>
        </w:tc>
        <w:tc>
          <w:tcPr>
            <w:tcW w:w="1128" w:type="dxa"/>
            <w:noWrap w:val="0"/>
            <w:vAlign w:val="center"/>
          </w:tcPr>
          <w:p w14:paraId="5E3676CA">
            <w:pPr>
              <w:jc w:val="center"/>
              <w:rPr>
                <w:rFonts w:hint="eastAsia" w:ascii="宋体" w:hAnsi="宋体" w:eastAsia="宋体" w:cs="宋体"/>
              </w:rPr>
            </w:pPr>
            <w:r>
              <w:rPr>
                <w:rFonts w:hint="eastAsia" w:ascii="宋体" w:hAnsi="宋体" w:eastAsia="宋体" w:cs="宋体"/>
                <w:lang w:val="en-US" w:eastAsia="zh-CN"/>
              </w:rPr>
              <w:t>响应</w:t>
            </w:r>
            <w:r>
              <w:rPr>
                <w:rFonts w:hint="eastAsia" w:ascii="宋体" w:hAnsi="宋体" w:eastAsia="宋体" w:cs="宋体"/>
              </w:rPr>
              <w:t>文件响应技术参数内容</w:t>
            </w:r>
          </w:p>
        </w:tc>
        <w:tc>
          <w:tcPr>
            <w:tcW w:w="637" w:type="dxa"/>
            <w:noWrap w:val="0"/>
            <w:vAlign w:val="center"/>
          </w:tcPr>
          <w:p w14:paraId="318B1D8E">
            <w:pPr>
              <w:jc w:val="center"/>
              <w:rPr>
                <w:rFonts w:hint="eastAsia" w:ascii="宋体" w:hAnsi="宋体" w:eastAsia="宋体" w:cs="宋体"/>
              </w:rPr>
            </w:pPr>
            <w:r>
              <w:rPr>
                <w:rFonts w:hint="eastAsia" w:ascii="宋体" w:hAnsi="宋体" w:eastAsia="宋体" w:cs="宋体"/>
              </w:rPr>
              <w:t>偏离情况</w:t>
            </w:r>
          </w:p>
        </w:tc>
        <w:tc>
          <w:tcPr>
            <w:tcW w:w="672" w:type="dxa"/>
            <w:tcBorders>
              <w:right w:val="single" w:color="000000" w:sz="10" w:space="0"/>
            </w:tcBorders>
            <w:noWrap w:val="0"/>
            <w:vAlign w:val="center"/>
          </w:tcPr>
          <w:p w14:paraId="1DECB0E7">
            <w:pPr>
              <w:jc w:val="center"/>
              <w:rPr>
                <w:rFonts w:hint="eastAsia" w:ascii="宋体" w:hAnsi="宋体" w:eastAsia="宋体" w:cs="宋体"/>
              </w:rPr>
            </w:pPr>
            <w:r>
              <w:rPr>
                <w:rFonts w:hint="eastAsia" w:ascii="宋体" w:hAnsi="宋体" w:eastAsia="宋体" w:cs="宋体"/>
              </w:rPr>
              <w:t>备注</w:t>
            </w:r>
          </w:p>
        </w:tc>
      </w:tr>
      <w:tr w14:paraId="523A2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3" w:hRule="atLeast"/>
          <w:jc w:val="center"/>
        </w:trPr>
        <w:tc>
          <w:tcPr>
            <w:tcW w:w="628" w:type="dxa"/>
            <w:tcBorders>
              <w:left w:val="single" w:color="000000" w:sz="10" w:space="0"/>
            </w:tcBorders>
            <w:noWrap w:val="0"/>
            <w:vAlign w:val="center"/>
          </w:tcPr>
          <w:p w14:paraId="7482CBAB">
            <w:pPr>
              <w:jc w:val="center"/>
              <w:rPr>
                <w:rFonts w:hint="eastAsia" w:ascii="宋体" w:hAnsi="宋体" w:eastAsia="宋体" w:cs="宋体"/>
              </w:rPr>
            </w:pPr>
            <w:r>
              <w:rPr>
                <w:rFonts w:hint="eastAsia" w:ascii="宋体" w:hAnsi="宋体" w:eastAsia="宋体" w:cs="宋体"/>
              </w:rPr>
              <w:t>1</w:t>
            </w:r>
          </w:p>
        </w:tc>
        <w:tc>
          <w:tcPr>
            <w:tcW w:w="895" w:type="dxa"/>
            <w:noWrap w:val="0"/>
            <w:vAlign w:val="center"/>
          </w:tcPr>
          <w:p w14:paraId="78B1BA0F">
            <w:pPr>
              <w:jc w:val="center"/>
              <w:rPr>
                <w:rFonts w:hint="eastAsia" w:ascii="宋体" w:hAnsi="宋体" w:eastAsia="宋体" w:cs="宋体"/>
              </w:rPr>
            </w:pPr>
            <w:r>
              <w:rPr>
                <w:rFonts w:hint="eastAsia" w:ascii="宋体" w:hAnsi="宋体" w:eastAsia="宋体" w:cs="宋体"/>
              </w:rPr>
              <w:t>柴油（0#</w:t>
            </w:r>
          </w:p>
          <w:p w14:paraId="16CA51E9">
            <w:pPr>
              <w:jc w:val="center"/>
              <w:rPr>
                <w:rFonts w:hint="eastAsia" w:ascii="宋体" w:hAnsi="宋体" w:eastAsia="宋体" w:cs="宋体"/>
              </w:rPr>
            </w:pPr>
            <w:r>
              <w:rPr>
                <w:rFonts w:hint="eastAsia" w:ascii="宋体" w:hAnsi="宋体" w:eastAsia="宋体" w:cs="宋体"/>
              </w:rPr>
              <w:t>)</w:t>
            </w:r>
          </w:p>
        </w:tc>
        <w:tc>
          <w:tcPr>
            <w:tcW w:w="5111" w:type="dxa"/>
            <w:noWrap w:val="0"/>
            <w:vAlign w:val="center"/>
          </w:tcPr>
          <w:p w14:paraId="3EBCBB25">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114" w:right="110" w:firstLine="1"/>
              <w:jc w:val="left"/>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1、密度（20 °C）/ (kg/m³)：810-845 GB/T1884 GB/T 1885；</w:t>
            </w:r>
          </w:p>
          <w:p w14:paraId="4CEB1DC5">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114" w:right="110" w:firstLine="1"/>
              <w:jc w:val="left"/>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2、硫含量，mg/kg：不大于 10 SH/T0689；</w:t>
            </w:r>
          </w:p>
          <w:p w14:paraId="2965294A">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114" w:right="110" w:firstLine="1"/>
              <w:jc w:val="left"/>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3、水含量（体积分数）/%：不大于痕迹GB/T260；</w:t>
            </w:r>
          </w:p>
          <w:p w14:paraId="1151D449">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114" w:right="110" w:firstLine="1"/>
              <w:jc w:val="left"/>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4、闪点（闭 口）/ °C：不低于 60 GB/T261；</w:t>
            </w:r>
          </w:p>
          <w:p w14:paraId="727B5B2B">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114" w:right="110" w:firstLine="1"/>
              <w:jc w:val="left"/>
              <w:textAlignment w:val="baseline"/>
              <w:rPr>
                <w:rFonts w:hint="eastAsia" w:ascii="宋体" w:hAnsi="宋体" w:eastAsia="宋体" w:cs="宋体"/>
              </w:rPr>
            </w:pPr>
            <w:r>
              <w:rPr>
                <w:rFonts w:hint="eastAsia" w:ascii="宋体" w:hAnsi="宋体" w:eastAsia="宋体" w:cs="宋体"/>
                <w:spacing w:val="8"/>
                <w:sz w:val="21"/>
                <w:szCs w:val="21"/>
              </w:rPr>
              <w:t>5、冷滤点/ °C:不高于 4 SH/T0248；</w:t>
            </w:r>
          </w:p>
        </w:tc>
        <w:tc>
          <w:tcPr>
            <w:tcW w:w="1128" w:type="dxa"/>
            <w:noWrap w:val="0"/>
            <w:vAlign w:val="top"/>
          </w:tcPr>
          <w:p w14:paraId="69E1C250">
            <w:pPr>
              <w:rPr>
                <w:rFonts w:hint="eastAsia" w:ascii="宋体" w:hAnsi="宋体" w:eastAsia="宋体" w:cs="宋体"/>
              </w:rPr>
            </w:pPr>
          </w:p>
        </w:tc>
        <w:tc>
          <w:tcPr>
            <w:tcW w:w="637" w:type="dxa"/>
            <w:noWrap w:val="0"/>
            <w:vAlign w:val="top"/>
          </w:tcPr>
          <w:p w14:paraId="34084898">
            <w:pPr>
              <w:rPr>
                <w:rFonts w:hint="eastAsia" w:ascii="宋体" w:hAnsi="宋体" w:eastAsia="宋体" w:cs="宋体"/>
              </w:rPr>
            </w:pPr>
          </w:p>
        </w:tc>
        <w:tc>
          <w:tcPr>
            <w:tcW w:w="672" w:type="dxa"/>
            <w:tcBorders>
              <w:right w:val="single" w:color="000000" w:sz="10" w:space="0"/>
            </w:tcBorders>
            <w:noWrap w:val="0"/>
            <w:vAlign w:val="top"/>
          </w:tcPr>
          <w:p w14:paraId="708F0FED">
            <w:pPr>
              <w:rPr>
                <w:rFonts w:hint="eastAsia" w:ascii="宋体" w:hAnsi="宋体" w:eastAsia="宋体" w:cs="宋体"/>
              </w:rPr>
            </w:pPr>
          </w:p>
        </w:tc>
      </w:tr>
      <w:tr w14:paraId="329BC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jc w:val="center"/>
        </w:trPr>
        <w:tc>
          <w:tcPr>
            <w:tcW w:w="628" w:type="dxa"/>
            <w:tcBorders>
              <w:left w:val="single" w:color="000000" w:sz="10" w:space="0"/>
              <w:bottom w:val="single" w:color="000000" w:sz="10" w:space="0"/>
            </w:tcBorders>
            <w:noWrap w:val="0"/>
            <w:vAlign w:val="center"/>
          </w:tcPr>
          <w:p w14:paraId="6D9362A1">
            <w:pPr>
              <w:jc w:val="center"/>
              <w:rPr>
                <w:rFonts w:hint="eastAsia" w:ascii="宋体" w:hAnsi="宋体" w:eastAsia="宋体" w:cs="宋体"/>
              </w:rPr>
            </w:pPr>
            <w:r>
              <w:rPr>
                <w:rFonts w:hint="eastAsia" w:ascii="宋体" w:hAnsi="宋体" w:eastAsia="宋体" w:cs="宋体"/>
              </w:rPr>
              <w:t>2</w:t>
            </w:r>
          </w:p>
        </w:tc>
        <w:tc>
          <w:tcPr>
            <w:tcW w:w="895" w:type="dxa"/>
            <w:tcBorders>
              <w:bottom w:val="single" w:color="000000" w:sz="10" w:space="0"/>
            </w:tcBorders>
            <w:noWrap w:val="0"/>
            <w:vAlign w:val="center"/>
          </w:tcPr>
          <w:p w14:paraId="760F4EB1">
            <w:pPr>
              <w:jc w:val="center"/>
              <w:rPr>
                <w:rFonts w:hint="eastAsia" w:ascii="宋体" w:hAnsi="宋体" w:eastAsia="宋体" w:cs="宋体"/>
              </w:rPr>
            </w:pPr>
            <w:r>
              <w:rPr>
                <w:rFonts w:hint="eastAsia" w:ascii="宋体" w:hAnsi="宋体" w:eastAsia="宋体" w:cs="宋体"/>
              </w:rPr>
              <w:t>柴油(-10</w:t>
            </w:r>
          </w:p>
          <w:p w14:paraId="3DB1B817">
            <w:pPr>
              <w:jc w:val="center"/>
              <w:rPr>
                <w:rFonts w:hint="eastAsia" w:ascii="宋体" w:hAnsi="宋体" w:eastAsia="宋体" w:cs="宋体"/>
              </w:rPr>
            </w:pPr>
            <w:r>
              <w:rPr>
                <w:rFonts w:hint="eastAsia" w:ascii="宋体" w:hAnsi="宋体" w:eastAsia="宋体" w:cs="宋体"/>
              </w:rPr>
              <w:t>#)</w:t>
            </w:r>
          </w:p>
        </w:tc>
        <w:tc>
          <w:tcPr>
            <w:tcW w:w="5111" w:type="dxa"/>
            <w:tcBorders>
              <w:bottom w:val="single" w:color="000000" w:sz="10" w:space="0"/>
            </w:tcBorders>
            <w:noWrap w:val="0"/>
            <w:vAlign w:val="top"/>
          </w:tcPr>
          <w:p w14:paraId="37B709DB">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114" w:right="110" w:firstLine="1"/>
              <w:jc w:val="left"/>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1、密度（20 °C）/ (kg/m³)：810-845 GB/T1884 GB/T 1885；</w:t>
            </w:r>
          </w:p>
          <w:p w14:paraId="518B30F1">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114" w:right="110" w:firstLine="1"/>
              <w:jc w:val="left"/>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2、硫含量，mg/kg：不大于 10 SH/T0689；</w:t>
            </w:r>
          </w:p>
          <w:p w14:paraId="64EC711A">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114" w:right="110" w:firstLine="1"/>
              <w:jc w:val="left"/>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3、水含量（体积分数）/%：不大于痕迹GB/T260；</w:t>
            </w:r>
          </w:p>
          <w:p w14:paraId="22CF18A1">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114" w:right="110" w:firstLine="1"/>
              <w:jc w:val="left"/>
              <w:textAlignment w:val="baseline"/>
              <w:rPr>
                <w:rFonts w:hint="eastAsia" w:ascii="宋体" w:hAnsi="宋体" w:eastAsia="宋体" w:cs="宋体"/>
                <w:spacing w:val="8"/>
                <w:sz w:val="21"/>
                <w:szCs w:val="21"/>
              </w:rPr>
            </w:pPr>
            <w:r>
              <w:rPr>
                <w:rFonts w:hint="eastAsia" w:ascii="宋体" w:hAnsi="宋体" w:eastAsia="宋体" w:cs="宋体"/>
                <w:spacing w:val="8"/>
                <w:sz w:val="21"/>
                <w:szCs w:val="21"/>
              </w:rPr>
              <w:t>4、闪点（闭 口）/ °C：不低于 60 GB/T261；</w:t>
            </w:r>
          </w:p>
          <w:p w14:paraId="7EDB55E3">
            <w:pPr>
              <w:pStyle w:val="16"/>
              <w:keepNext w:val="0"/>
              <w:keepLines w:val="0"/>
              <w:pageBreakBefore w:val="0"/>
              <w:widowControl/>
              <w:kinsoku w:val="0"/>
              <w:wordWrap/>
              <w:overflowPunct/>
              <w:topLinePunct w:val="0"/>
              <w:autoSpaceDE w:val="0"/>
              <w:autoSpaceDN w:val="0"/>
              <w:bidi w:val="0"/>
              <w:adjustRightInd w:val="0"/>
              <w:snapToGrid w:val="0"/>
              <w:spacing w:line="240" w:lineRule="auto"/>
              <w:ind w:left="114" w:right="110" w:firstLine="1"/>
              <w:jc w:val="left"/>
              <w:textAlignment w:val="baseline"/>
              <w:rPr>
                <w:rFonts w:hint="eastAsia" w:ascii="宋体" w:hAnsi="宋体" w:eastAsia="宋体" w:cs="宋体"/>
              </w:rPr>
            </w:pPr>
            <w:r>
              <w:rPr>
                <w:rFonts w:hint="eastAsia" w:ascii="宋体" w:hAnsi="宋体" w:eastAsia="宋体" w:cs="宋体"/>
                <w:spacing w:val="8"/>
                <w:sz w:val="21"/>
                <w:szCs w:val="21"/>
              </w:rPr>
              <w:t>5、冷滤点/ °C：不高于-5 NB/SH/T0248；</w:t>
            </w:r>
          </w:p>
        </w:tc>
        <w:tc>
          <w:tcPr>
            <w:tcW w:w="1128" w:type="dxa"/>
            <w:tcBorders>
              <w:bottom w:val="single" w:color="000000" w:sz="10" w:space="0"/>
            </w:tcBorders>
            <w:noWrap w:val="0"/>
            <w:vAlign w:val="top"/>
          </w:tcPr>
          <w:p w14:paraId="199E3DA6">
            <w:pPr>
              <w:rPr>
                <w:rFonts w:hint="eastAsia" w:ascii="宋体" w:hAnsi="宋体" w:eastAsia="宋体" w:cs="宋体"/>
              </w:rPr>
            </w:pPr>
          </w:p>
        </w:tc>
        <w:tc>
          <w:tcPr>
            <w:tcW w:w="637" w:type="dxa"/>
            <w:tcBorders>
              <w:bottom w:val="single" w:color="000000" w:sz="10" w:space="0"/>
            </w:tcBorders>
            <w:noWrap w:val="0"/>
            <w:vAlign w:val="top"/>
          </w:tcPr>
          <w:p w14:paraId="7020B062">
            <w:pPr>
              <w:rPr>
                <w:rFonts w:hint="eastAsia" w:ascii="宋体" w:hAnsi="宋体" w:eastAsia="宋体" w:cs="宋体"/>
              </w:rPr>
            </w:pPr>
          </w:p>
        </w:tc>
        <w:tc>
          <w:tcPr>
            <w:tcW w:w="672" w:type="dxa"/>
            <w:tcBorders>
              <w:bottom w:val="single" w:color="000000" w:sz="10" w:space="0"/>
              <w:right w:val="single" w:color="000000" w:sz="10" w:space="0"/>
            </w:tcBorders>
            <w:noWrap w:val="0"/>
            <w:vAlign w:val="top"/>
          </w:tcPr>
          <w:p w14:paraId="754B7146">
            <w:pPr>
              <w:rPr>
                <w:rFonts w:hint="eastAsia" w:ascii="宋体" w:hAnsi="宋体" w:eastAsia="宋体" w:cs="宋体"/>
              </w:rPr>
            </w:pPr>
          </w:p>
        </w:tc>
      </w:tr>
    </w:tbl>
    <w:p w14:paraId="2E9D3A2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pacing w:val="7"/>
          <w:sz w:val="21"/>
          <w:szCs w:val="21"/>
        </w:rPr>
      </w:pPr>
    </w:p>
    <w:p w14:paraId="4FA5D52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pacing w:val="9"/>
          <w:sz w:val="21"/>
          <w:szCs w:val="21"/>
        </w:rPr>
      </w:pPr>
      <w:r>
        <w:rPr>
          <w:rFonts w:hint="eastAsia" w:ascii="宋体" w:hAnsi="宋体" w:eastAsia="宋体" w:cs="宋体"/>
          <w:spacing w:val="7"/>
          <w:sz w:val="21"/>
          <w:szCs w:val="21"/>
        </w:rPr>
        <w:t>备注：按照</w:t>
      </w:r>
      <w:r>
        <w:rPr>
          <w:rFonts w:hint="eastAsia" w:ascii="宋体" w:hAnsi="宋体" w:eastAsia="宋体" w:cs="宋体"/>
          <w:spacing w:val="10"/>
          <w:sz w:val="21"/>
          <w:szCs w:val="21"/>
          <w:lang w:val="en-US" w:eastAsia="zh-CN"/>
        </w:rPr>
        <w:t>磋商</w:t>
      </w:r>
      <w:r>
        <w:rPr>
          <w:rFonts w:hint="eastAsia" w:ascii="宋体" w:hAnsi="宋体" w:eastAsia="宋体" w:cs="宋体"/>
          <w:spacing w:val="7"/>
          <w:sz w:val="21"/>
          <w:szCs w:val="21"/>
        </w:rPr>
        <w:t>文件第六章“采购需求</w:t>
      </w:r>
      <w:r>
        <w:rPr>
          <w:rFonts w:hint="eastAsia" w:ascii="宋体" w:hAnsi="宋体" w:eastAsia="宋体" w:cs="宋体"/>
          <w:spacing w:val="-70"/>
          <w:sz w:val="21"/>
          <w:szCs w:val="21"/>
        </w:rPr>
        <w:t xml:space="preserve"> </w:t>
      </w:r>
      <w:r>
        <w:rPr>
          <w:rFonts w:hint="eastAsia" w:ascii="宋体" w:hAnsi="宋体" w:eastAsia="宋体" w:cs="宋体"/>
          <w:spacing w:val="7"/>
          <w:sz w:val="21"/>
          <w:szCs w:val="21"/>
        </w:rPr>
        <w:t>”中货物技术指标要求</w:t>
      </w:r>
      <w:r>
        <w:rPr>
          <w:rFonts w:hint="eastAsia" w:ascii="宋体" w:hAnsi="宋体" w:eastAsia="宋体" w:cs="宋体"/>
          <w:spacing w:val="6"/>
          <w:sz w:val="21"/>
          <w:szCs w:val="21"/>
        </w:rPr>
        <w:t>逐项响应。证明材料提供第三</w:t>
      </w:r>
      <w:r>
        <w:rPr>
          <w:rFonts w:hint="eastAsia" w:ascii="宋体" w:hAnsi="宋体" w:eastAsia="宋体" w:cs="宋体"/>
          <w:spacing w:val="10"/>
          <w:sz w:val="21"/>
          <w:szCs w:val="21"/>
        </w:rPr>
        <w:t>方检测机构出具的0#柴油、-10#柴油成品油检验合格单</w:t>
      </w:r>
      <w:r>
        <w:rPr>
          <w:rFonts w:hint="eastAsia" w:ascii="宋体" w:hAnsi="宋体" w:eastAsia="宋体" w:cs="宋体"/>
          <w:spacing w:val="9"/>
          <w:sz w:val="21"/>
          <w:szCs w:val="21"/>
        </w:rPr>
        <w:t>。</w:t>
      </w:r>
    </w:p>
    <w:p w14:paraId="10EB69F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pacing w:val="9"/>
          <w:sz w:val="21"/>
          <w:szCs w:val="21"/>
        </w:rPr>
      </w:pPr>
    </w:p>
    <w:p w14:paraId="7C2DC13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right"/>
        <w:textAlignment w:val="baseline"/>
        <w:rPr>
          <w:rFonts w:hint="eastAsia" w:ascii="宋体" w:hAnsi="宋体" w:eastAsia="宋体" w:cs="宋体"/>
          <w:sz w:val="21"/>
          <w:szCs w:val="21"/>
        </w:rPr>
      </w:pPr>
      <w:r>
        <w:rPr>
          <w:rFonts w:hint="eastAsia" w:ascii="宋体" w:hAnsi="宋体" w:eastAsia="宋体" w:cs="宋体"/>
          <w:spacing w:val="12"/>
          <w:sz w:val="21"/>
          <w:szCs w:val="21"/>
          <w:lang w:val="en-US" w:eastAsia="zh-CN"/>
        </w:rPr>
        <w:t>供应商</w:t>
      </w:r>
      <w:r>
        <w:rPr>
          <w:rFonts w:hint="eastAsia" w:ascii="宋体" w:hAnsi="宋体" w:eastAsia="宋体" w:cs="宋体"/>
          <w:spacing w:val="-17"/>
          <w:sz w:val="21"/>
          <w:szCs w:val="21"/>
        </w:rPr>
        <w:t>：</w:t>
      </w:r>
      <w:r>
        <w:rPr>
          <w:rFonts w:hint="eastAsia" w:ascii="宋体" w:hAnsi="宋体" w:eastAsia="宋体" w:cs="宋体"/>
          <w:sz w:val="21"/>
          <w:szCs w:val="21"/>
          <w:u w:val="single" w:color="auto"/>
        </w:rPr>
        <w:t xml:space="preserve">                       </w:t>
      </w:r>
      <w:r>
        <w:rPr>
          <w:rFonts w:hint="eastAsia" w:ascii="宋体" w:hAnsi="宋体" w:eastAsia="宋体" w:cs="宋体"/>
          <w:spacing w:val="-17"/>
          <w:sz w:val="21"/>
          <w:szCs w:val="21"/>
        </w:rPr>
        <w:t>（</w:t>
      </w:r>
      <w:r>
        <w:rPr>
          <w:rFonts w:hint="eastAsia" w:ascii="宋体" w:hAnsi="宋体" w:eastAsia="宋体" w:cs="宋体"/>
          <w:spacing w:val="12"/>
          <w:sz w:val="21"/>
          <w:szCs w:val="21"/>
        </w:rPr>
        <w:t>盖章）</w:t>
      </w:r>
    </w:p>
    <w:p w14:paraId="2E276D1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right="0" w:firstLine="0"/>
        <w:jc w:val="right"/>
        <w:textAlignment w:val="baseline"/>
        <w:rPr>
          <w:rFonts w:hint="eastAsia" w:ascii="宋体" w:hAnsi="宋体" w:eastAsia="宋体" w:cs="宋体"/>
          <w:spacing w:val="5"/>
          <w:sz w:val="21"/>
          <w:szCs w:val="21"/>
          <w:u w:val="none" w:color="auto"/>
          <w:lang w:eastAsia="zh-CN"/>
        </w:rPr>
      </w:pPr>
      <w:r>
        <w:rPr>
          <w:rFonts w:hint="eastAsia" w:ascii="宋体" w:hAnsi="宋体" w:eastAsia="宋体" w:cs="宋体"/>
          <w:spacing w:val="10"/>
          <w:sz w:val="21"/>
          <w:szCs w:val="21"/>
        </w:rPr>
        <w:t>法定代表人或其委托代理人</w:t>
      </w:r>
      <w:r>
        <w:rPr>
          <w:rFonts w:hint="eastAsia" w:ascii="宋体" w:hAnsi="宋体" w:eastAsia="宋体" w:cs="宋体"/>
          <w:spacing w:val="-54"/>
          <w:sz w:val="21"/>
          <w:szCs w:val="21"/>
        </w:rPr>
        <w:t>：</w:t>
      </w:r>
      <w:r>
        <w:rPr>
          <w:rFonts w:hint="eastAsia" w:ascii="宋体" w:hAnsi="宋体" w:eastAsia="宋体" w:cs="宋体"/>
          <w:spacing w:val="5"/>
          <w:sz w:val="21"/>
          <w:szCs w:val="21"/>
          <w:u w:val="single" w:color="auto"/>
        </w:rPr>
        <w:t xml:space="preserve">        </w:t>
      </w:r>
      <w:r>
        <w:rPr>
          <w:rFonts w:hint="eastAsia" w:ascii="宋体" w:hAnsi="宋体" w:eastAsia="宋体" w:cs="宋体"/>
          <w:spacing w:val="5"/>
          <w:sz w:val="21"/>
          <w:szCs w:val="21"/>
          <w:u w:val="none" w:color="auto"/>
          <w:lang w:eastAsia="zh-CN"/>
        </w:rPr>
        <w:t>（</w:t>
      </w:r>
      <w:r>
        <w:rPr>
          <w:rFonts w:hint="eastAsia" w:ascii="宋体" w:hAnsi="宋体" w:eastAsia="宋体" w:cs="宋体"/>
          <w:spacing w:val="5"/>
          <w:sz w:val="21"/>
          <w:szCs w:val="21"/>
          <w:u w:val="none" w:color="auto"/>
          <w:lang w:val="en-US" w:eastAsia="zh-CN"/>
        </w:rPr>
        <w:t>签字或盖章</w:t>
      </w:r>
      <w:r>
        <w:rPr>
          <w:rFonts w:hint="eastAsia" w:ascii="宋体" w:hAnsi="宋体" w:eastAsia="宋体" w:cs="宋体"/>
          <w:spacing w:val="5"/>
          <w:sz w:val="21"/>
          <w:szCs w:val="21"/>
          <w:u w:val="none" w:color="auto"/>
          <w:lang w:eastAsia="zh-CN"/>
        </w:rPr>
        <w:t>）</w:t>
      </w:r>
    </w:p>
    <w:p w14:paraId="0D0CA90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right="0" w:firstLine="0"/>
        <w:jc w:val="right"/>
        <w:textAlignment w:val="baseline"/>
        <w:rPr>
          <w:rFonts w:hint="eastAsia" w:ascii="宋体" w:hAnsi="宋体" w:eastAsia="宋体" w:cs="宋体"/>
          <w:spacing w:val="-2"/>
          <w:sz w:val="21"/>
          <w:szCs w:val="21"/>
        </w:rPr>
      </w:pPr>
      <w:r>
        <w:rPr>
          <w:rFonts w:hint="eastAsia" w:ascii="宋体" w:hAnsi="宋体" w:eastAsia="宋体" w:cs="宋体"/>
          <w:spacing w:val="4"/>
          <w:sz w:val="21"/>
          <w:szCs w:val="21"/>
          <w:u w:val="single" w:color="auto"/>
        </w:rPr>
        <w:t xml:space="preserve">       </w:t>
      </w:r>
      <w:r>
        <w:rPr>
          <w:rFonts w:hint="eastAsia" w:ascii="宋体" w:hAnsi="宋体" w:eastAsia="宋体" w:cs="宋体"/>
          <w:spacing w:val="-81"/>
          <w:sz w:val="21"/>
          <w:szCs w:val="21"/>
        </w:rPr>
        <w:t xml:space="preserve"> </w:t>
      </w:r>
      <w:r>
        <w:rPr>
          <w:rFonts w:hint="eastAsia" w:ascii="宋体" w:hAnsi="宋体" w:eastAsia="宋体" w:cs="宋体"/>
          <w:spacing w:val="-89"/>
          <w:sz w:val="21"/>
          <w:szCs w:val="21"/>
        </w:rPr>
        <w:t xml:space="preserve"> </w:t>
      </w:r>
      <w:r>
        <w:rPr>
          <w:rFonts w:hint="eastAsia" w:ascii="宋体" w:hAnsi="宋体" w:eastAsia="宋体" w:cs="宋体"/>
          <w:spacing w:val="-2"/>
          <w:sz w:val="21"/>
          <w:szCs w:val="21"/>
        </w:rPr>
        <w:t>年</w:t>
      </w:r>
      <w:r>
        <w:rPr>
          <w:rFonts w:hint="eastAsia" w:ascii="宋体" w:hAnsi="宋体" w:eastAsia="宋体" w:cs="宋体"/>
          <w:spacing w:val="-98"/>
          <w:sz w:val="21"/>
          <w:szCs w:val="21"/>
        </w:rPr>
        <w:t xml:space="preserve"> </w:t>
      </w:r>
      <w:r>
        <w:rPr>
          <w:rFonts w:hint="eastAsia" w:ascii="宋体" w:hAnsi="宋体" w:eastAsia="宋体" w:cs="宋体"/>
          <w:spacing w:val="4"/>
          <w:sz w:val="21"/>
          <w:szCs w:val="21"/>
          <w:u w:val="single" w:color="auto"/>
        </w:rPr>
        <w:t xml:space="preserve">       </w:t>
      </w:r>
      <w:r>
        <w:rPr>
          <w:rFonts w:hint="eastAsia" w:ascii="宋体" w:hAnsi="宋体" w:eastAsia="宋体" w:cs="宋体"/>
          <w:spacing w:val="-81"/>
          <w:sz w:val="21"/>
          <w:szCs w:val="21"/>
        </w:rPr>
        <w:t xml:space="preserve"> </w:t>
      </w:r>
      <w:r>
        <w:rPr>
          <w:rFonts w:hint="eastAsia" w:ascii="宋体" w:hAnsi="宋体" w:eastAsia="宋体" w:cs="宋体"/>
          <w:spacing w:val="-2"/>
          <w:sz w:val="21"/>
          <w:szCs w:val="21"/>
        </w:rPr>
        <w:t>月</w:t>
      </w:r>
      <w:r>
        <w:rPr>
          <w:rFonts w:hint="eastAsia" w:ascii="宋体" w:hAnsi="宋体" w:eastAsia="宋体" w:cs="宋体"/>
          <w:spacing w:val="5"/>
          <w:sz w:val="21"/>
          <w:szCs w:val="21"/>
          <w:u w:val="single" w:color="auto"/>
        </w:rPr>
        <w:t xml:space="preserve">      </w:t>
      </w:r>
      <w:r>
        <w:rPr>
          <w:rFonts w:hint="eastAsia" w:ascii="宋体" w:hAnsi="宋体" w:eastAsia="宋体" w:cs="宋体"/>
          <w:spacing w:val="-55"/>
          <w:sz w:val="21"/>
          <w:szCs w:val="21"/>
        </w:rPr>
        <w:t xml:space="preserve"> </w:t>
      </w:r>
      <w:r>
        <w:rPr>
          <w:rFonts w:hint="eastAsia" w:ascii="宋体" w:hAnsi="宋体" w:eastAsia="宋体" w:cs="宋体"/>
          <w:spacing w:val="-2"/>
          <w:sz w:val="21"/>
          <w:szCs w:val="21"/>
        </w:rPr>
        <w:t>日</w:t>
      </w:r>
    </w:p>
    <w:p w14:paraId="298D1A9B">
      <w:pPr>
        <w:keepNext w:val="0"/>
        <w:keepLines w:val="0"/>
        <w:pageBreakBefore w:val="0"/>
        <w:widowControl/>
        <w:tabs>
          <w:tab w:val="left" w:pos="5455"/>
        </w:tabs>
        <w:kinsoku w:val="0"/>
        <w:wordWrap/>
        <w:overflowPunct/>
        <w:topLinePunct w:val="0"/>
        <w:autoSpaceDE w:val="0"/>
        <w:autoSpaceDN w:val="0"/>
        <w:bidi w:val="0"/>
        <w:adjustRightInd w:val="0"/>
        <w:snapToGrid w:val="0"/>
        <w:spacing w:line="360" w:lineRule="auto"/>
        <w:ind w:left="0" w:right="0" w:firstLine="0"/>
        <w:jc w:val="right"/>
        <w:textAlignment w:val="baseline"/>
        <w:rPr>
          <w:rFonts w:hint="eastAsia" w:ascii="宋体" w:hAnsi="宋体" w:eastAsia="宋体" w:cs="宋体"/>
          <w:spacing w:val="-2"/>
          <w:sz w:val="21"/>
          <w:szCs w:val="21"/>
        </w:rPr>
        <w:sectPr>
          <w:pgSz w:w="11906" w:h="16839"/>
          <w:pgMar w:top="1431" w:right="1785" w:bottom="1209" w:left="1785" w:header="0" w:footer="994" w:gutter="0"/>
          <w:pgNumType w:fmt="decimal"/>
          <w:cols w:space="720" w:num="1"/>
        </w:sectPr>
      </w:pPr>
    </w:p>
    <w:p w14:paraId="1D560A44">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九、合同业绩一览表</w:t>
      </w:r>
    </w:p>
    <w:p w14:paraId="27487063">
      <w:pPr>
        <w:spacing w:line="65" w:lineRule="auto"/>
        <w:rPr>
          <w:rFonts w:hint="eastAsia" w:ascii="宋体" w:hAnsi="宋体" w:eastAsia="宋体" w:cs="宋体"/>
          <w:sz w:val="2"/>
        </w:rPr>
      </w:pPr>
    </w:p>
    <w:tbl>
      <w:tblPr>
        <w:tblStyle w:val="17"/>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4"/>
        <w:gridCol w:w="1436"/>
        <w:gridCol w:w="2152"/>
        <w:gridCol w:w="1275"/>
        <w:gridCol w:w="1652"/>
        <w:gridCol w:w="1114"/>
        <w:gridCol w:w="848"/>
      </w:tblGrid>
      <w:tr w14:paraId="70BBC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8" w:hRule="atLeast"/>
          <w:jc w:val="center"/>
        </w:trPr>
        <w:tc>
          <w:tcPr>
            <w:tcW w:w="594" w:type="dxa"/>
            <w:noWrap w:val="0"/>
            <w:vAlign w:val="top"/>
          </w:tcPr>
          <w:p w14:paraId="116F7E20">
            <w:pPr>
              <w:spacing w:line="380" w:lineRule="auto"/>
              <w:rPr>
                <w:rFonts w:hint="eastAsia" w:ascii="宋体" w:hAnsi="宋体" w:eastAsia="宋体" w:cs="宋体"/>
                <w:sz w:val="21"/>
                <w:szCs w:val="21"/>
              </w:rPr>
            </w:pPr>
          </w:p>
          <w:p w14:paraId="363A050E">
            <w:pPr>
              <w:pStyle w:val="16"/>
              <w:spacing w:before="65" w:line="225" w:lineRule="auto"/>
              <w:ind w:left="191" w:right="180" w:hanging="5"/>
              <w:rPr>
                <w:rFonts w:hint="eastAsia" w:ascii="宋体" w:hAnsi="宋体" w:eastAsia="宋体" w:cs="宋体"/>
                <w:sz w:val="21"/>
                <w:szCs w:val="21"/>
              </w:rPr>
            </w:pPr>
            <w:r>
              <w:rPr>
                <w:rFonts w:hint="eastAsia" w:ascii="宋体" w:hAnsi="宋体" w:eastAsia="宋体" w:cs="宋体"/>
                <w:spacing w:val="1"/>
                <w:sz w:val="21"/>
                <w:szCs w:val="21"/>
              </w:rPr>
              <w:t>序</w:t>
            </w:r>
            <w:r>
              <w:rPr>
                <w:rFonts w:hint="eastAsia" w:ascii="宋体" w:hAnsi="宋体" w:eastAsia="宋体" w:cs="宋体"/>
                <w:spacing w:val="-5"/>
                <w:sz w:val="21"/>
                <w:szCs w:val="21"/>
              </w:rPr>
              <w:t>号</w:t>
            </w:r>
          </w:p>
        </w:tc>
        <w:tc>
          <w:tcPr>
            <w:tcW w:w="1436" w:type="dxa"/>
            <w:noWrap w:val="0"/>
            <w:vAlign w:val="top"/>
          </w:tcPr>
          <w:p w14:paraId="18C0ACFF">
            <w:pPr>
              <w:spacing w:line="249" w:lineRule="auto"/>
              <w:rPr>
                <w:rFonts w:hint="eastAsia" w:ascii="宋体" w:hAnsi="宋体" w:eastAsia="宋体" w:cs="宋体"/>
                <w:sz w:val="21"/>
                <w:szCs w:val="21"/>
              </w:rPr>
            </w:pPr>
          </w:p>
          <w:p w14:paraId="7F7D3ECC">
            <w:pPr>
              <w:spacing w:line="250" w:lineRule="auto"/>
              <w:rPr>
                <w:rFonts w:hint="eastAsia" w:ascii="宋体" w:hAnsi="宋体" w:eastAsia="宋体" w:cs="宋体"/>
                <w:sz w:val="21"/>
                <w:szCs w:val="21"/>
              </w:rPr>
            </w:pPr>
          </w:p>
          <w:p w14:paraId="311674EF">
            <w:pPr>
              <w:pStyle w:val="16"/>
              <w:spacing w:before="65" w:line="228" w:lineRule="auto"/>
              <w:ind w:left="279"/>
              <w:rPr>
                <w:rFonts w:hint="eastAsia" w:ascii="宋体" w:hAnsi="宋体" w:eastAsia="宋体" w:cs="宋体"/>
                <w:sz w:val="21"/>
                <w:szCs w:val="21"/>
              </w:rPr>
            </w:pPr>
            <w:r>
              <w:rPr>
                <w:rFonts w:hint="eastAsia" w:ascii="宋体" w:hAnsi="宋体" w:eastAsia="宋体" w:cs="宋体"/>
                <w:spacing w:val="6"/>
                <w:sz w:val="21"/>
                <w:szCs w:val="21"/>
              </w:rPr>
              <w:t>项目名称</w:t>
            </w:r>
          </w:p>
        </w:tc>
        <w:tc>
          <w:tcPr>
            <w:tcW w:w="2152" w:type="dxa"/>
            <w:noWrap w:val="0"/>
            <w:vAlign w:val="top"/>
          </w:tcPr>
          <w:p w14:paraId="43CE1183">
            <w:pPr>
              <w:spacing w:line="249" w:lineRule="auto"/>
              <w:rPr>
                <w:rFonts w:hint="eastAsia" w:ascii="宋体" w:hAnsi="宋体" w:eastAsia="宋体" w:cs="宋体"/>
                <w:sz w:val="21"/>
                <w:szCs w:val="21"/>
              </w:rPr>
            </w:pPr>
          </w:p>
          <w:p w14:paraId="77E9A90B">
            <w:pPr>
              <w:spacing w:line="249" w:lineRule="auto"/>
              <w:rPr>
                <w:rFonts w:hint="eastAsia" w:ascii="宋体" w:hAnsi="宋体" w:eastAsia="宋体" w:cs="宋体"/>
                <w:sz w:val="21"/>
                <w:szCs w:val="21"/>
              </w:rPr>
            </w:pPr>
          </w:p>
          <w:p w14:paraId="1E8339EC">
            <w:pPr>
              <w:pStyle w:val="16"/>
              <w:spacing w:before="65" w:line="227" w:lineRule="auto"/>
              <w:ind w:left="411"/>
              <w:rPr>
                <w:rFonts w:hint="eastAsia" w:ascii="宋体" w:hAnsi="宋体" w:eastAsia="宋体" w:cs="宋体"/>
                <w:sz w:val="21"/>
                <w:szCs w:val="21"/>
              </w:rPr>
            </w:pPr>
            <w:r>
              <w:rPr>
                <w:rFonts w:hint="eastAsia" w:ascii="宋体" w:hAnsi="宋体" w:eastAsia="宋体" w:cs="宋体"/>
                <w:spacing w:val="8"/>
                <w:sz w:val="21"/>
                <w:szCs w:val="21"/>
              </w:rPr>
              <w:t>采购单位名称</w:t>
            </w:r>
          </w:p>
        </w:tc>
        <w:tc>
          <w:tcPr>
            <w:tcW w:w="1275" w:type="dxa"/>
            <w:noWrap w:val="0"/>
            <w:vAlign w:val="top"/>
          </w:tcPr>
          <w:p w14:paraId="58045674">
            <w:pPr>
              <w:spacing w:line="379" w:lineRule="auto"/>
              <w:rPr>
                <w:rFonts w:hint="eastAsia" w:ascii="宋体" w:hAnsi="宋体" w:eastAsia="宋体" w:cs="宋体"/>
                <w:sz w:val="21"/>
                <w:szCs w:val="21"/>
              </w:rPr>
            </w:pPr>
          </w:p>
          <w:p w14:paraId="2562D804">
            <w:pPr>
              <w:pStyle w:val="16"/>
              <w:spacing w:before="65" w:line="225" w:lineRule="auto"/>
              <w:ind w:left="211" w:right="194" w:hanging="9"/>
              <w:rPr>
                <w:rFonts w:hint="eastAsia" w:ascii="宋体" w:hAnsi="宋体" w:eastAsia="宋体" w:cs="宋体"/>
                <w:sz w:val="21"/>
                <w:szCs w:val="21"/>
              </w:rPr>
            </w:pPr>
            <w:r>
              <w:rPr>
                <w:rFonts w:hint="eastAsia" w:ascii="宋体" w:hAnsi="宋体" w:eastAsia="宋体" w:cs="宋体"/>
                <w:spacing w:val="7"/>
                <w:sz w:val="21"/>
                <w:szCs w:val="21"/>
              </w:rPr>
              <w:t>合同金额</w:t>
            </w:r>
            <w:r>
              <w:rPr>
                <w:rFonts w:hint="eastAsia" w:ascii="宋体" w:hAnsi="宋体" w:eastAsia="宋体" w:cs="宋体"/>
                <w:spacing w:val="2"/>
                <w:sz w:val="21"/>
                <w:szCs w:val="21"/>
              </w:rPr>
              <w:t>（万元）</w:t>
            </w:r>
          </w:p>
        </w:tc>
        <w:tc>
          <w:tcPr>
            <w:tcW w:w="1652" w:type="dxa"/>
            <w:noWrap w:val="0"/>
            <w:vAlign w:val="top"/>
          </w:tcPr>
          <w:p w14:paraId="60C7A1D9">
            <w:pPr>
              <w:spacing w:line="378" w:lineRule="auto"/>
              <w:rPr>
                <w:rFonts w:hint="eastAsia" w:ascii="宋体" w:hAnsi="宋体" w:eastAsia="宋体" w:cs="宋体"/>
                <w:sz w:val="21"/>
                <w:szCs w:val="21"/>
              </w:rPr>
            </w:pPr>
          </w:p>
          <w:p w14:paraId="6685B4BC">
            <w:pPr>
              <w:pStyle w:val="16"/>
              <w:spacing w:before="65" w:line="226" w:lineRule="auto"/>
              <w:ind w:left="174" w:right="167" w:hanging="2"/>
              <w:rPr>
                <w:rFonts w:hint="eastAsia" w:ascii="宋体" w:hAnsi="宋体" w:eastAsia="宋体" w:cs="宋体"/>
                <w:sz w:val="21"/>
                <w:szCs w:val="21"/>
              </w:rPr>
            </w:pPr>
            <w:r>
              <w:rPr>
                <w:rFonts w:hint="eastAsia" w:ascii="宋体" w:hAnsi="宋体" w:eastAsia="宋体" w:cs="宋体"/>
                <w:spacing w:val="8"/>
                <w:sz w:val="21"/>
                <w:szCs w:val="21"/>
              </w:rPr>
              <w:t>采购单位联系</w:t>
            </w:r>
            <w:r>
              <w:rPr>
                <w:rFonts w:hint="eastAsia" w:ascii="宋体" w:hAnsi="宋体" w:eastAsia="宋体" w:cs="宋体"/>
                <w:spacing w:val="7"/>
                <w:sz w:val="21"/>
                <w:szCs w:val="21"/>
              </w:rPr>
              <w:t>人及联系电话</w:t>
            </w:r>
          </w:p>
        </w:tc>
        <w:tc>
          <w:tcPr>
            <w:tcW w:w="1114" w:type="dxa"/>
            <w:noWrap w:val="0"/>
            <w:vAlign w:val="top"/>
          </w:tcPr>
          <w:p w14:paraId="3562CE5F">
            <w:pPr>
              <w:spacing w:line="249" w:lineRule="auto"/>
              <w:rPr>
                <w:rFonts w:hint="eastAsia" w:ascii="宋体" w:hAnsi="宋体" w:eastAsia="宋体" w:cs="宋体"/>
                <w:sz w:val="21"/>
                <w:szCs w:val="21"/>
              </w:rPr>
            </w:pPr>
          </w:p>
          <w:p w14:paraId="4B886533">
            <w:pPr>
              <w:spacing w:line="250" w:lineRule="auto"/>
              <w:rPr>
                <w:rFonts w:hint="eastAsia" w:ascii="宋体" w:hAnsi="宋体" w:eastAsia="宋体" w:cs="宋体"/>
                <w:sz w:val="21"/>
                <w:szCs w:val="21"/>
              </w:rPr>
            </w:pPr>
          </w:p>
          <w:p w14:paraId="2AFE91DF">
            <w:pPr>
              <w:pStyle w:val="16"/>
              <w:spacing w:before="65" w:line="228" w:lineRule="auto"/>
              <w:ind w:left="143"/>
              <w:rPr>
                <w:rFonts w:hint="eastAsia" w:ascii="宋体" w:hAnsi="宋体" w:eastAsia="宋体" w:cs="宋体"/>
                <w:sz w:val="21"/>
                <w:szCs w:val="21"/>
              </w:rPr>
            </w:pPr>
            <w:r>
              <w:rPr>
                <w:rFonts w:hint="eastAsia" w:ascii="宋体" w:hAnsi="宋体" w:eastAsia="宋体" w:cs="宋体"/>
                <w:spacing w:val="2"/>
                <w:sz w:val="21"/>
                <w:szCs w:val="21"/>
              </w:rPr>
              <w:t>中标时间</w:t>
            </w:r>
          </w:p>
        </w:tc>
        <w:tc>
          <w:tcPr>
            <w:tcW w:w="848" w:type="dxa"/>
            <w:noWrap w:val="0"/>
            <w:vAlign w:val="top"/>
          </w:tcPr>
          <w:p w14:paraId="3CDB547B">
            <w:pPr>
              <w:spacing w:line="261" w:lineRule="auto"/>
              <w:rPr>
                <w:rFonts w:hint="eastAsia" w:ascii="宋体" w:hAnsi="宋体" w:eastAsia="宋体" w:cs="宋体"/>
                <w:sz w:val="21"/>
                <w:szCs w:val="21"/>
              </w:rPr>
            </w:pPr>
          </w:p>
          <w:p w14:paraId="36558E62">
            <w:pPr>
              <w:pStyle w:val="16"/>
              <w:spacing w:before="65" w:line="224" w:lineRule="auto"/>
              <w:ind w:left="204" w:right="198"/>
              <w:jc w:val="both"/>
              <w:rPr>
                <w:rFonts w:hint="eastAsia" w:ascii="宋体" w:hAnsi="宋体" w:eastAsia="宋体" w:cs="宋体"/>
                <w:sz w:val="21"/>
                <w:szCs w:val="21"/>
              </w:rPr>
            </w:pPr>
            <w:r>
              <w:rPr>
                <w:rFonts w:hint="eastAsia" w:ascii="宋体" w:hAnsi="宋体" w:eastAsia="宋体" w:cs="宋体"/>
                <w:spacing w:val="4"/>
                <w:sz w:val="21"/>
                <w:szCs w:val="21"/>
              </w:rPr>
              <w:t>合同签订时间</w:t>
            </w:r>
          </w:p>
        </w:tc>
      </w:tr>
      <w:tr w14:paraId="4A81B0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2" w:hRule="atLeast"/>
          <w:jc w:val="center"/>
        </w:trPr>
        <w:tc>
          <w:tcPr>
            <w:tcW w:w="594" w:type="dxa"/>
            <w:noWrap w:val="0"/>
            <w:vAlign w:val="top"/>
          </w:tcPr>
          <w:p w14:paraId="52BAABF7">
            <w:pPr>
              <w:rPr>
                <w:rFonts w:hint="eastAsia" w:ascii="宋体" w:hAnsi="宋体" w:eastAsia="宋体" w:cs="宋体"/>
                <w:sz w:val="21"/>
                <w:szCs w:val="21"/>
              </w:rPr>
            </w:pPr>
          </w:p>
        </w:tc>
        <w:tc>
          <w:tcPr>
            <w:tcW w:w="1436" w:type="dxa"/>
            <w:noWrap w:val="0"/>
            <w:vAlign w:val="top"/>
          </w:tcPr>
          <w:p w14:paraId="2D18AAAE">
            <w:pPr>
              <w:rPr>
                <w:rFonts w:hint="eastAsia" w:ascii="宋体" w:hAnsi="宋体" w:eastAsia="宋体" w:cs="宋体"/>
                <w:sz w:val="21"/>
                <w:szCs w:val="21"/>
              </w:rPr>
            </w:pPr>
          </w:p>
        </w:tc>
        <w:tc>
          <w:tcPr>
            <w:tcW w:w="2152" w:type="dxa"/>
            <w:noWrap w:val="0"/>
            <w:vAlign w:val="top"/>
          </w:tcPr>
          <w:p w14:paraId="3FF3785F">
            <w:pPr>
              <w:rPr>
                <w:rFonts w:hint="eastAsia" w:ascii="宋体" w:hAnsi="宋体" w:eastAsia="宋体" w:cs="宋体"/>
                <w:sz w:val="21"/>
                <w:szCs w:val="21"/>
              </w:rPr>
            </w:pPr>
          </w:p>
        </w:tc>
        <w:tc>
          <w:tcPr>
            <w:tcW w:w="1275" w:type="dxa"/>
            <w:noWrap w:val="0"/>
            <w:vAlign w:val="top"/>
          </w:tcPr>
          <w:p w14:paraId="6283941B">
            <w:pPr>
              <w:rPr>
                <w:rFonts w:hint="eastAsia" w:ascii="宋体" w:hAnsi="宋体" w:eastAsia="宋体" w:cs="宋体"/>
                <w:sz w:val="21"/>
                <w:szCs w:val="21"/>
              </w:rPr>
            </w:pPr>
          </w:p>
        </w:tc>
        <w:tc>
          <w:tcPr>
            <w:tcW w:w="1652" w:type="dxa"/>
            <w:noWrap w:val="0"/>
            <w:vAlign w:val="top"/>
          </w:tcPr>
          <w:p w14:paraId="50C6DC37">
            <w:pPr>
              <w:rPr>
                <w:rFonts w:hint="eastAsia" w:ascii="宋体" w:hAnsi="宋体" w:eastAsia="宋体" w:cs="宋体"/>
                <w:sz w:val="21"/>
                <w:szCs w:val="21"/>
              </w:rPr>
            </w:pPr>
          </w:p>
        </w:tc>
        <w:tc>
          <w:tcPr>
            <w:tcW w:w="1114" w:type="dxa"/>
            <w:noWrap w:val="0"/>
            <w:vAlign w:val="top"/>
          </w:tcPr>
          <w:p w14:paraId="1C8C4D7D">
            <w:pPr>
              <w:rPr>
                <w:rFonts w:hint="eastAsia" w:ascii="宋体" w:hAnsi="宋体" w:eastAsia="宋体" w:cs="宋体"/>
                <w:sz w:val="21"/>
                <w:szCs w:val="21"/>
              </w:rPr>
            </w:pPr>
          </w:p>
        </w:tc>
        <w:tc>
          <w:tcPr>
            <w:tcW w:w="848" w:type="dxa"/>
            <w:noWrap w:val="0"/>
            <w:vAlign w:val="top"/>
          </w:tcPr>
          <w:p w14:paraId="73A9A24C">
            <w:pPr>
              <w:rPr>
                <w:rFonts w:hint="eastAsia" w:ascii="宋体" w:hAnsi="宋体" w:eastAsia="宋体" w:cs="宋体"/>
                <w:sz w:val="21"/>
                <w:szCs w:val="21"/>
              </w:rPr>
            </w:pPr>
          </w:p>
        </w:tc>
      </w:tr>
      <w:tr w14:paraId="28323C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2" w:hRule="atLeast"/>
          <w:jc w:val="center"/>
        </w:trPr>
        <w:tc>
          <w:tcPr>
            <w:tcW w:w="594" w:type="dxa"/>
            <w:noWrap w:val="0"/>
            <w:vAlign w:val="top"/>
          </w:tcPr>
          <w:p w14:paraId="20B80DD1">
            <w:pPr>
              <w:rPr>
                <w:rFonts w:hint="eastAsia" w:ascii="宋体" w:hAnsi="宋体" w:eastAsia="宋体" w:cs="宋体"/>
                <w:sz w:val="21"/>
                <w:szCs w:val="21"/>
              </w:rPr>
            </w:pPr>
          </w:p>
        </w:tc>
        <w:tc>
          <w:tcPr>
            <w:tcW w:w="1436" w:type="dxa"/>
            <w:noWrap w:val="0"/>
            <w:vAlign w:val="top"/>
          </w:tcPr>
          <w:p w14:paraId="67D80BF5">
            <w:pPr>
              <w:rPr>
                <w:rFonts w:hint="eastAsia" w:ascii="宋体" w:hAnsi="宋体" w:eastAsia="宋体" w:cs="宋体"/>
                <w:sz w:val="21"/>
                <w:szCs w:val="21"/>
              </w:rPr>
            </w:pPr>
          </w:p>
        </w:tc>
        <w:tc>
          <w:tcPr>
            <w:tcW w:w="2152" w:type="dxa"/>
            <w:noWrap w:val="0"/>
            <w:vAlign w:val="top"/>
          </w:tcPr>
          <w:p w14:paraId="4BC76E8F">
            <w:pPr>
              <w:rPr>
                <w:rFonts w:hint="eastAsia" w:ascii="宋体" w:hAnsi="宋体" w:eastAsia="宋体" w:cs="宋体"/>
                <w:sz w:val="21"/>
                <w:szCs w:val="21"/>
              </w:rPr>
            </w:pPr>
          </w:p>
        </w:tc>
        <w:tc>
          <w:tcPr>
            <w:tcW w:w="1275" w:type="dxa"/>
            <w:noWrap w:val="0"/>
            <w:vAlign w:val="top"/>
          </w:tcPr>
          <w:p w14:paraId="174AAA84">
            <w:pPr>
              <w:rPr>
                <w:rFonts w:hint="eastAsia" w:ascii="宋体" w:hAnsi="宋体" w:eastAsia="宋体" w:cs="宋体"/>
                <w:sz w:val="21"/>
                <w:szCs w:val="21"/>
              </w:rPr>
            </w:pPr>
          </w:p>
        </w:tc>
        <w:tc>
          <w:tcPr>
            <w:tcW w:w="1652" w:type="dxa"/>
            <w:noWrap w:val="0"/>
            <w:vAlign w:val="top"/>
          </w:tcPr>
          <w:p w14:paraId="50822171">
            <w:pPr>
              <w:rPr>
                <w:rFonts w:hint="eastAsia" w:ascii="宋体" w:hAnsi="宋体" w:eastAsia="宋体" w:cs="宋体"/>
                <w:sz w:val="21"/>
                <w:szCs w:val="21"/>
              </w:rPr>
            </w:pPr>
          </w:p>
        </w:tc>
        <w:tc>
          <w:tcPr>
            <w:tcW w:w="1114" w:type="dxa"/>
            <w:noWrap w:val="0"/>
            <w:vAlign w:val="top"/>
          </w:tcPr>
          <w:p w14:paraId="2BA88F54">
            <w:pPr>
              <w:rPr>
                <w:rFonts w:hint="eastAsia" w:ascii="宋体" w:hAnsi="宋体" w:eastAsia="宋体" w:cs="宋体"/>
                <w:sz w:val="21"/>
                <w:szCs w:val="21"/>
              </w:rPr>
            </w:pPr>
          </w:p>
        </w:tc>
        <w:tc>
          <w:tcPr>
            <w:tcW w:w="848" w:type="dxa"/>
            <w:noWrap w:val="0"/>
            <w:vAlign w:val="top"/>
          </w:tcPr>
          <w:p w14:paraId="60EEB848">
            <w:pPr>
              <w:rPr>
                <w:rFonts w:hint="eastAsia" w:ascii="宋体" w:hAnsi="宋体" w:eastAsia="宋体" w:cs="宋体"/>
                <w:sz w:val="21"/>
                <w:szCs w:val="21"/>
              </w:rPr>
            </w:pPr>
          </w:p>
        </w:tc>
      </w:tr>
      <w:tr w14:paraId="2B15B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594" w:type="dxa"/>
            <w:noWrap w:val="0"/>
            <w:vAlign w:val="top"/>
          </w:tcPr>
          <w:p w14:paraId="62C564B4">
            <w:pPr>
              <w:rPr>
                <w:rFonts w:hint="eastAsia" w:ascii="宋体" w:hAnsi="宋体" w:eastAsia="宋体" w:cs="宋体"/>
                <w:sz w:val="21"/>
                <w:szCs w:val="21"/>
              </w:rPr>
            </w:pPr>
          </w:p>
        </w:tc>
        <w:tc>
          <w:tcPr>
            <w:tcW w:w="1436" w:type="dxa"/>
            <w:noWrap w:val="0"/>
            <w:vAlign w:val="top"/>
          </w:tcPr>
          <w:p w14:paraId="685396DD">
            <w:pPr>
              <w:rPr>
                <w:rFonts w:hint="eastAsia" w:ascii="宋体" w:hAnsi="宋体" w:eastAsia="宋体" w:cs="宋体"/>
                <w:sz w:val="21"/>
                <w:szCs w:val="21"/>
              </w:rPr>
            </w:pPr>
          </w:p>
        </w:tc>
        <w:tc>
          <w:tcPr>
            <w:tcW w:w="2152" w:type="dxa"/>
            <w:noWrap w:val="0"/>
            <w:vAlign w:val="top"/>
          </w:tcPr>
          <w:p w14:paraId="71A56C36">
            <w:pPr>
              <w:rPr>
                <w:rFonts w:hint="eastAsia" w:ascii="宋体" w:hAnsi="宋体" w:eastAsia="宋体" w:cs="宋体"/>
                <w:sz w:val="21"/>
                <w:szCs w:val="21"/>
              </w:rPr>
            </w:pPr>
          </w:p>
        </w:tc>
        <w:tc>
          <w:tcPr>
            <w:tcW w:w="1275" w:type="dxa"/>
            <w:noWrap w:val="0"/>
            <w:vAlign w:val="top"/>
          </w:tcPr>
          <w:p w14:paraId="044F9935">
            <w:pPr>
              <w:rPr>
                <w:rFonts w:hint="eastAsia" w:ascii="宋体" w:hAnsi="宋体" w:eastAsia="宋体" w:cs="宋体"/>
                <w:sz w:val="21"/>
                <w:szCs w:val="21"/>
              </w:rPr>
            </w:pPr>
          </w:p>
        </w:tc>
        <w:tc>
          <w:tcPr>
            <w:tcW w:w="1652" w:type="dxa"/>
            <w:noWrap w:val="0"/>
            <w:vAlign w:val="top"/>
          </w:tcPr>
          <w:p w14:paraId="42F840E3">
            <w:pPr>
              <w:rPr>
                <w:rFonts w:hint="eastAsia" w:ascii="宋体" w:hAnsi="宋体" w:eastAsia="宋体" w:cs="宋体"/>
                <w:sz w:val="21"/>
                <w:szCs w:val="21"/>
              </w:rPr>
            </w:pPr>
          </w:p>
        </w:tc>
        <w:tc>
          <w:tcPr>
            <w:tcW w:w="1114" w:type="dxa"/>
            <w:noWrap w:val="0"/>
            <w:vAlign w:val="top"/>
          </w:tcPr>
          <w:p w14:paraId="14E104FE">
            <w:pPr>
              <w:rPr>
                <w:rFonts w:hint="eastAsia" w:ascii="宋体" w:hAnsi="宋体" w:eastAsia="宋体" w:cs="宋体"/>
                <w:sz w:val="21"/>
                <w:szCs w:val="21"/>
              </w:rPr>
            </w:pPr>
          </w:p>
        </w:tc>
        <w:tc>
          <w:tcPr>
            <w:tcW w:w="848" w:type="dxa"/>
            <w:noWrap w:val="0"/>
            <w:vAlign w:val="top"/>
          </w:tcPr>
          <w:p w14:paraId="75EF11FC">
            <w:pPr>
              <w:rPr>
                <w:rFonts w:hint="eastAsia" w:ascii="宋体" w:hAnsi="宋体" w:eastAsia="宋体" w:cs="宋体"/>
                <w:sz w:val="21"/>
                <w:szCs w:val="21"/>
              </w:rPr>
            </w:pPr>
          </w:p>
        </w:tc>
      </w:tr>
      <w:tr w14:paraId="44FA7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594" w:type="dxa"/>
            <w:noWrap w:val="0"/>
            <w:vAlign w:val="top"/>
          </w:tcPr>
          <w:p w14:paraId="6677658C">
            <w:pPr>
              <w:rPr>
                <w:rFonts w:hint="eastAsia" w:ascii="宋体" w:hAnsi="宋体" w:eastAsia="宋体" w:cs="宋体"/>
                <w:sz w:val="21"/>
                <w:szCs w:val="21"/>
              </w:rPr>
            </w:pPr>
          </w:p>
        </w:tc>
        <w:tc>
          <w:tcPr>
            <w:tcW w:w="1436" w:type="dxa"/>
            <w:noWrap w:val="0"/>
            <w:vAlign w:val="top"/>
          </w:tcPr>
          <w:p w14:paraId="203E10CD">
            <w:pPr>
              <w:rPr>
                <w:rFonts w:hint="eastAsia" w:ascii="宋体" w:hAnsi="宋体" w:eastAsia="宋体" w:cs="宋体"/>
                <w:sz w:val="21"/>
                <w:szCs w:val="21"/>
              </w:rPr>
            </w:pPr>
          </w:p>
        </w:tc>
        <w:tc>
          <w:tcPr>
            <w:tcW w:w="2152" w:type="dxa"/>
            <w:noWrap w:val="0"/>
            <w:vAlign w:val="top"/>
          </w:tcPr>
          <w:p w14:paraId="42EA2D79">
            <w:pPr>
              <w:rPr>
                <w:rFonts w:hint="eastAsia" w:ascii="宋体" w:hAnsi="宋体" w:eastAsia="宋体" w:cs="宋体"/>
                <w:sz w:val="21"/>
                <w:szCs w:val="21"/>
              </w:rPr>
            </w:pPr>
          </w:p>
        </w:tc>
        <w:tc>
          <w:tcPr>
            <w:tcW w:w="1275" w:type="dxa"/>
            <w:noWrap w:val="0"/>
            <w:vAlign w:val="top"/>
          </w:tcPr>
          <w:p w14:paraId="001D3B38">
            <w:pPr>
              <w:rPr>
                <w:rFonts w:hint="eastAsia" w:ascii="宋体" w:hAnsi="宋体" w:eastAsia="宋体" w:cs="宋体"/>
                <w:sz w:val="21"/>
                <w:szCs w:val="21"/>
              </w:rPr>
            </w:pPr>
          </w:p>
        </w:tc>
        <w:tc>
          <w:tcPr>
            <w:tcW w:w="1652" w:type="dxa"/>
            <w:noWrap w:val="0"/>
            <w:vAlign w:val="top"/>
          </w:tcPr>
          <w:p w14:paraId="509FA247">
            <w:pPr>
              <w:rPr>
                <w:rFonts w:hint="eastAsia" w:ascii="宋体" w:hAnsi="宋体" w:eastAsia="宋体" w:cs="宋体"/>
                <w:sz w:val="21"/>
                <w:szCs w:val="21"/>
              </w:rPr>
            </w:pPr>
          </w:p>
        </w:tc>
        <w:tc>
          <w:tcPr>
            <w:tcW w:w="1114" w:type="dxa"/>
            <w:noWrap w:val="0"/>
            <w:vAlign w:val="top"/>
          </w:tcPr>
          <w:p w14:paraId="62DF7AE7">
            <w:pPr>
              <w:rPr>
                <w:rFonts w:hint="eastAsia" w:ascii="宋体" w:hAnsi="宋体" w:eastAsia="宋体" w:cs="宋体"/>
                <w:sz w:val="21"/>
                <w:szCs w:val="21"/>
              </w:rPr>
            </w:pPr>
          </w:p>
        </w:tc>
        <w:tc>
          <w:tcPr>
            <w:tcW w:w="848" w:type="dxa"/>
            <w:noWrap w:val="0"/>
            <w:vAlign w:val="top"/>
          </w:tcPr>
          <w:p w14:paraId="36326E7E">
            <w:pPr>
              <w:rPr>
                <w:rFonts w:hint="eastAsia" w:ascii="宋体" w:hAnsi="宋体" w:eastAsia="宋体" w:cs="宋体"/>
                <w:sz w:val="21"/>
                <w:szCs w:val="21"/>
              </w:rPr>
            </w:pPr>
          </w:p>
        </w:tc>
      </w:tr>
      <w:tr w14:paraId="45968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0" w:hRule="atLeast"/>
          <w:jc w:val="center"/>
        </w:trPr>
        <w:tc>
          <w:tcPr>
            <w:tcW w:w="594" w:type="dxa"/>
            <w:noWrap w:val="0"/>
            <w:vAlign w:val="top"/>
          </w:tcPr>
          <w:p w14:paraId="03AAA46E">
            <w:pPr>
              <w:rPr>
                <w:rFonts w:hint="eastAsia" w:ascii="宋体" w:hAnsi="宋体" w:eastAsia="宋体" w:cs="宋体"/>
                <w:sz w:val="21"/>
                <w:szCs w:val="21"/>
              </w:rPr>
            </w:pPr>
          </w:p>
        </w:tc>
        <w:tc>
          <w:tcPr>
            <w:tcW w:w="1436" w:type="dxa"/>
            <w:noWrap w:val="0"/>
            <w:vAlign w:val="top"/>
          </w:tcPr>
          <w:p w14:paraId="1CA2CD64">
            <w:pPr>
              <w:rPr>
                <w:rFonts w:hint="eastAsia" w:ascii="宋体" w:hAnsi="宋体" w:eastAsia="宋体" w:cs="宋体"/>
                <w:sz w:val="21"/>
                <w:szCs w:val="21"/>
              </w:rPr>
            </w:pPr>
          </w:p>
        </w:tc>
        <w:tc>
          <w:tcPr>
            <w:tcW w:w="2152" w:type="dxa"/>
            <w:noWrap w:val="0"/>
            <w:vAlign w:val="top"/>
          </w:tcPr>
          <w:p w14:paraId="70278FAF">
            <w:pPr>
              <w:rPr>
                <w:rFonts w:hint="eastAsia" w:ascii="宋体" w:hAnsi="宋体" w:eastAsia="宋体" w:cs="宋体"/>
                <w:sz w:val="21"/>
                <w:szCs w:val="21"/>
              </w:rPr>
            </w:pPr>
          </w:p>
        </w:tc>
        <w:tc>
          <w:tcPr>
            <w:tcW w:w="1275" w:type="dxa"/>
            <w:noWrap w:val="0"/>
            <w:vAlign w:val="top"/>
          </w:tcPr>
          <w:p w14:paraId="7F9A2FC4">
            <w:pPr>
              <w:rPr>
                <w:rFonts w:hint="eastAsia" w:ascii="宋体" w:hAnsi="宋体" w:eastAsia="宋体" w:cs="宋体"/>
                <w:sz w:val="21"/>
                <w:szCs w:val="21"/>
              </w:rPr>
            </w:pPr>
          </w:p>
        </w:tc>
        <w:tc>
          <w:tcPr>
            <w:tcW w:w="1652" w:type="dxa"/>
            <w:noWrap w:val="0"/>
            <w:vAlign w:val="top"/>
          </w:tcPr>
          <w:p w14:paraId="205BBD27">
            <w:pPr>
              <w:rPr>
                <w:rFonts w:hint="eastAsia" w:ascii="宋体" w:hAnsi="宋体" w:eastAsia="宋体" w:cs="宋体"/>
                <w:sz w:val="21"/>
                <w:szCs w:val="21"/>
              </w:rPr>
            </w:pPr>
          </w:p>
        </w:tc>
        <w:tc>
          <w:tcPr>
            <w:tcW w:w="1114" w:type="dxa"/>
            <w:noWrap w:val="0"/>
            <w:vAlign w:val="top"/>
          </w:tcPr>
          <w:p w14:paraId="0145A1FB">
            <w:pPr>
              <w:rPr>
                <w:rFonts w:hint="eastAsia" w:ascii="宋体" w:hAnsi="宋体" w:eastAsia="宋体" w:cs="宋体"/>
                <w:sz w:val="21"/>
                <w:szCs w:val="21"/>
              </w:rPr>
            </w:pPr>
          </w:p>
        </w:tc>
        <w:tc>
          <w:tcPr>
            <w:tcW w:w="848" w:type="dxa"/>
            <w:noWrap w:val="0"/>
            <w:vAlign w:val="top"/>
          </w:tcPr>
          <w:p w14:paraId="6B54DF0E">
            <w:pPr>
              <w:rPr>
                <w:rFonts w:hint="eastAsia" w:ascii="宋体" w:hAnsi="宋体" w:eastAsia="宋体" w:cs="宋体"/>
                <w:sz w:val="21"/>
                <w:szCs w:val="21"/>
              </w:rPr>
            </w:pPr>
          </w:p>
        </w:tc>
      </w:tr>
    </w:tbl>
    <w:p w14:paraId="27572AFA">
      <w:pPr>
        <w:pStyle w:val="3"/>
        <w:spacing w:line="371" w:lineRule="auto"/>
        <w:rPr>
          <w:rFonts w:hint="eastAsia" w:ascii="宋体" w:hAnsi="宋体" w:eastAsia="宋体" w:cs="宋体"/>
        </w:rPr>
      </w:pPr>
    </w:p>
    <w:p w14:paraId="34821E2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r>
        <w:rPr>
          <w:rFonts w:hint="eastAsia" w:ascii="宋体" w:hAnsi="宋体" w:eastAsia="宋体" w:cs="宋体"/>
          <w:spacing w:val="9"/>
          <w:sz w:val="21"/>
          <w:szCs w:val="21"/>
        </w:rPr>
        <w:t>注：业绩的认定标准及证明材料详见</w:t>
      </w:r>
      <w:r>
        <w:rPr>
          <w:rFonts w:hint="eastAsia" w:ascii="宋体" w:hAnsi="宋体" w:eastAsia="宋体" w:cs="宋体"/>
          <w:spacing w:val="10"/>
          <w:sz w:val="21"/>
          <w:szCs w:val="21"/>
          <w:lang w:val="en-US" w:eastAsia="zh-CN"/>
        </w:rPr>
        <w:t>磋商</w:t>
      </w:r>
      <w:r>
        <w:rPr>
          <w:rFonts w:hint="eastAsia" w:ascii="宋体" w:hAnsi="宋体" w:eastAsia="宋体" w:cs="宋体"/>
          <w:spacing w:val="9"/>
          <w:sz w:val="21"/>
          <w:szCs w:val="21"/>
        </w:rPr>
        <w:t>文件评分标准，此表不够可以续表。</w:t>
      </w:r>
    </w:p>
    <w:p w14:paraId="0AEC77E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须随本表后附有效证明材料，业绩证明材料附复印件并加盖单位公章，</w:t>
      </w:r>
      <w:r>
        <w:rPr>
          <w:rFonts w:hint="eastAsia" w:ascii="宋体" w:hAnsi="宋体" w:eastAsia="宋体" w:cs="宋体"/>
          <w:spacing w:val="-54"/>
          <w:sz w:val="21"/>
          <w:szCs w:val="21"/>
        </w:rPr>
        <w:t xml:space="preserve"> </w:t>
      </w:r>
      <w:r>
        <w:rPr>
          <w:rFonts w:hint="eastAsia" w:ascii="宋体" w:hAnsi="宋体" w:eastAsia="宋体" w:cs="宋体"/>
          <w:spacing w:val="10"/>
          <w:sz w:val="21"/>
          <w:szCs w:val="21"/>
        </w:rPr>
        <w:t>内容须清晰。须将提供的有效证明材料按本表形式编号顺序进行编排。</w:t>
      </w:r>
      <w:r>
        <w:rPr>
          <w:rFonts w:hint="eastAsia" w:ascii="宋体" w:hAnsi="宋体" w:eastAsia="宋体" w:cs="宋体"/>
          <w:spacing w:val="9"/>
          <w:sz w:val="21"/>
          <w:szCs w:val="21"/>
        </w:rPr>
        <w:t>未提供有效证明材料的业</w:t>
      </w:r>
      <w:r>
        <w:rPr>
          <w:rFonts w:hint="eastAsia" w:ascii="宋体" w:hAnsi="宋体" w:eastAsia="宋体" w:cs="宋体"/>
          <w:spacing w:val="8"/>
          <w:sz w:val="21"/>
          <w:szCs w:val="21"/>
        </w:rPr>
        <w:t>绩在评标时不予认可。</w:t>
      </w:r>
    </w:p>
    <w:p w14:paraId="54023FB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r>
        <w:rPr>
          <w:rFonts w:hint="eastAsia" w:ascii="宋体" w:hAnsi="宋体" w:eastAsia="宋体" w:cs="宋体"/>
          <w:spacing w:val="9"/>
          <w:sz w:val="21"/>
          <w:szCs w:val="21"/>
        </w:rPr>
        <w:t>本表中信息如有虚假，一经查实，其响应无</w:t>
      </w:r>
      <w:r>
        <w:rPr>
          <w:rFonts w:hint="eastAsia" w:ascii="宋体" w:hAnsi="宋体" w:eastAsia="宋体" w:cs="宋体"/>
          <w:spacing w:val="8"/>
          <w:sz w:val="21"/>
          <w:szCs w:val="21"/>
        </w:rPr>
        <w:t>效。</w:t>
      </w:r>
    </w:p>
    <w:p w14:paraId="43000CB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p>
    <w:p w14:paraId="66C3A25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p>
    <w:p w14:paraId="2BFA2DF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p>
    <w:p w14:paraId="41A8E73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right"/>
        <w:textAlignment w:val="baseline"/>
        <w:rPr>
          <w:rFonts w:hint="eastAsia" w:ascii="宋体" w:hAnsi="宋体" w:eastAsia="宋体" w:cs="宋体"/>
          <w:sz w:val="21"/>
          <w:szCs w:val="21"/>
        </w:rPr>
      </w:pPr>
      <w:r>
        <w:rPr>
          <w:rFonts w:hint="eastAsia" w:ascii="宋体" w:hAnsi="宋体" w:eastAsia="宋体" w:cs="宋体"/>
          <w:spacing w:val="-17"/>
          <w:sz w:val="21"/>
          <w:szCs w:val="21"/>
          <w:lang w:val="en-US" w:eastAsia="zh-CN"/>
        </w:rPr>
        <w:t>供应商</w:t>
      </w:r>
      <w:r>
        <w:rPr>
          <w:rFonts w:hint="eastAsia" w:ascii="宋体" w:hAnsi="宋体" w:eastAsia="宋体" w:cs="宋体"/>
          <w:spacing w:val="-17"/>
          <w:sz w:val="21"/>
          <w:szCs w:val="21"/>
        </w:rPr>
        <w:t>：</w:t>
      </w:r>
      <w:r>
        <w:rPr>
          <w:rFonts w:hint="eastAsia" w:ascii="宋体" w:hAnsi="宋体" w:eastAsia="宋体" w:cs="宋体"/>
          <w:sz w:val="21"/>
          <w:szCs w:val="21"/>
          <w:u w:val="single" w:color="auto"/>
        </w:rPr>
        <w:t xml:space="preserve">                       </w:t>
      </w:r>
      <w:r>
        <w:rPr>
          <w:rFonts w:hint="eastAsia" w:ascii="宋体" w:hAnsi="宋体" w:eastAsia="宋体" w:cs="宋体"/>
          <w:spacing w:val="-17"/>
          <w:sz w:val="21"/>
          <w:szCs w:val="21"/>
        </w:rPr>
        <w:t>（</w:t>
      </w:r>
      <w:r>
        <w:rPr>
          <w:rFonts w:hint="eastAsia" w:ascii="宋体" w:hAnsi="宋体" w:eastAsia="宋体" w:cs="宋体"/>
          <w:spacing w:val="12"/>
          <w:sz w:val="21"/>
          <w:szCs w:val="21"/>
        </w:rPr>
        <w:t>盖章）</w:t>
      </w:r>
    </w:p>
    <w:p w14:paraId="3E04E50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right"/>
        <w:textAlignment w:val="baseline"/>
        <w:rPr>
          <w:rFonts w:hint="eastAsia" w:ascii="宋体" w:hAnsi="宋体" w:eastAsia="宋体" w:cs="宋体"/>
          <w:sz w:val="21"/>
          <w:szCs w:val="21"/>
        </w:rPr>
      </w:pPr>
      <w:r>
        <w:rPr>
          <w:rFonts w:hint="eastAsia" w:ascii="宋体" w:hAnsi="宋体" w:eastAsia="宋体" w:cs="宋体"/>
          <w:spacing w:val="10"/>
          <w:sz w:val="21"/>
          <w:szCs w:val="21"/>
        </w:rPr>
        <w:t>法定代表人或其委托代理人</w:t>
      </w:r>
      <w:r>
        <w:rPr>
          <w:rFonts w:hint="eastAsia" w:ascii="宋体" w:hAnsi="宋体" w:eastAsia="宋体" w:cs="宋体"/>
          <w:spacing w:val="-54"/>
          <w:sz w:val="21"/>
          <w:szCs w:val="21"/>
        </w:rPr>
        <w:t>：</w:t>
      </w:r>
      <w:r>
        <w:rPr>
          <w:rFonts w:hint="eastAsia" w:ascii="宋体" w:hAnsi="宋体" w:eastAsia="宋体" w:cs="宋体"/>
          <w:spacing w:val="5"/>
          <w:sz w:val="21"/>
          <w:szCs w:val="21"/>
          <w:u w:val="single" w:color="auto"/>
        </w:rPr>
        <w:t xml:space="preserve">        </w:t>
      </w:r>
      <w:r>
        <w:rPr>
          <w:rFonts w:hint="eastAsia" w:ascii="宋体" w:hAnsi="宋体" w:eastAsia="宋体" w:cs="宋体"/>
          <w:spacing w:val="-54"/>
          <w:sz w:val="21"/>
          <w:szCs w:val="21"/>
        </w:rPr>
        <w:t>（</w:t>
      </w:r>
      <w:r>
        <w:rPr>
          <w:rFonts w:hint="eastAsia" w:ascii="宋体" w:hAnsi="宋体" w:eastAsia="宋体" w:cs="宋体"/>
          <w:spacing w:val="10"/>
          <w:sz w:val="21"/>
          <w:szCs w:val="21"/>
        </w:rPr>
        <w:t>签字或盖章）</w:t>
      </w:r>
    </w:p>
    <w:p w14:paraId="0797B1A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right="0" w:firstLine="0"/>
        <w:jc w:val="right"/>
        <w:textAlignment w:val="baseline"/>
        <w:rPr>
          <w:rFonts w:hint="eastAsia" w:ascii="宋体" w:hAnsi="宋体" w:eastAsia="宋体" w:cs="宋体"/>
          <w:spacing w:val="-2"/>
          <w:sz w:val="21"/>
          <w:szCs w:val="21"/>
        </w:rPr>
      </w:pPr>
      <w:r>
        <w:rPr>
          <w:rFonts w:hint="eastAsia" w:ascii="宋体" w:hAnsi="宋体" w:eastAsia="宋体" w:cs="宋体"/>
          <w:sz w:val="21"/>
          <w:szCs w:val="21"/>
          <w:u w:val="single" w:color="auto"/>
        </w:rPr>
        <w:tab/>
      </w:r>
      <w:r>
        <w:rPr>
          <w:rFonts w:hint="eastAsia" w:ascii="宋体" w:hAnsi="宋体" w:eastAsia="宋体" w:cs="宋体"/>
          <w:sz w:val="21"/>
          <w:szCs w:val="21"/>
          <w:u w:val="single" w:color="auto"/>
          <w:lang w:val="en-US" w:eastAsia="zh-CN"/>
        </w:rPr>
        <w:t xml:space="preserve">    </w:t>
      </w:r>
      <w:r>
        <w:rPr>
          <w:rFonts w:hint="eastAsia" w:ascii="宋体" w:hAnsi="宋体" w:eastAsia="宋体" w:cs="宋体"/>
          <w:spacing w:val="-89"/>
          <w:sz w:val="21"/>
          <w:szCs w:val="21"/>
        </w:rPr>
        <w:t xml:space="preserve"> </w:t>
      </w:r>
      <w:r>
        <w:rPr>
          <w:rFonts w:hint="eastAsia" w:ascii="宋体" w:hAnsi="宋体" w:eastAsia="宋体" w:cs="宋体"/>
          <w:spacing w:val="-2"/>
          <w:sz w:val="21"/>
          <w:szCs w:val="21"/>
        </w:rPr>
        <w:t>年</w:t>
      </w:r>
      <w:r>
        <w:rPr>
          <w:rFonts w:hint="eastAsia" w:ascii="宋体" w:hAnsi="宋体" w:eastAsia="宋体" w:cs="宋体"/>
          <w:spacing w:val="-98"/>
          <w:sz w:val="21"/>
          <w:szCs w:val="21"/>
        </w:rPr>
        <w:t xml:space="preserve"> </w:t>
      </w:r>
      <w:r>
        <w:rPr>
          <w:rFonts w:hint="eastAsia" w:ascii="宋体" w:hAnsi="宋体" w:eastAsia="宋体" w:cs="宋体"/>
          <w:spacing w:val="4"/>
          <w:sz w:val="21"/>
          <w:szCs w:val="21"/>
          <w:u w:val="single" w:color="auto"/>
        </w:rPr>
        <w:t xml:space="preserve">       </w:t>
      </w:r>
      <w:r>
        <w:rPr>
          <w:rFonts w:hint="eastAsia" w:ascii="宋体" w:hAnsi="宋体" w:eastAsia="宋体" w:cs="宋体"/>
          <w:spacing w:val="-80"/>
          <w:sz w:val="21"/>
          <w:szCs w:val="21"/>
        </w:rPr>
        <w:t xml:space="preserve"> </w:t>
      </w:r>
      <w:r>
        <w:rPr>
          <w:rFonts w:hint="eastAsia" w:ascii="宋体" w:hAnsi="宋体" w:eastAsia="宋体" w:cs="宋体"/>
          <w:spacing w:val="-2"/>
          <w:sz w:val="21"/>
          <w:szCs w:val="21"/>
        </w:rPr>
        <w:t>月</w:t>
      </w:r>
      <w:r>
        <w:rPr>
          <w:rFonts w:hint="eastAsia" w:ascii="宋体" w:hAnsi="宋体" w:eastAsia="宋体" w:cs="宋体"/>
          <w:spacing w:val="5"/>
          <w:sz w:val="21"/>
          <w:szCs w:val="21"/>
          <w:u w:val="single" w:color="auto"/>
        </w:rPr>
        <w:t xml:space="preserve">      </w:t>
      </w:r>
      <w:r>
        <w:rPr>
          <w:rFonts w:hint="eastAsia" w:ascii="宋体" w:hAnsi="宋体" w:eastAsia="宋体" w:cs="宋体"/>
          <w:spacing w:val="-55"/>
          <w:sz w:val="21"/>
          <w:szCs w:val="21"/>
        </w:rPr>
        <w:t xml:space="preserve"> </w:t>
      </w:r>
      <w:r>
        <w:rPr>
          <w:rFonts w:hint="eastAsia" w:ascii="宋体" w:hAnsi="宋体" w:eastAsia="宋体" w:cs="宋体"/>
          <w:spacing w:val="-2"/>
          <w:sz w:val="21"/>
          <w:szCs w:val="21"/>
        </w:rPr>
        <w:t>日</w:t>
      </w:r>
    </w:p>
    <w:p w14:paraId="244D8F0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right="0" w:firstLine="0"/>
        <w:jc w:val="right"/>
        <w:textAlignment w:val="baseline"/>
        <w:rPr>
          <w:rFonts w:hint="eastAsia" w:ascii="宋体" w:hAnsi="宋体" w:eastAsia="宋体" w:cs="宋体"/>
          <w:spacing w:val="-2"/>
          <w:sz w:val="21"/>
          <w:szCs w:val="21"/>
        </w:rPr>
      </w:pPr>
    </w:p>
    <w:p w14:paraId="1E452728">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228" w:lineRule="auto"/>
        <w:jc w:val="center"/>
        <w:textAlignment w:val="baseline"/>
        <w:rPr>
          <w:rFonts w:hint="eastAsia" w:ascii="宋体" w:hAnsi="宋体" w:eastAsia="宋体" w:cs="宋体"/>
          <w:spacing w:val="-2"/>
          <w:sz w:val="20"/>
          <w:szCs w:val="20"/>
        </w:rPr>
      </w:pPr>
    </w:p>
    <w:p w14:paraId="4704B07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228" w:lineRule="auto"/>
        <w:jc w:val="center"/>
        <w:textAlignment w:val="baseline"/>
        <w:rPr>
          <w:rFonts w:hint="eastAsia" w:ascii="宋体" w:hAnsi="宋体" w:eastAsia="宋体" w:cs="宋体"/>
          <w:spacing w:val="-2"/>
          <w:sz w:val="20"/>
          <w:szCs w:val="20"/>
        </w:rPr>
        <w:sectPr>
          <w:pgSz w:w="11906" w:h="16839"/>
          <w:pgMar w:top="1431" w:right="1785" w:bottom="1209" w:left="1785" w:header="0" w:footer="994" w:gutter="0"/>
          <w:pgNumType w:fmt="decimal"/>
          <w:cols w:space="720" w:num="1"/>
        </w:sectPr>
      </w:pPr>
    </w:p>
    <w:p w14:paraId="4B58F79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sz w:val="28"/>
          <w:szCs w:val="28"/>
        </w:rPr>
      </w:pPr>
      <w:r>
        <w:rPr>
          <w:rFonts w:hint="eastAsia" w:ascii="宋体" w:hAnsi="宋体" w:eastAsia="宋体" w:cs="宋体"/>
          <w:b/>
          <w:bCs/>
          <w:sz w:val="28"/>
          <w:szCs w:val="28"/>
          <w:lang w:val="en-US" w:eastAsia="zh-CN"/>
        </w:rPr>
        <w:t>十</w:t>
      </w:r>
      <w:r>
        <w:rPr>
          <w:rFonts w:hint="eastAsia" w:ascii="宋体" w:hAnsi="宋体" w:eastAsia="宋体" w:cs="宋体"/>
          <w:b/>
          <w:bCs/>
          <w:sz w:val="28"/>
          <w:szCs w:val="28"/>
        </w:rPr>
        <w:t>、商务部分</w:t>
      </w:r>
    </w:p>
    <w:p w14:paraId="7D50A084">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z w:val="21"/>
          <w:szCs w:val="21"/>
        </w:rPr>
      </w:pPr>
      <w:r>
        <w:rPr>
          <w:rFonts w:hint="eastAsia" w:ascii="宋体" w:hAnsi="宋体" w:eastAsia="宋体" w:cs="宋体"/>
          <w:spacing w:val="9"/>
          <w:sz w:val="21"/>
          <w:szCs w:val="21"/>
        </w:rPr>
        <w:t>售后服务承诺，格式自拟</w:t>
      </w:r>
    </w:p>
    <w:p w14:paraId="5FBEC56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pacing w:val="-2"/>
          <w:sz w:val="21"/>
          <w:szCs w:val="21"/>
          <w:lang w:val="en-US" w:eastAsia="zh-CN"/>
        </w:rPr>
      </w:pPr>
    </w:p>
    <w:p w14:paraId="10331D1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228" w:lineRule="auto"/>
        <w:jc w:val="center"/>
        <w:textAlignment w:val="baseline"/>
        <w:rPr>
          <w:rFonts w:hint="eastAsia" w:ascii="宋体" w:hAnsi="宋体" w:eastAsia="宋体" w:cs="宋体"/>
          <w:spacing w:val="-2"/>
          <w:sz w:val="20"/>
          <w:szCs w:val="20"/>
          <w:lang w:val="en-US" w:eastAsia="zh-CN"/>
        </w:rPr>
      </w:pPr>
    </w:p>
    <w:p w14:paraId="42FF324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5" w:line="228" w:lineRule="auto"/>
        <w:jc w:val="center"/>
        <w:textAlignment w:val="baseline"/>
        <w:rPr>
          <w:rFonts w:hint="eastAsia" w:ascii="宋体" w:hAnsi="宋体" w:eastAsia="宋体" w:cs="宋体"/>
          <w:spacing w:val="-2"/>
          <w:sz w:val="20"/>
          <w:szCs w:val="20"/>
          <w:lang w:val="en-US" w:eastAsia="zh-CN"/>
        </w:rPr>
        <w:sectPr>
          <w:pgSz w:w="11906" w:h="16839"/>
          <w:pgMar w:top="1431" w:right="1785" w:bottom="1209" w:left="1785" w:header="0" w:footer="994" w:gutter="0"/>
          <w:pgNumType w:fmt="decimal"/>
          <w:cols w:space="720" w:num="1"/>
        </w:sectPr>
      </w:pPr>
    </w:p>
    <w:p w14:paraId="382E704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十一、技术部分</w:t>
      </w:r>
    </w:p>
    <w:p w14:paraId="33C9274D">
      <w:pPr>
        <w:pStyle w:val="3"/>
        <w:spacing w:line="337" w:lineRule="auto"/>
        <w:rPr>
          <w:rFonts w:hint="eastAsia" w:ascii="宋体" w:hAnsi="宋体" w:eastAsia="宋体" w:cs="宋体"/>
        </w:rPr>
      </w:pPr>
    </w:p>
    <w:p w14:paraId="452B2A8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sz w:val="21"/>
          <w:szCs w:val="21"/>
        </w:rPr>
      </w:pPr>
    </w:p>
    <w:p w14:paraId="1D1D92D6">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sz w:val="21"/>
          <w:szCs w:val="21"/>
        </w:rPr>
      </w:pPr>
      <w:r>
        <w:rPr>
          <w:rFonts w:hint="eastAsia" w:ascii="宋体" w:hAnsi="宋体" w:eastAsia="宋体" w:cs="宋体"/>
          <w:spacing w:val="8"/>
          <w:sz w:val="21"/>
          <w:szCs w:val="21"/>
        </w:rPr>
        <w:t>包括但不限于以下内容：</w:t>
      </w:r>
    </w:p>
    <w:p w14:paraId="1B9FBAEC">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sz w:val="21"/>
          <w:szCs w:val="21"/>
        </w:rPr>
      </w:pPr>
      <w:r>
        <w:rPr>
          <w:rFonts w:hint="eastAsia" w:ascii="宋体" w:hAnsi="宋体" w:eastAsia="宋体" w:cs="宋体"/>
          <w:spacing w:val="8"/>
          <w:sz w:val="21"/>
          <w:szCs w:val="21"/>
        </w:rPr>
        <w:t>1.公司内部管理机构设置和监督管理制度</w:t>
      </w:r>
    </w:p>
    <w:p w14:paraId="09FE6634">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sz w:val="21"/>
          <w:szCs w:val="21"/>
        </w:rPr>
      </w:pPr>
      <w:r>
        <w:rPr>
          <w:rFonts w:hint="eastAsia" w:ascii="宋体" w:hAnsi="宋体" w:eastAsia="宋体" w:cs="宋体"/>
          <w:spacing w:val="8"/>
          <w:sz w:val="21"/>
          <w:szCs w:val="21"/>
        </w:rPr>
        <w:t>2.柴油整体供货方案内容完整性及编制水平</w:t>
      </w:r>
    </w:p>
    <w:p w14:paraId="7E27A3B7">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sz w:val="21"/>
          <w:szCs w:val="21"/>
        </w:rPr>
      </w:pPr>
      <w:r>
        <w:rPr>
          <w:rFonts w:hint="eastAsia" w:ascii="宋体" w:hAnsi="宋体" w:eastAsia="宋体" w:cs="宋体"/>
          <w:spacing w:val="5"/>
          <w:sz w:val="21"/>
          <w:szCs w:val="21"/>
        </w:rPr>
        <w:t>3.人员配置</w:t>
      </w:r>
    </w:p>
    <w:p w14:paraId="33084250">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sz w:val="21"/>
          <w:szCs w:val="21"/>
        </w:rPr>
      </w:pPr>
      <w:r>
        <w:rPr>
          <w:rFonts w:hint="eastAsia" w:ascii="宋体" w:hAnsi="宋体" w:eastAsia="宋体" w:cs="宋体"/>
          <w:spacing w:val="8"/>
          <w:sz w:val="21"/>
          <w:szCs w:val="21"/>
        </w:rPr>
        <w:t>4.质量保证体系及措施</w:t>
      </w:r>
    </w:p>
    <w:p w14:paraId="6E51D0A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textAlignment w:val="baseline"/>
        <w:rPr>
          <w:rFonts w:hint="eastAsia" w:ascii="宋体" w:hAnsi="宋体" w:eastAsia="宋体" w:cs="宋体"/>
          <w:spacing w:val="6"/>
          <w:sz w:val="21"/>
          <w:szCs w:val="21"/>
        </w:rPr>
      </w:pPr>
      <w:r>
        <w:rPr>
          <w:rFonts w:hint="eastAsia" w:ascii="宋体" w:hAnsi="宋体" w:eastAsia="宋体" w:cs="宋体"/>
          <w:snapToGrid w:val="0"/>
          <w:color w:val="000000"/>
          <w:spacing w:val="6"/>
          <w:kern w:val="0"/>
          <w:sz w:val="21"/>
          <w:szCs w:val="21"/>
          <w:lang w:val="en-US" w:eastAsia="en-US" w:bidi="ar-SA"/>
        </w:rPr>
        <w:t>5.</w:t>
      </w:r>
      <w:r>
        <w:rPr>
          <w:rFonts w:hint="eastAsia" w:ascii="宋体" w:hAnsi="宋体" w:eastAsia="宋体" w:cs="宋体"/>
          <w:spacing w:val="6"/>
          <w:sz w:val="21"/>
          <w:szCs w:val="21"/>
        </w:rPr>
        <w:t>安全保障措施</w:t>
      </w:r>
      <w:bookmarkStart w:id="26" w:name="bookmark27"/>
      <w:bookmarkEnd w:id="26"/>
    </w:p>
    <w:p w14:paraId="2B42B1B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0" w:firstLineChars="0"/>
        <w:textAlignment w:val="baseline"/>
        <w:rPr>
          <w:rFonts w:hint="eastAsia" w:ascii="宋体" w:hAnsi="宋体" w:eastAsia="宋体" w:cs="宋体"/>
          <w:spacing w:val="7"/>
          <w:sz w:val="21"/>
          <w:szCs w:val="21"/>
        </w:rPr>
      </w:pPr>
      <w:r>
        <w:rPr>
          <w:rFonts w:hint="eastAsia" w:ascii="宋体" w:hAnsi="宋体" w:eastAsia="宋体" w:cs="宋体"/>
          <w:snapToGrid w:val="0"/>
          <w:color w:val="000000"/>
          <w:spacing w:val="7"/>
          <w:kern w:val="0"/>
          <w:sz w:val="21"/>
          <w:szCs w:val="21"/>
          <w:lang w:val="en-US" w:eastAsia="en-US" w:bidi="ar-SA"/>
        </w:rPr>
        <w:t>6.</w:t>
      </w:r>
      <w:r>
        <w:rPr>
          <w:rFonts w:hint="eastAsia" w:ascii="宋体" w:hAnsi="宋体" w:eastAsia="宋体" w:cs="宋体"/>
          <w:spacing w:val="7"/>
          <w:sz w:val="21"/>
          <w:szCs w:val="21"/>
        </w:rPr>
        <w:t>紧急情况应急方案</w:t>
      </w:r>
    </w:p>
    <w:p w14:paraId="35CA9D6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jc w:val="left"/>
        <w:textAlignment w:val="baseline"/>
        <w:rPr>
          <w:rFonts w:hint="eastAsia" w:ascii="宋体" w:hAnsi="宋体" w:eastAsia="宋体" w:cs="宋体"/>
          <w:spacing w:val="7"/>
          <w:sz w:val="21"/>
          <w:szCs w:val="21"/>
          <w:lang w:val="en-US" w:eastAsia="zh-CN"/>
        </w:rPr>
        <w:sectPr>
          <w:pgSz w:w="11906" w:h="16839"/>
          <w:pgMar w:top="1431" w:right="1785" w:bottom="1209" w:left="1785" w:header="0" w:footer="994" w:gutter="0"/>
          <w:pgNumType w:fmt="decimal"/>
          <w:cols w:space="720" w:num="1"/>
        </w:sectPr>
      </w:pPr>
    </w:p>
    <w:p w14:paraId="61CE1A0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十二、反商业贿赂承诺书</w:t>
      </w:r>
    </w:p>
    <w:p w14:paraId="32F31CE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r>
        <w:rPr>
          <w:rFonts w:hint="eastAsia" w:ascii="宋体" w:hAnsi="宋体" w:eastAsia="宋体" w:cs="宋体"/>
          <w:spacing w:val="6"/>
          <w:sz w:val="21"/>
          <w:szCs w:val="21"/>
        </w:rPr>
        <w:t>我公司承诺：</w:t>
      </w:r>
    </w:p>
    <w:p w14:paraId="5F7FB59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r>
        <w:rPr>
          <w:rFonts w:hint="eastAsia" w:ascii="宋体" w:hAnsi="宋体" w:eastAsia="宋体" w:cs="宋体"/>
          <w:spacing w:val="9"/>
          <w:sz w:val="21"/>
          <w:szCs w:val="21"/>
        </w:rPr>
        <w:t>在</w:t>
      </w:r>
      <w:r>
        <w:rPr>
          <w:rFonts w:hint="eastAsia" w:ascii="宋体" w:hAnsi="宋体" w:eastAsia="宋体" w:cs="宋体"/>
          <w:spacing w:val="9"/>
          <w:sz w:val="21"/>
          <w:szCs w:val="21"/>
          <w:u w:val="single" w:color="auto"/>
        </w:rPr>
        <w:t xml:space="preserve"> （采购项目名称）</w:t>
      </w:r>
      <w:r>
        <w:rPr>
          <w:rFonts w:hint="eastAsia" w:ascii="宋体" w:hAnsi="宋体" w:eastAsia="宋体" w:cs="宋体"/>
          <w:spacing w:val="9"/>
          <w:sz w:val="21"/>
          <w:szCs w:val="21"/>
        </w:rPr>
        <w:t>采购活动中，我公司保证做</w:t>
      </w:r>
      <w:r>
        <w:rPr>
          <w:rFonts w:hint="eastAsia" w:ascii="宋体" w:hAnsi="宋体" w:eastAsia="宋体" w:cs="宋体"/>
          <w:spacing w:val="8"/>
          <w:sz w:val="21"/>
          <w:szCs w:val="21"/>
        </w:rPr>
        <w:t>到：</w:t>
      </w:r>
    </w:p>
    <w:p w14:paraId="582EFDD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sz w:val="21"/>
          <w:szCs w:val="21"/>
        </w:rPr>
      </w:pPr>
      <w:r>
        <w:rPr>
          <w:rFonts w:hint="eastAsia" w:ascii="宋体" w:hAnsi="宋体" w:eastAsia="宋体" w:cs="宋体"/>
          <w:spacing w:val="6"/>
          <w:sz w:val="21"/>
          <w:szCs w:val="21"/>
        </w:rPr>
        <w:t>1. 公平竞争参加本次采购活动。</w:t>
      </w:r>
    </w:p>
    <w:p w14:paraId="632AA90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2. 杜绝任何形式的商业贿赂行为。不向国家工作人员、政府采购代理机构工作人</w:t>
      </w:r>
      <w:r>
        <w:rPr>
          <w:rFonts w:hint="eastAsia" w:ascii="宋体" w:hAnsi="宋体" w:eastAsia="宋体" w:cs="宋体"/>
          <w:spacing w:val="4"/>
          <w:sz w:val="21"/>
          <w:szCs w:val="21"/>
        </w:rPr>
        <w:t>员、</w:t>
      </w:r>
      <w:r>
        <w:rPr>
          <w:rFonts w:hint="eastAsia" w:ascii="宋体" w:hAnsi="宋体" w:eastAsia="宋体" w:cs="宋体"/>
          <w:spacing w:val="10"/>
          <w:sz w:val="21"/>
          <w:szCs w:val="21"/>
        </w:rPr>
        <w:t>评审专家及其亲属提供礼品礼金、有价证券、购物券、回扣、佣金</w:t>
      </w:r>
      <w:r>
        <w:rPr>
          <w:rFonts w:hint="eastAsia" w:ascii="宋体" w:hAnsi="宋体" w:eastAsia="宋体" w:cs="宋体"/>
          <w:spacing w:val="9"/>
          <w:sz w:val="21"/>
          <w:szCs w:val="21"/>
        </w:rPr>
        <w:t>、咨询费、劳务费、赞助费、宣传费、宴请；不为其报销各种消费凭证，不支付其旅游、娱乐等费用。</w:t>
      </w:r>
    </w:p>
    <w:p w14:paraId="0F526C0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3. 若出现上述行为，我公司及参与</w:t>
      </w:r>
      <w:r>
        <w:rPr>
          <w:rFonts w:hint="eastAsia" w:ascii="宋体" w:hAnsi="宋体" w:eastAsia="宋体" w:cs="宋体"/>
          <w:spacing w:val="8"/>
          <w:sz w:val="21"/>
          <w:szCs w:val="21"/>
          <w:lang w:val="en-US" w:eastAsia="zh-CN"/>
        </w:rPr>
        <w:t>磋商</w:t>
      </w:r>
      <w:r>
        <w:rPr>
          <w:rFonts w:hint="eastAsia" w:ascii="宋体" w:hAnsi="宋体" w:eastAsia="宋体" w:cs="宋体"/>
          <w:spacing w:val="8"/>
          <w:sz w:val="21"/>
          <w:szCs w:val="21"/>
        </w:rPr>
        <w:t>的工作人员愿意接受按照国家法律法规等有</w:t>
      </w:r>
      <w:r>
        <w:rPr>
          <w:rFonts w:hint="eastAsia" w:ascii="宋体" w:hAnsi="宋体" w:eastAsia="宋体" w:cs="宋体"/>
          <w:spacing w:val="7"/>
          <w:sz w:val="21"/>
          <w:szCs w:val="21"/>
        </w:rPr>
        <w:t>关规定给予的处罚。</w:t>
      </w:r>
    </w:p>
    <w:p w14:paraId="581BCAB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pacing w:val="7"/>
          <w:sz w:val="21"/>
          <w:szCs w:val="21"/>
        </w:rPr>
      </w:pPr>
    </w:p>
    <w:p w14:paraId="5E1C4ACE">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0"/>
        <w:jc w:val="right"/>
        <w:textAlignment w:val="baseline"/>
        <w:rPr>
          <w:rFonts w:hint="default" w:ascii="宋体" w:hAnsi="宋体" w:eastAsia="宋体" w:cs="宋体"/>
          <w:sz w:val="21"/>
          <w:szCs w:val="21"/>
          <w:u w:val="single"/>
          <w:lang w:val="en-US" w:eastAsia="zh-CN"/>
        </w:rPr>
      </w:pPr>
      <w:r>
        <w:rPr>
          <w:rFonts w:hint="eastAsia" w:ascii="宋体" w:hAnsi="宋体" w:eastAsia="宋体" w:cs="宋体"/>
          <w:spacing w:val="7"/>
          <w:sz w:val="21"/>
          <w:szCs w:val="21"/>
          <w:lang w:eastAsia="zh-CN"/>
        </w:rPr>
        <w:t>供应商</w:t>
      </w:r>
      <w:r>
        <w:rPr>
          <w:rFonts w:hint="eastAsia" w:ascii="宋体" w:hAnsi="宋体" w:eastAsia="宋体" w:cs="宋体"/>
          <w:spacing w:val="7"/>
          <w:sz w:val="21"/>
          <w:szCs w:val="21"/>
        </w:rPr>
        <w:t>（公章</w:t>
      </w:r>
      <w:r>
        <w:rPr>
          <w:rFonts w:hint="eastAsia" w:ascii="宋体" w:hAnsi="宋体" w:eastAsia="宋体" w:cs="宋体"/>
          <w:spacing w:val="2"/>
          <w:sz w:val="21"/>
          <w:szCs w:val="21"/>
        </w:rPr>
        <w:t>）：</w:t>
      </w:r>
      <w:r>
        <w:rPr>
          <w:rFonts w:hint="eastAsia" w:ascii="宋体" w:hAnsi="宋体" w:eastAsia="宋体" w:cs="宋体"/>
          <w:spacing w:val="2"/>
          <w:sz w:val="21"/>
          <w:szCs w:val="21"/>
          <w:u w:val="single"/>
          <w:lang w:val="en-US" w:eastAsia="zh-CN"/>
        </w:rPr>
        <w:t xml:space="preserve">                 </w:t>
      </w:r>
    </w:p>
    <w:p w14:paraId="492F50E2">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0"/>
        <w:jc w:val="right"/>
        <w:textAlignment w:val="baseline"/>
        <w:rPr>
          <w:rFonts w:hint="default" w:ascii="宋体" w:hAnsi="宋体" w:eastAsia="宋体" w:cs="宋体"/>
          <w:sz w:val="21"/>
          <w:szCs w:val="21"/>
          <w:u w:val="single"/>
          <w:lang w:val="en-US" w:eastAsia="zh-CN"/>
        </w:rPr>
      </w:pPr>
      <w:r>
        <w:rPr>
          <w:rFonts w:hint="eastAsia" w:ascii="宋体" w:hAnsi="宋体" w:eastAsia="宋体" w:cs="宋体"/>
          <w:spacing w:val="9"/>
          <w:sz w:val="21"/>
          <w:szCs w:val="21"/>
        </w:rPr>
        <w:t>法定代表人（签字或盖章</w:t>
      </w:r>
      <w:r>
        <w:rPr>
          <w:rFonts w:hint="eastAsia" w:ascii="宋体" w:hAnsi="宋体" w:eastAsia="宋体" w:cs="宋体"/>
          <w:sz w:val="21"/>
          <w:szCs w:val="21"/>
        </w:rPr>
        <w:t>）：</w:t>
      </w:r>
      <w:r>
        <w:rPr>
          <w:rFonts w:hint="eastAsia" w:ascii="宋体" w:hAnsi="宋体" w:eastAsia="宋体" w:cs="宋体"/>
          <w:sz w:val="21"/>
          <w:szCs w:val="21"/>
          <w:u w:val="single"/>
          <w:lang w:val="en-US" w:eastAsia="zh-CN"/>
        </w:rPr>
        <w:t xml:space="preserve">       </w:t>
      </w:r>
    </w:p>
    <w:p w14:paraId="1E0BAA74">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0"/>
        <w:jc w:val="right"/>
        <w:textAlignment w:val="baseline"/>
        <w:rPr>
          <w:rFonts w:hint="default" w:ascii="宋体" w:hAnsi="宋体" w:eastAsia="宋体" w:cs="宋体"/>
          <w:sz w:val="21"/>
          <w:szCs w:val="21"/>
          <w:u w:val="single"/>
          <w:lang w:val="en-US" w:eastAsia="zh-CN"/>
        </w:rPr>
      </w:pPr>
      <w:r>
        <w:rPr>
          <w:rFonts w:hint="eastAsia" w:ascii="宋体" w:hAnsi="宋体" w:eastAsia="宋体" w:cs="宋体"/>
          <w:spacing w:val="9"/>
          <w:sz w:val="21"/>
          <w:szCs w:val="21"/>
        </w:rPr>
        <w:t>授权委托人（签字或盖章</w:t>
      </w:r>
      <w:r>
        <w:rPr>
          <w:rFonts w:hint="eastAsia" w:ascii="宋体" w:hAnsi="宋体" w:eastAsia="宋体" w:cs="宋体"/>
          <w:sz w:val="21"/>
          <w:szCs w:val="21"/>
        </w:rPr>
        <w:t>）：</w:t>
      </w:r>
      <w:r>
        <w:rPr>
          <w:rFonts w:hint="eastAsia" w:ascii="宋体" w:hAnsi="宋体" w:eastAsia="宋体" w:cs="宋体"/>
          <w:sz w:val="21"/>
          <w:szCs w:val="21"/>
          <w:u w:val="single"/>
          <w:lang w:val="en-US" w:eastAsia="zh-CN"/>
        </w:rPr>
        <w:t xml:space="preserve">       </w:t>
      </w:r>
    </w:p>
    <w:p w14:paraId="7D22761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right="0" w:firstLine="0"/>
        <w:jc w:val="right"/>
        <w:textAlignment w:val="baseline"/>
        <w:rPr>
          <w:rFonts w:hint="eastAsia" w:ascii="宋体" w:hAnsi="宋体" w:eastAsia="宋体" w:cs="宋体"/>
          <w:spacing w:val="-2"/>
          <w:sz w:val="21"/>
          <w:szCs w:val="21"/>
        </w:rPr>
      </w:pPr>
      <w:r>
        <w:rPr>
          <w:rFonts w:hint="eastAsia" w:ascii="宋体" w:hAnsi="宋体" w:eastAsia="宋体" w:cs="宋体"/>
          <w:sz w:val="21"/>
          <w:szCs w:val="21"/>
          <w:u w:val="single" w:color="auto"/>
        </w:rPr>
        <w:tab/>
      </w:r>
      <w:r>
        <w:rPr>
          <w:rFonts w:hint="eastAsia" w:ascii="宋体" w:hAnsi="宋体" w:eastAsia="宋体" w:cs="宋体"/>
          <w:sz w:val="21"/>
          <w:szCs w:val="21"/>
          <w:u w:val="single" w:color="auto"/>
          <w:lang w:val="en-US" w:eastAsia="zh-CN"/>
        </w:rPr>
        <w:t xml:space="preserve">     </w:t>
      </w:r>
      <w:r>
        <w:rPr>
          <w:rFonts w:hint="eastAsia" w:ascii="宋体" w:hAnsi="宋体" w:eastAsia="宋体" w:cs="宋体"/>
          <w:spacing w:val="-90"/>
          <w:sz w:val="21"/>
          <w:szCs w:val="21"/>
        </w:rPr>
        <w:t xml:space="preserve"> </w:t>
      </w:r>
      <w:r>
        <w:rPr>
          <w:rFonts w:hint="eastAsia" w:ascii="宋体" w:hAnsi="宋体" w:eastAsia="宋体" w:cs="宋体"/>
          <w:spacing w:val="-2"/>
          <w:sz w:val="21"/>
          <w:szCs w:val="21"/>
        </w:rPr>
        <w:t>年</w:t>
      </w:r>
      <w:r>
        <w:rPr>
          <w:rFonts w:hint="eastAsia" w:ascii="宋体" w:hAnsi="宋体" w:eastAsia="宋体" w:cs="宋体"/>
          <w:spacing w:val="-98"/>
          <w:sz w:val="21"/>
          <w:szCs w:val="21"/>
        </w:rPr>
        <w:t xml:space="preserve"> </w:t>
      </w:r>
      <w:r>
        <w:rPr>
          <w:rFonts w:hint="eastAsia" w:ascii="宋体" w:hAnsi="宋体" w:eastAsia="宋体" w:cs="宋体"/>
          <w:spacing w:val="4"/>
          <w:sz w:val="21"/>
          <w:szCs w:val="21"/>
          <w:u w:val="single" w:color="auto"/>
        </w:rPr>
        <w:t xml:space="preserve">       </w:t>
      </w:r>
      <w:r>
        <w:rPr>
          <w:rFonts w:hint="eastAsia" w:ascii="宋体" w:hAnsi="宋体" w:eastAsia="宋体" w:cs="宋体"/>
          <w:spacing w:val="-80"/>
          <w:sz w:val="21"/>
          <w:szCs w:val="21"/>
        </w:rPr>
        <w:t xml:space="preserve"> </w:t>
      </w:r>
      <w:r>
        <w:rPr>
          <w:rFonts w:hint="eastAsia" w:ascii="宋体" w:hAnsi="宋体" w:eastAsia="宋体" w:cs="宋体"/>
          <w:spacing w:val="-2"/>
          <w:sz w:val="21"/>
          <w:szCs w:val="21"/>
        </w:rPr>
        <w:t>月</w:t>
      </w:r>
      <w:r>
        <w:rPr>
          <w:rFonts w:hint="eastAsia" w:ascii="宋体" w:hAnsi="宋体" w:eastAsia="宋体" w:cs="宋体"/>
          <w:spacing w:val="5"/>
          <w:sz w:val="21"/>
          <w:szCs w:val="21"/>
          <w:u w:val="single" w:color="auto"/>
        </w:rPr>
        <w:t xml:space="preserve">      </w:t>
      </w:r>
      <w:r>
        <w:rPr>
          <w:rFonts w:hint="eastAsia" w:ascii="宋体" w:hAnsi="宋体" w:eastAsia="宋体" w:cs="宋体"/>
          <w:spacing w:val="-55"/>
          <w:sz w:val="21"/>
          <w:szCs w:val="21"/>
        </w:rPr>
        <w:t xml:space="preserve"> </w:t>
      </w:r>
      <w:r>
        <w:rPr>
          <w:rFonts w:hint="eastAsia" w:ascii="宋体" w:hAnsi="宋体" w:eastAsia="宋体" w:cs="宋体"/>
          <w:spacing w:val="-2"/>
          <w:sz w:val="21"/>
          <w:szCs w:val="21"/>
        </w:rPr>
        <w:t>日</w:t>
      </w:r>
    </w:p>
    <w:p w14:paraId="228FAA3B">
      <w:pPr>
        <w:numPr>
          <w:ilvl w:val="0"/>
          <w:numId w:val="0"/>
        </w:numPr>
        <w:kinsoku w:val="0"/>
        <w:autoSpaceDE w:val="0"/>
        <w:autoSpaceDN w:val="0"/>
        <w:adjustRightInd w:val="0"/>
        <w:snapToGrid w:val="0"/>
        <w:spacing w:before="65" w:line="228" w:lineRule="auto"/>
        <w:jc w:val="right"/>
        <w:textAlignment w:val="baseline"/>
        <w:rPr>
          <w:rFonts w:hint="eastAsia" w:ascii="宋体" w:hAnsi="宋体" w:eastAsia="宋体" w:cs="宋体"/>
          <w:spacing w:val="-2"/>
          <w:sz w:val="20"/>
          <w:szCs w:val="20"/>
        </w:rPr>
      </w:pPr>
    </w:p>
    <w:p w14:paraId="41337758">
      <w:pPr>
        <w:numPr>
          <w:ilvl w:val="0"/>
          <w:numId w:val="0"/>
        </w:numPr>
        <w:kinsoku w:val="0"/>
        <w:autoSpaceDE w:val="0"/>
        <w:autoSpaceDN w:val="0"/>
        <w:adjustRightInd w:val="0"/>
        <w:snapToGrid w:val="0"/>
        <w:spacing w:before="65" w:line="228" w:lineRule="auto"/>
        <w:jc w:val="right"/>
        <w:textAlignment w:val="baseline"/>
        <w:rPr>
          <w:rFonts w:hint="eastAsia" w:ascii="宋体" w:hAnsi="宋体" w:eastAsia="宋体" w:cs="宋体"/>
          <w:spacing w:val="-2"/>
          <w:sz w:val="20"/>
          <w:szCs w:val="20"/>
        </w:rPr>
        <w:sectPr>
          <w:pgSz w:w="11906" w:h="16839"/>
          <w:pgMar w:top="1431" w:right="1785" w:bottom="1209" w:left="1785" w:header="0" w:footer="994" w:gutter="0"/>
          <w:pgNumType w:fmt="decimal"/>
          <w:cols w:space="720" w:num="1"/>
        </w:sectPr>
      </w:pPr>
    </w:p>
    <w:p w14:paraId="3D73D506">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十三、中小企业声明函（如有）</w:t>
      </w:r>
    </w:p>
    <w:p w14:paraId="0D47548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jc w:val="both"/>
        <w:textAlignment w:val="baseline"/>
        <w:rPr>
          <w:rFonts w:hint="eastAsia" w:ascii="宋体" w:hAnsi="宋体" w:eastAsia="宋体" w:cs="宋体"/>
          <w:sz w:val="21"/>
          <w:szCs w:val="21"/>
        </w:rPr>
      </w:pPr>
      <w:r>
        <w:rPr>
          <w:rFonts w:hint="eastAsia" w:ascii="宋体" w:hAnsi="宋体" w:eastAsia="宋体" w:cs="宋体"/>
          <w:spacing w:val="9"/>
          <w:sz w:val="21"/>
          <w:szCs w:val="21"/>
        </w:rPr>
        <w:t>本公司（联合体）郑重声明，根据《政府釆购促进中小企业发展管理办法》（财库[2</w:t>
      </w:r>
      <w:r>
        <w:rPr>
          <w:rFonts w:hint="eastAsia" w:ascii="宋体" w:hAnsi="宋体" w:eastAsia="宋体" w:cs="宋体"/>
          <w:spacing w:val="18"/>
          <w:sz w:val="21"/>
          <w:szCs w:val="21"/>
        </w:rPr>
        <w:t xml:space="preserve"> </w:t>
      </w:r>
      <w:r>
        <w:rPr>
          <w:rFonts w:hint="eastAsia" w:ascii="宋体" w:hAnsi="宋体" w:eastAsia="宋体" w:cs="宋体"/>
          <w:spacing w:val="5"/>
          <w:sz w:val="21"/>
          <w:szCs w:val="21"/>
        </w:rPr>
        <w:t>020]46</w:t>
      </w:r>
      <w:r>
        <w:rPr>
          <w:rFonts w:hint="eastAsia" w:ascii="宋体" w:hAnsi="宋体" w:eastAsia="宋体" w:cs="宋体"/>
          <w:spacing w:val="-26"/>
          <w:sz w:val="21"/>
          <w:szCs w:val="21"/>
        </w:rPr>
        <w:t xml:space="preserve"> </w:t>
      </w:r>
      <w:r>
        <w:rPr>
          <w:rFonts w:hint="eastAsia" w:ascii="宋体" w:hAnsi="宋体" w:eastAsia="宋体" w:cs="宋体"/>
          <w:spacing w:val="5"/>
          <w:sz w:val="21"/>
          <w:szCs w:val="21"/>
        </w:rPr>
        <w:t>号）的规定，本公司（联合体）參加</w:t>
      </w:r>
      <w:r>
        <w:rPr>
          <w:rFonts w:hint="eastAsia" w:ascii="宋体" w:hAnsi="宋体" w:eastAsia="宋体" w:cs="宋体"/>
          <w:spacing w:val="5"/>
          <w:sz w:val="21"/>
          <w:szCs w:val="21"/>
          <w:u w:val="single" w:color="auto"/>
        </w:rPr>
        <w:t xml:space="preserve"> （单位名称）  </w:t>
      </w:r>
      <w:r>
        <w:rPr>
          <w:rFonts w:hint="eastAsia" w:ascii="宋体" w:hAnsi="宋体" w:eastAsia="宋体" w:cs="宋体"/>
          <w:spacing w:val="-74"/>
          <w:sz w:val="21"/>
          <w:szCs w:val="21"/>
        </w:rPr>
        <w:t xml:space="preserve"> </w:t>
      </w:r>
      <w:r>
        <w:rPr>
          <w:rFonts w:hint="eastAsia" w:ascii="宋体" w:hAnsi="宋体" w:eastAsia="宋体" w:cs="宋体"/>
          <w:spacing w:val="5"/>
          <w:sz w:val="21"/>
          <w:szCs w:val="21"/>
        </w:rPr>
        <w:t>的</w:t>
      </w:r>
      <w:r>
        <w:rPr>
          <w:rFonts w:hint="eastAsia" w:ascii="宋体" w:hAnsi="宋体" w:eastAsia="宋体" w:cs="宋体"/>
          <w:spacing w:val="5"/>
          <w:sz w:val="21"/>
          <w:szCs w:val="21"/>
          <w:u w:val="single" w:color="auto"/>
        </w:rPr>
        <w:t xml:space="preserve">（项目名称）  </w:t>
      </w:r>
      <w:r>
        <w:rPr>
          <w:rFonts w:hint="eastAsia" w:ascii="宋体" w:hAnsi="宋体" w:eastAsia="宋体" w:cs="宋体"/>
          <w:spacing w:val="-92"/>
          <w:sz w:val="21"/>
          <w:szCs w:val="21"/>
        </w:rPr>
        <w:t xml:space="preserve"> </w:t>
      </w:r>
      <w:r>
        <w:rPr>
          <w:rFonts w:hint="eastAsia" w:ascii="宋体" w:hAnsi="宋体" w:eastAsia="宋体" w:cs="宋体"/>
          <w:spacing w:val="5"/>
          <w:sz w:val="21"/>
          <w:szCs w:val="21"/>
        </w:rPr>
        <w:t>釆购活动，</w:t>
      </w:r>
      <w:r>
        <w:rPr>
          <w:rFonts w:hint="eastAsia" w:ascii="宋体" w:hAnsi="宋体" w:eastAsia="宋体" w:cs="宋体"/>
          <w:spacing w:val="10"/>
          <w:sz w:val="21"/>
          <w:szCs w:val="21"/>
        </w:rPr>
        <w:t>提供的货物全部由符合政策要求的中小企业制造。相关企业（</w:t>
      </w:r>
      <w:r>
        <w:rPr>
          <w:rFonts w:hint="eastAsia" w:ascii="宋体" w:hAnsi="宋体" w:eastAsia="宋体" w:cs="宋体"/>
          <w:spacing w:val="9"/>
          <w:sz w:val="21"/>
          <w:szCs w:val="21"/>
        </w:rPr>
        <w:t>含联合体中的中小企业、签订分包意向协议的中小企业）的具体情况如</w:t>
      </w:r>
      <w:r>
        <w:rPr>
          <w:rFonts w:hint="eastAsia" w:ascii="宋体" w:hAnsi="宋体" w:eastAsia="宋体" w:cs="宋体"/>
          <w:spacing w:val="8"/>
          <w:sz w:val="21"/>
          <w:szCs w:val="21"/>
        </w:rPr>
        <w:t>下：</w:t>
      </w:r>
    </w:p>
    <w:p w14:paraId="5838675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6" w:firstLineChars="200"/>
        <w:textAlignment w:val="baseline"/>
        <w:rPr>
          <w:rFonts w:hint="eastAsia" w:ascii="宋体" w:hAnsi="宋体" w:eastAsia="宋体" w:cs="宋体"/>
          <w:sz w:val="21"/>
          <w:szCs w:val="21"/>
        </w:rPr>
      </w:pPr>
      <w:r>
        <w:rPr>
          <w:rFonts w:hint="eastAsia" w:ascii="宋体" w:hAnsi="宋体" w:eastAsia="宋体" w:cs="宋体"/>
          <w:spacing w:val="4"/>
          <w:sz w:val="21"/>
          <w:szCs w:val="21"/>
        </w:rPr>
        <w:t xml:space="preserve">1. </w:t>
      </w:r>
      <w:r>
        <w:rPr>
          <w:rFonts w:hint="eastAsia" w:ascii="宋体" w:hAnsi="宋体" w:eastAsia="宋体" w:cs="宋体"/>
          <w:spacing w:val="4"/>
          <w:sz w:val="21"/>
          <w:szCs w:val="21"/>
          <w:u w:val="single" w:color="auto"/>
        </w:rPr>
        <w:t>（标的名称</w:t>
      </w:r>
      <w:r>
        <w:rPr>
          <w:rFonts w:hint="eastAsia" w:ascii="宋体" w:hAnsi="宋体" w:eastAsia="宋体" w:cs="宋体"/>
          <w:spacing w:val="-34"/>
          <w:sz w:val="21"/>
          <w:szCs w:val="21"/>
          <w:u w:val="single" w:color="auto"/>
        </w:rPr>
        <w:t>）</w:t>
      </w:r>
      <w:r>
        <w:rPr>
          <w:rFonts w:hint="eastAsia" w:ascii="宋体" w:hAnsi="宋体" w:eastAsia="宋体" w:cs="宋体"/>
          <w:spacing w:val="-10"/>
          <w:sz w:val="21"/>
          <w:szCs w:val="21"/>
          <w:u w:val="single" w:color="auto"/>
        </w:rPr>
        <w:t xml:space="preserve"> </w:t>
      </w:r>
      <w:r>
        <w:rPr>
          <w:rFonts w:hint="eastAsia" w:ascii="宋体" w:hAnsi="宋体" w:eastAsia="宋体" w:cs="宋体"/>
          <w:spacing w:val="-34"/>
          <w:sz w:val="21"/>
          <w:szCs w:val="21"/>
        </w:rPr>
        <w:t>，</w:t>
      </w:r>
      <w:r>
        <w:rPr>
          <w:rFonts w:hint="eastAsia" w:ascii="宋体" w:hAnsi="宋体" w:eastAsia="宋体" w:cs="宋体"/>
          <w:spacing w:val="4"/>
          <w:sz w:val="21"/>
          <w:szCs w:val="21"/>
        </w:rPr>
        <w:t>属于</w:t>
      </w:r>
      <w:r>
        <w:rPr>
          <w:rFonts w:hint="eastAsia" w:ascii="宋体" w:hAnsi="宋体" w:eastAsia="宋体" w:cs="宋体"/>
          <w:spacing w:val="4"/>
          <w:sz w:val="21"/>
          <w:szCs w:val="21"/>
          <w:u w:val="single" w:color="auto"/>
        </w:rPr>
        <w:t>（采购文件中明确的所属行业）</w:t>
      </w:r>
      <w:r>
        <w:rPr>
          <w:rFonts w:hint="eastAsia" w:ascii="宋体" w:hAnsi="宋体" w:eastAsia="宋体" w:cs="宋体"/>
          <w:spacing w:val="4"/>
          <w:sz w:val="21"/>
          <w:szCs w:val="21"/>
        </w:rPr>
        <w:t>行业；制造商为</w:t>
      </w:r>
      <w:r>
        <w:rPr>
          <w:rFonts w:hint="eastAsia" w:ascii="宋体" w:hAnsi="宋体" w:eastAsia="宋体" w:cs="宋体"/>
          <w:spacing w:val="4"/>
          <w:sz w:val="21"/>
          <w:szCs w:val="21"/>
          <w:u w:val="single" w:color="auto"/>
        </w:rPr>
        <w:t>（企业名称</w:t>
      </w:r>
      <w:r>
        <w:rPr>
          <w:rFonts w:hint="eastAsia" w:ascii="宋体" w:hAnsi="宋体" w:eastAsia="宋体" w:cs="宋体"/>
          <w:spacing w:val="-34"/>
          <w:sz w:val="21"/>
          <w:szCs w:val="21"/>
          <w:u w:val="single" w:color="auto"/>
        </w:rPr>
        <w:t>）</w:t>
      </w:r>
      <w:r>
        <w:rPr>
          <w:rFonts w:hint="eastAsia" w:ascii="宋体" w:hAnsi="宋体" w:eastAsia="宋体" w:cs="宋体"/>
          <w:spacing w:val="-34"/>
          <w:sz w:val="21"/>
          <w:szCs w:val="21"/>
        </w:rPr>
        <w:t>，</w:t>
      </w:r>
      <w:r>
        <w:rPr>
          <w:rFonts w:hint="eastAsia" w:ascii="宋体" w:hAnsi="宋体" w:eastAsia="宋体" w:cs="宋体"/>
          <w:spacing w:val="4"/>
          <w:sz w:val="21"/>
          <w:szCs w:val="21"/>
        </w:rPr>
        <w:t>从业人员</w:t>
      </w:r>
      <w:r>
        <w:rPr>
          <w:rFonts w:hint="eastAsia" w:ascii="宋体" w:hAnsi="宋体" w:eastAsia="宋体" w:cs="宋体"/>
          <w:spacing w:val="-98"/>
          <w:sz w:val="21"/>
          <w:szCs w:val="21"/>
        </w:rPr>
        <w:t xml:space="preserve"> </w:t>
      </w:r>
      <w:r>
        <w:rPr>
          <w:rFonts w:hint="eastAsia" w:ascii="宋体" w:hAnsi="宋体" w:eastAsia="宋体" w:cs="宋体"/>
          <w:spacing w:val="5"/>
          <w:sz w:val="21"/>
          <w:szCs w:val="21"/>
          <w:u w:val="single" w:color="auto"/>
        </w:rPr>
        <w:t xml:space="preserve">    </w:t>
      </w:r>
      <w:r>
        <w:rPr>
          <w:rFonts w:hint="eastAsia" w:ascii="宋体" w:hAnsi="宋体" w:eastAsia="宋体" w:cs="宋体"/>
          <w:spacing w:val="-89"/>
          <w:sz w:val="21"/>
          <w:szCs w:val="21"/>
        </w:rPr>
        <w:t xml:space="preserve"> </w:t>
      </w:r>
      <w:r>
        <w:rPr>
          <w:rFonts w:hint="eastAsia" w:ascii="宋体" w:hAnsi="宋体" w:eastAsia="宋体" w:cs="宋体"/>
          <w:spacing w:val="4"/>
          <w:sz w:val="21"/>
          <w:szCs w:val="21"/>
        </w:rPr>
        <w:t>人，营业收入为</w:t>
      </w:r>
      <w:r>
        <w:rPr>
          <w:rFonts w:hint="eastAsia" w:ascii="宋体" w:hAnsi="宋体" w:eastAsia="宋体" w:cs="宋体"/>
          <w:spacing w:val="4"/>
          <w:sz w:val="21"/>
          <w:szCs w:val="21"/>
          <w:u w:val="single" w:color="auto"/>
        </w:rPr>
        <w:t xml:space="preserve">     </w:t>
      </w:r>
      <w:r>
        <w:rPr>
          <w:rFonts w:hint="eastAsia" w:ascii="宋体" w:hAnsi="宋体" w:eastAsia="宋体" w:cs="宋体"/>
          <w:spacing w:val="-87"/>
          <w:sz w:val="21"/>
          <w:szCs w:val="21"/>
        </w:rPr>
        <w:t xml:space="preserve"> </w:t>
      </w:r>
      <w:r>
        <w:rPr>
          <w:rFonts w:hint="eastAsia" w:ascii="宋体" w:hAnsi="宋体" w:eastAsia="宋体" w:cs="宋体"/>
          <w:spacing w:val="4"/>
          <w:sz w:val="21"/>
          <w:szCs w:val="21"/>
        </w:rPr>
        <w:t>万元，资产总</w:t>
      </w:r>
      <w:r>
        <w:rPr>
          <w:rFonts w:hint="eastAsia" w:ascii="宋体" w:hAnsi="宋体" w:eastAsia="宋体" w:cs="宋体"/>
          <w:spacing w:val="3"/>
          <w:sz w:val="21"/>
          <w:szCs w:val="21"/>
        </w:rPr>
        <w:t>额为</w:t>
      </w:r>
      <w:r>
        <w:rPr>
          <w:rFonts w:hint="eastAsia" w:ascii="宋体" w:hAnsi="宋体" w:eastAsia="宋体" w:cs="宋体"/>
          <w:spacing w:val="3"/>
          <w:sz w:val="21"/>
          <w:szCs w:val="21"/>
          <w:u w:val="single" w:color="auto"/>
        </w:rPr>
        <w:t xml:space="preserve">      </w:t>
      </w:r>
      <w:r>
        <w:rPr>
          <w:rFonts w:hint="eastAsia" w:ascii="宋体" w:hAnsi="宋体" w:eastAsia="宋体" w:cs="宋体"/>
          <w:spacing w:val="-87"/>
          <w:sz w:val="21"/>
          <w:szCs w:val="21"/>
        </w:rPr>
        <w:t xml:space="preserve"> </w:t>
      </w:r>
      <w:r>
        <w:rPr>
          <w:rFonts w:hint="eastAsia" w:ascii="宋体" w:hAnsi="宋体" w:eastAsia="宋体" w:cs="宋体"/>
          <w:spacing w:val="3"/>
          <w:sz w:val="21"/>
          <w:szCs w:val="21"/>
        </w:rPr>
        <w:t>万元①</w:t>
      </w:r>
      <w:r>
        <w:rPr>
          <w:rFonts w:hint="eastAsia" w:ascii="宋体" w:hAnsi="宋体" w:eastAsia="宋体" w:cs="宋体"/>
          <w:spacing w:val="-75"/>
          <w:sz w:val="21"/>
          <w:szCs w:val="21"/>
        </w:rPr>
        <w:t xml:space="preserve"> </w:t>
      </w:r>
      <w:r>
        <w:rPr>
          <w:rFonts w:hint="eastAsia" w:ascii="宋体" w:hAnsi="宋体" w:eastAsia="宋体" w:cs="宋体"/>
          <w:spacing w:val="3"/>
          <w:sz w:val="21"/>
          <w:szCs w:val="21"/>
        </w:rPr>
        <w:t>,</w:t>
      </w:r>
      <w:r>
        <w:rPr>
          <w:rFonts w:hint="eastAsia" w:ascii="宋体" w:hAnsi="宋体" w:eastAsia="宋体" w:cs="宋体"/>
          <w:spacing w:val="42"/>
          <w:sz w:val="21"/>
          <w:szCs w:val="21"/>
        </w:rPr>
        <w:t xml:space="preserve"> </w:t>
      </w:r>
      <w:r>
        <w:rPr>
          <w:rFonts w:hint="eastAsia" w:ascii="宋体" w:hAnsi="宋体" w:eastAsia="宋体" w:cs="宋体"/>
          <w:spacing w:val="3"/>
          <w:sz w:val="21"/>
          <w:szCs w:val="21"/>
        </w:rPr>
        <w:t>属于</w:t>
      </w:r>
      <w:r>
        <w:rPr>
          <w:rFonts w:hint="eastAsia" w:ascii="宋体" w:hAnsi="宋体" w:eastAsia="宋体" w:cs="宋体"/>
          <w:spacing w:val="3"/>
          <w:sz w:val="21"/>
          <w:szCs w:val="21"/>
          <w:u w:val="single" w:color="auto"/>
        </w:rPr>
        <w:t>（中型企业、小</w:t>
      </w:r>
      <w:r>
        <w:rPr>
          <w:rFonts w:hint="eastAsia" w:ascii="宋体" w:hAnsi="宋体" w:eastAsia="宋体" w:cs="宋体"/>
          <w:spacing w:val="8"/>
          <w:sz w:val="21"/>
          <w:szCs w:val="21"/>
          <w:u w:val="single" w:color="auto"/>
        </w:rPr>
        <w:t>型企业、微型企业</w:t>
      </w:r>
      <w:r>
        <w:rPr>
          <w:rFonts w:hint="eastAsia" w:ascii="宋体" w:hAnsi="宋体" w:eastAsia="宋体" w:cs="宋体"/>
          <w:spacing w:val="1"/>
          <w:sz w:val="21"/>
          <w:szCs w:val="21"/>
          <w:u w:val="single" w:color="auto"/>
        </w:rPr>
        <w:t>）</w:t>
      </w:r>
      <w:r>
        <w:rPr>
          <w:rFonts w:hint="eastAsia" w:ascii="宋体" w:hAnsi="宋体" w:eastAsia="宋体" w:cs="宋体"/>
          <w:spacing w:val="1"/>
          <w:sz w:val="21"/>
          <w:szCs w:val="21"/>
        </w:rPr>
        <w:t>；</w:t>
      </w:r>
    </w:p>
    <w:p w14:paraId="41A5DFB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 xml:space="preserve">2. </w:t>
      </w:r>
      <w:r>
        <w:rPr>
          <w:rFonts w:hint="eastAsia" w:ascii="宋体" w:hAnsi="宋体" w:eastAsia="宋体" w:cs="宋体"/>
          <w:spacing w:val="5"/>
          <w:sz w:val="21"/>
          <w:szCs w:val="21"/>
          <w:u w:val="single" w:color="auto"/>
        </w:rPr>
        <w:t>（标的名称</w:t>
      </w:r>
      <w:r>
        <w:rPr>
          <w:rFonts w:hint="eastAsia" w:ascii="宋体" w:hAnsi="宋体" w:eastAsia="宋体" w:cs="宋体"/>
          <w:spacing w:val="-36"/>
          <w:sz w:val="21"/>
          <w:szCs w:val="21"/>
          <w:u w:val="single" w:color="auto"/>
        </w:rPr>
        <w:t>）</w:t>
      </w:r>
      <w:r>
        <w:rPr>
          <w:rFonts w:hint="eastAsia" w:ascii="宋体" w:hAnsi="宋体" w:eastAsia="宋体" w:cs="宋体"/>
          <w:spacing w:val="-13"/>
          <w:sz w:val="21"/>
          <w:szCs w:val="21"/>
          <w:u w:val="single" w:color="auto"/>
        </w:rPr>
        <w:t xml:space="preserve"> </w:t>
      </w:r>
      <w:r>
        <w:rPr>
          <w:rFonts w:hint="eastAsia" w:ascii="宋体" w:hAnsi="宋体" w:eastAsia="宋体" w:cs="宋体"/>
          <w:spacing w:val="-36"/>
          <w:sz w:val="21"/>
          <w:szCs w:val="21"/>
        </w:rPr>
        <w:t>，</w:t>
      </w:r>
      <w:r>
        <w:rPr>
          <w:rFonts w:hint="eastAsia" w:ascii="宋体" w:hAnsi="宋体" w:eastAsia="宋体" w:cs="宋体"/>
          <w:spacing w:val="5"/>
          <w:sz w:val="21"/>
          <w:szCs w:val="21"/>
        </w:rPr>
        <w:t>属于</w:t>
      </w:r>
      <w:r>
        <w:rPr>
          <w:rFonts w:hint="eastAsia" w:ascii="宋体" w:hAnsi="宋体" w:eastAsia="宋体" w:cs="宋体"/>
          <w:spacing w:val="5"/>
          <w:sz w:val="21"/>
          <w:szCs w:val="21"/>
          <w:u w:val="single" w:color="auto"/>
        </w:rPr>
        <w:t>（采购文件中明确的所属行业）</w:t>
      </w:r>
      <w:r>
        <w:rPr>
          <w:rFonts w:hint="eastAsia" w:ascii="宋体" w:hAnsi="宋体" w:eastAsia="宋体" w:cs="宋体"/>
          <w:spacing w:val="4"/>
          <w:sz w:val="21"/>
          <w:szCs w:val="21"/>
        </w:rPr>
        <w:t>行业；制造商为</w:t>
      </w:r>
      <w:r>
        <w:rPr>
          <w:rFonts w:hint="eastAsia" w:ascii="宋体" w:hAnsi="宋体" w:eastAsia="宋体" w:cs="宋体"/>
          <w:spacing w:val="4"/>
          <w:sz w:val="21"/>
          <w:szCs w:val="21"/>
          <w:u w:val="single" w:color="auto"/>
        </w:rPr>
        <w:t>（企业名称</w:t>
      </w:r>
      <w:r>
        <w:rPr>
          <w:rFonts w:hint="eastAsia" w:ascii="宋体" w:hAnsi="宋体" w:eastAsia="宋体" w:cs="宋体"/>
          <w:spacing w:val="-36"/>
          <w:sz w:val="21"/>
          <w:szCs w:val="21"/>
          <w:u w:val="single" w:color="auto"/>
        </w:rPr>
        <w:t>），</w:t>
      </w:r>
      <w:r>
        <w:rPr>
          <w:rFonts w:hint="eastAsia" w:ascii="宋体" w:hAnsi="宋体" w:eastAsia="宋体" w:cs="宋体"/>
          <w:spacing w:val="8"/>
          <w:sz w:val="21"/>
          <w:szCs w:val="21"/>
        </w:rPr>
        <w:t>从业人员</w:t>
      </w:r>
      <w:r>
        <w:rPr>
          <w:rFonts w:hint="eastAsia" w:ascii="宋体" w:hAnsi="宋体" w:eastAsia="宋体" w:cs="宋体"/>
          <w:spacing w:val="-96"/>
          <w:sz w:val="21"/>
          <w:szCs w:val="21"/>
        </w:rPr>
        <w:t xml:space="preserve"> </w:t>
      </w:r>
      <w:r>
        <w:rPr>
          <w:rFonts w:hint="eastAsia" w:ascii="宋体" w:hAnsi="宋体" w:eastAsia="宋体" w:cs="宋体"/>
          <w:spacing w:val="5"/>
          <w:sz w:val="21"/>
          <w:szCs w:val="21"/>
          <w:u w:val="single" w:color="auto"/>
        </w:rPr>
        <w:t xml:space="preserve">   </w:t>
      </w:r>
      <w:r>
        <w:rPr>
          <w:rFonts w:hint="eastAsia" w:ascii="宋体" w:hAnsi="宋体" w:eastAsia="宋体" w:cs="宋体"/>
          <w:spacing w:val="-90"/>
          <w:sz w:val="21"/>
          <w:szCs w:val="21"/>
        </w:rPr>
        <w:t xml:space="preserve"> </w:t>
      </w:r>
      <w:r>
        <w:rPr>
          <w:rFonts w:hint="eastAsia" w:ascii="宋体" w:hAnsi="宋体" w:eastAsia="宋体" w:cs="宋体"/>
          <w:spacing w:val="8"/>
          <w:sz w:val="21"/>
          <w:szCs w:val="21"/>
        </w:rPr>
        <w:t>人，营业收入为</w:t>
      </w:r>
      <w:r>
        <w:rPr>
          <w:rFonts w:hint="eastAsia" w:ascii="宋体" w:hAnsi="宋体" w:eastAsia="宋体" w:cs="宋体"/>
          <w:spacing w:val="8"/>
          <w:sz w:val="21"/>
          <w:szCs w:val="21"/>
          <w:u w:val="single" w:color="auto"/>
        </w:rPr>
        <w:t xml:space="preserve">    </w:t>
      </w:r>
      <w:r>
        <w:rPr>
          <w:rFonts w:hint="eastAsia" w:ascii="宋体" w:hAnsi="宋体" w:eastAsia="宋体" w:cs="宋体"/>
          <w:spacing w:val="-86"/>
          <w:sz w:val="21"/>
          <w:szCs w:val="21"/>
        </w:rPr>
        <w:t xml:space="preserve"> </w:t>
      </w:r>
      <w:r>
        <w:rPr>
          <w:rFonts w:hint="eastAsia" w:ascii="宋体" w:hAnsi="宋体" w:eastAsia="宋体" w:cs="宋体"/>
          <w:spacing w:val="8"/>
          <w:sz w:val="21"/>
          <w:szCs w:val="21"/>
        </w:rPr>
        <w:t>万元，资产总额为</w:t>
      </w:r>
      <w:r>
        <w:rPr>
          <w:rFonts w:hint="eastAsia" w:ascii="宋体" w:hAnsi="宋体" w:eastAsia="宋体" w:cs="宋体"/>
          <w:spacing w:val="-98"/>
          <w:sz w:val="21"/>
          <w:szCs w:val="21"/>
        </w:rPr>
        <w:t xml:space="preserve"> </w:t>
      </w:r>
      <w:r>
        <w:rPr>
          <w:rFonts w:hint="eastAsia" w:ascii="宋体" w:hAnsi="宋体" w:eastAsia="宋体" w:cs="宋体"/>
          <w:spacing w:val="5"/>
          <w:sz w:val="21"/>
          <w:szCs w:val="21"/>
          <w:u w:val="single" w:color="auto"/>
        </w:rPr>
        <w:t xml:space="preserve">     </w:t>
      </w:r>
      <w:r>
        <w:rPr>
          <w:rFonts w:hint="eastAsia" w:ascii="宋体" w:hAnsi="宋体" w:eastAsia="宋体" w:cs="宋体"/>
          <w:spacing w:val="-86"/>
          <w:sz w:val="21"/>
          <w:szCs w:val="21"/>
        </w:rPr>
        <w:t xml:space="preserve"> </w:t>
      </w:r>
      <w:r>
        <w:rPr>
          <w:rFonts w:hint="eastAsia" w:ascii="宋体" w:hAnsi="宋体" w:eastAsia="宋体" w:cs="宋体"/>
          <w:spacing w:val="8"/>
          <w:sz w:val="21"/>
          <w:szCs w:val="21"/>
        </w:rPr>
        <w:t>万元，属于</w:t>
      </w:r>
      <w:r>
        <w:rPr>
          <w:rFonts w:hint="eastAsia" w:ascii="宋体" w:hAnsi="宋体" w:eastAsia="宋体" w:cs="宋体"/>
          <w:spacing w:val="8"/>
          <w:sz w:val="21"/>
          <w:szCs w:val="21"/>
          <w:u w:val="single" w:color="auto"/>
        </w:rPr>
        <w:t>（中型企业、小型企业、微型企业</w:t>
      </w:r>
      <w:r>
        <w:rPr>
          <w:rFonts w:hint="eastAsia" w:ascii="宋体" w:hAnsi="宋体" w:eastAsia="宋体" w:cs="宋体"/>
          <w:sz w:val="21"/>
          <w:szCs w:val="21"/>
          <w:u w:val="single" w:color="auto"/>
        </w:rPr>
        <w:t>）</w:t>
      </w:r>
      <w:r>
        <w:rPr>
          <w:rFonts w:hint="eastAsia" w:ascii="宋体" w:hAnsi="宋体" w:eastAsia="宋体" w:cs="宋体"/>
          <w:sz w:val="21"/>
          <w:szCs w:val="21"/>
        </w:rPr>
        <w:t>；</w:t>
      </w:r>
    </w:p>
    <w:p w14:paraId="2BAAF22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12" w:firstLineChars="200"/>
        <w:textAlignment w:val="baseline"/>
        <w:rPr>
          <w:rFonts w:hint="eastAsia" w:ascii="宋体" w:hAnsi="宋体" w:eastAsia="宋体" w:cs="宋体"/>
          <w:sz w:val="21"/>
          <w:szCs w:val="21"/>
        </w:rPr>
      </w:pPr>
      <w:r>
        <w:rPr>
          <w:rFonts w:hint="eastAsia" w:ascii="宋体" w:hAnsi="宋体" w:eastAsia="宋体" w:cs="宋体"/>
          <w:spacing w:val="-2"/>
          <w:position w:val="2"/>
          <w:sz w:val="21"/>
          <w:szCs w:val="21"/>
        </w:rPr>
        <w:t>……</w:t>
      </w:r>
    </w:p>
    <w:p w14:paraId="4253FF0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以上企业，不属于大企业的分支机构，不存在控股股东为大企业的情形，也不存在与</w:t>
      </w:r>
      <w:r>
        <w:rPr>
          <w:rFonts w:hint="eastAsia" w:ascii="宋体" w:hAnsi="宋体" w:eastAsia="宋体" w:cs="宋体"/>
          <w:spacing w:val="8"/>
          <w:sz w:val="21"/>
          <w:szCs w:val="21"/>
        </w:rPr>
        <w:t>大企业的负责人为同一人的情形。</w:t>
      </w:r>
    </w:p>
    <w:p w14:paraId="42FDBF7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本企业对上述声明内容的真实性负责。如有虚假，将依法承担相应责任。</w:t>
      </w:r>
    </w:p>
    <w:p w14:paraId="1E03580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sz w:val="21"/>
          <w:szCs w:val="21"/>
        </w:rPr>
      </w:pPr>
    </w:p>
    <w:p w14:paraId="1CB8A587">
      <w:pPr>
        <w:keepNext w:val="0"/>
        <w:keepLines w:val="0"/>
        <w:pageBreakBefore w:val="0"/>
        <w:widowControl/>
        <w:tabs>
          <w:tab w:val="left" w:pos="4506"/>
        </w:tabs>
        <w:kinsoku w:val="0"/>
        <w:wordWrap w:val="0"/>
        <w:overflowPunct/>
        <w:topLinePunct w:val="0"/>
        <w:autoSpaceDE w:val="0"/>
        <w:autoSpaceDN w:val="0"/>
        <w:bidi w:val="0"/>
        <w:adjustRightInd w:val="0"/>
        <w:snapToGrid w:val="0"/>
        <w:spacing w:line="360" w:lineRule="auto"/>
        <w:ind w:left="0" w:right="0" w:firstLine="0"/>
        <w:jc w:val="right"/>
        <w:textAlignment w:val="baseline"/>
        <w:rPr>
          <w:rFonts w:hint="default" w:ascii="宋体" w:hAnsi="宋体" w:eastAsia="宋体" w:cs="宋体"/>
          <w:sz w:val="21"/>
          <w:szCs w:val="21"/>
          <w:u w:val="single" w:color="auto"/>
          <w:lang w:val="en-US" w:eastAsia="zh-CN"/>
        </w:rPr>
      </w:pPr>
      <w:r>
        <w:rPr>
          <w:rFonts w:hint="eastAsia" w:ascii="宋体" w:hAnsi="宋体" w:eastAsia="宋体" w:cs="宋体"/>
          <w:spacing w:val="8"/>
          <w:sz w:val="21"/>
          <w:szCs w:val="21"/>
        </w:rPr>
        <w:t>企业名称（盖章</w:t>
      </w:r>
      <w:r>
        <w:rPr>
          <w:rFonts w:hint="eastAsia" w:ascii="宋体" w:hAnsi="宋体" w:eastAsia="宋体" w:cs="宋体"/>
          <w:spacing w:val="8"/>
          <w:sz w:val="21"/>
          <w:szCs w:val="21"/>
          <w:lang w:eastAsia="zh-CN"/>
        </w:rPr>
        <w:t>）</w:t>
      </w:r>
      <w:r>
        <w:rPr>
          <w:rFonts w:hint="eastAsia" w:ascii="宋体" w:hAnsi="宋体" w:eastAsia="宋体" w:cs="宋体"/>
          <w:spacing w:val="-17"/>
          <w:sz w:val="21"/>
          <w:szCs w:val="21"/>
        </w:rPr>
        <w:t>：</w:t>
      </w:r>
      <w:r>
        <w:rPr>
          <w:rFonts w:hint="eastAsia" w:ascii="宋体" w:hAnsi="宋体" w:eastAsia="宋体" w:cs="宋体"/>
          <w:spacing w:val="-17"/>
          <w:sz w:val="21"/>
          <w:szCs w:val="21"/>
          <w:u w:val="single"/>
          <w:lang w:val="en-US" w:eastAsia="zh-CN"/>
        </w:rPr>
        <w:t xml:space="preserve">          </w:t>
      </w:r>
    </w:p>
    <w:p w14:paraId="6B34E25F">
      <w:pPr>
        <w:keepNext w:val="0"/>
        <w:keepLines w:val="0"/>
        <w:pageBreakBefore w:val="0"/>
        <w:widowControl/>
        <w:tabs>
          <w:tab w:val="left" w:pos="4506"/>
        </w:tabs>
        <w:kinsoku w:val="0"/>
        <w:wordWrap/>
        <w:overflowPunct/>
        <w:topLinePunct w:val="0"/>
        <w:autoSpaceDE w:val="0"/>
        <w:autoSpaceDN w:val="0"/>
        <w:bidi w:val="0"/>
        <w:adjustRightInd w:val="0"/>
        <w:snapToGrid w:val="0"/>
        <w:spacing w:line="360" w:lineRule="auto"/>
        <w:ind w:left="0" w:right="0" w:firstLine="2760" w:firstLineChars="9200"/>
        <w:jc w:val="right"/>
        <w:textAlignment w:val="baseline"/>
        <w:rPr>
          <w:rFonts w:hint="eastAsia" w:ascii="宋体" w:hAnsi="宋体" w:eastAsia="宋体" w:cs="宋体"/>
          <w:sz w:val="21"/>
          <w:szCs w:val="21"/>
        </w:rPr>
      </w:pPr>
      <w:r>
        <w:rPr>
          <w:rFonts w:hint="eastAsia" w:ascii="宋体" w:hAnsi="宋体" w:eastAsia="宋体" w:cs="宋体"/>
          <w:spacing w:val="-90"/>
          <w:sz w:val="21"/>
          <w:szCs w:val="21"/>
          <w:u w:val="single"/>
          <w:lang w:val="en-US" w:eastAsia="zh-CN"/>
        </w:rPr>
        <w:t xml:space="preserve">        </w:t>
      </w:r>
      <w:r>
        <w:rPr>
          <w:rFonts w:hint="eastAsia" w:ascii="宋体" w:hAnsi="宋体" w:eastAsia="宋体" w:cs="宋体"/>
          <w:spacing w:val="-90"/>
          <w:sz w:val="21"/>
          <w:szCs w:val="21"/>
        </w:rPr>
        <w:t xml:space="preserve"> </w:t>
      </w:r>
      <w:r>
        <w:rPr>
          <w:rFonts w:hint="eastAsia" w:ascii="宋体" w:hAnsi="宋体" w:eastAsia="宋体" w:cs="宋体"/>
          <w:spacing w:val="-2"/>
          <w:sz w:val="21"/>
          <w:szCs w:val="21"/>
        </w:rPr>
        <w:t>年</w:t>
      </w:r>
      <w:r>
        <w:rPr>
          <w:rFonts w:hint="eastAsia" w:ascii="宋体" w:hAnsi="宋体" w:eastAsia="宋体" w:cs="宋体"/>
          <w:spacing w:val="-98"/>
          <w:sz w:val="21"/>
          <w:szCs w:val="21"/>
        </w:rPr>
        <w:t xml:space="preserve"> </w:t>
      </w:r>
      <w:r>
        <w:rPr>
          <w:rFonts w:hint="eastAsia" w:ascii="宋体" w:hAnsi="宋体" w:eastAsia="宋体" w:cs="宋体"/>
          <w:spacing w:val="4"/>
          <w:sz w:val="21"/>
          <w:szCs w:val="21"/>
          <w:u w:val="single" w:color="auto"/>
        </w:rPr>
        <w:t xml:space="preserve">    </w:t>
      </w:r>
      <w:r>
        <w:rPr>
          <w:rFonts w:hint="eastAsia" w:ascii="宋体" w:hAnsi="宋体" w:eastAsia="宋体" w:cs="宋体"/>
          <w:spacing w:val="-2"/>
          <w:sz w:val="21"/>
          <w:szCs w:val="21"/>
        </w:rPr>
        <w:t>月</w:t>
      </w:r>
      <w:r>
        <w:rPr>
          <w:rFonts w:hint="eastAsia" w:ascii="宋体" w:hAnsi="宋体" w:eastAsia="宋体" w:cs="宋体"/>
          <w:spacing w:val="5"/>
          <w:sz w:val="21"/>
          <w:szCs w:val="21"/>
          <w:u w:val="single" w:color="auto"/>
        </w:rPr>
        <w:t xml:space="preserve">      </w:t>
      </w:r>
      <w:r>
        <w:rPr>
          <w:rFonts w:hint="eastAsia" w:ascii="宋体" w:hAnsi="宋体" w:eastAsia="宋体" w:cs="宋体"/>
          <w:spacing w:val="-55"/>
          <w:sz w:val="21"/>
          <w:szCs w:val="21"/>
        </w:rPr>
        <w:t xml:space="preserve"> </w:t>
      </w:r>
      <w:r>
        <w:rPr>
          <w:rFonts w:hint="eastAsia" w:ascii="宋体" w:hAnsi="宋体" w:eastAsia="宋体" w:cs="宋体"/>
          <w:spacing w:val="-2"/>
          <w:sz w:val="21"/>
          <w:szCs w:val="21"/>
        </w:rPr>
        <w:t>日</w:t>
      </w:r>
    </w:p>
    <w:p w14:paraId="47393A2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2" w:firstLineChars="200"/>
        <w:textAlignment w:val="baseline"/>
        <w:rPr>
          <w:rFonts w:hint="eastAsia" w:ascii="宋体" w:hAnsi="宋体" w:eastAsia="宋体" w:cs="宋体"/>
          <w:sz w:val="21"/>
          <w:szCs w:val="21"/>
        </w:rPr>
      </w:pPr>
      <w:r>
        <w:rPr>
          <w:rFonts w:hint="eastAsia" w:ascii="宋体" w:hAnsi="宋体" w:eastAsia="宋体" w:cs="宋体"/>
          <w:b/>
          <w:bCs/>
          <w:spacing w:val="10"/>
          <w:sz w:val="21"/>
          <w:szCs w:val="21"/>
        </w:rPr>
        <w:t>注：</w:t>
      </w:r>
      <w:r>
        <w:rPr>
          <w:rFonts w:hint="eastAsia" w:ascii="宋体" w:hAnsi="宋体" w:eastAsia="宋体" w:cs="宋体"/>
          <w:spacing w:val="10"/>
          <w:sz w:val="21"/>
          <w:szCs w:val="21"/>
        </w:rPr>
        <w:t>①从业人员、营业收入、资产总额填报上一年度数</w:t>
      </w:r>
      <w:r>
        <w:rPr>
          <w:rFonts w:hint="eastAsia" w:ascii="宋体" w:hAnsi="宋体" w:eastAsia="宋体" w:cs="宋体"/>
          <w:spacing w:val="9"/>
          <w:sz w:val="21"/>
          <w:szCs w:val="21"/>
        </w:rPr>
        <w:t>据，无上一年度数据的新成立企业</w:t>
      </w:r>
      <w:r>
        <w:rPr>
          <w:rFonts w:hint="eastAsia" w:ascii="宋体" w:hAnsi="宋体" w:eastAsia="宋体" w:cs="宋体"/>
          <w:spacing w:val="5"/>
          <w:sz w:val="21"/>
          <w:szCs w:val="21"/>
        </w:rPr>
        <w:t>可不填报。</w:t>
      </w:r>
    </w:p>
    <w:p w14:paraId="394FAE9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②</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提供的货物既有中小企业制造货物，也有大型企</w:t>
      </w:r>
      <w:r>
        <w:rPr>
          <w:rFonts w:hint="eastAsia" w:ascii="宋体" w:hAnsi="宋体" w:eastAsia="宋体" w:cs="宋体"/>
          <w:spacing w:val="9"/>
          <w:sz w:val="21"/>
          <w:szCs w:val="21"/>
        </w:rPr>
        <w:t>业制造货物的，不享受《政府采购促进中小企业发展管理办法》规定的中小企业扶持政策。</w:t>
      </w:r>
    </w:p>
    <w:p w14:paraId="50D545A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right="0" w:firstLine="460" w:firstLineChars="200"/>
        <w:jc w:val="left"/>
        <w:textAlignment w:val="baseline"/>
        <w:rPr>
          <w:rFonts w:hint="eastAsia" w:ascii="宋体" w:hAnsi="宋体" w:eastAsia="宋体" w:cs="宋体"/>
          <w:spacing w:val="10"/>
          <w:sz w:val="21"/>
          <w:szCs w:val="21"/>
        </w:rPr>
      </w:pPr>
      <w:r>
        <w:rPr>
          <w:rFonts w:hint="eastAsia" w:ascii="宋体" w:hAnsi="宋体" w:eastAsia="宋体" w:cs="宋体"/>
          <w:spacing w:val="10"/>
          <w:sz w:val="21"/>
          <w:szCs w:val="21"/>
        </w:rPr>
        <w:t>③以联合体形式参加政府采购活动，联合体各方均为中小</w:t>
      </w:r>
      <w:r>
        <w:rPr>
          <w:rFonts w:hint="eastAsia" w:ascii="宋体" w:hAnsi="宋体" w:eastAsia="宋体" w:cs="宋体"/>
          <w:spacing w:val="9"/>
          <w:sz w:val="21"/>
          <w:szCs w:val="21"/>
        </w:rPr>
        <w:t>企业的，联合体视同中小企业。其中，联合体各方均为小微企业的，联合体视同小微企业。</w:t>
      </w:r>
      <w:r>
        <w:rPr>
          <w:rFonts w:hint="eastAsia" w:ascii="宋体" w:hAnsi="宋体" w:eastAsia="宋体" w:cs="宋体"/>
          <w:spacing w:val="10"/>
          <w:sz w:val="21"/>
          <w:szCs w:val="21"/>
        </w:rPr>
        <w:t>本项目不接受联合体，此页无需填写</w:t>
      </w:r>
    </w:p>
    <w:p w14:paraId="5473E97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④在政府采购活动中，</w:t>
      </w:r>
      <w:r>
        <w:rPr>
          <w:rFonts w:hint="eastAsia" w:ascii="宋体" w:hAnsi="宋体" w:eastAsia="宋体" w:cs="宋体"/>
          <w:spacing w:val="10"/>
          <w:sz w:val="21"/>
          <w:szCs w:val="21"/>
          <w:lang w:eastAsia="zh-CN"/>
        </w:rPr>
        <w:t>供应商</w:t>
      </w:r>
      <w:r>
        <w:rPr>
          <w:rFonts w:hint="eastAsia" w:ascii="宋体" w:hAnsi="宋体" w:eastAsia="宋体" w:cs="宋体"/>
          <w:spacing w:val="10"/>
          <w:sz w:val="21"/>
          <w:szCs w:val="21"/>
        </w:rPr>
        <w:t>提供的所有货物由小微企业制造，</w:t>
      </w:r>
      <w:r>
        <w:rPr>
          <w:rFonts w:hint="eastAsia" w:ascii="宋体" w:hAnsi="宋体" w:eastAsia="宋体" w:cs="宋体"/>
          <w:spacing w:val="9"/>
          <w:sz w:val="21"/>
          <w:szCs w:val="21"/>
        </w:rPr>
        <w:t>即货物由小微企业生</w:t>
      </w:r>
      <w:r>
        <w:rPr>
          <w:rFonts w:hint="eastAsia" w:ascii="宋体" w:hAnsi="宋体" w:eastAsia="宋体" w:cs="宋体"/>
          <w:spacing w:val="10"/>
          <w:sz w:val="21"/>
          <w:szCs w:val="21"/>
        </w:rPr>
        <w:t>产且使用该小微企业商号或者注册商标的，才能享受《政府采购</w:t>
      </w:r>
      <w:r>
        <w:rPr>
          <w:rFonts w:hint="eastAsia" w:ascii="宋体" w:hAnsi="宋体" w:eastAsia="宋体" w:cs="宋体"/>
          <w:spacing w:val="9"/>
          <w:sz w:val="21"/>
          <w:szCs w:val="21"/>
        </w:rPr>
        <w:t>促进中小企业发展管理办</w:t>
      </w:r>
      <w:r>
        <w:rPr>
          <w:rFonts w:hint="eastAsia" w:ascii="宋体" w:hAnsi="宋体" w:eastAsia="宋体" w:cs="宋体"/>
          <w:spacing w:val="7"/>
          <w:sz w:val="21"/>
          <w:szCs w:val="21"/>
        </w:rPr>
        <w:t>法》规定的价格扣减。</w:t>
      </w:r>
    </w:p>
    <w:p w14:paraId="7AE538A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⑤中小企业声明函格式应严格按照</w:t>
      </w:r>
      <w:r>
        <w:rPr>
          <w:rFonts w:hint="eastAsia" w:ascii="宋体" w:hAnsi="宋体" w:eastAsia="宋体" w:cs="宋体"/>
          <w:spacing w:val="10"/>
          <w:sz w:val="21"/>
          <w:szCs w:val="21"/>
          <w:lang w:val="en-US" w:eastAsia="zh-CN"/>
        </w:rPr>
        <w:t>磋商</w:t>
      </w:r>
      <w:r>
        <w:rPr>
          <w:rFonts w:hint="eastAsia" w:ascii="宋体" w:hAnsi="宋体" w:eastAsia="宋体" w:cs="宋体"/>
          <w:spacing w:val="10"/>
          <w:sz w:val="21"/>
          <w:szCs w:val="21"/>
        </w:rPr>
        <w:t>文件提供的格式填写。非</w:t>
      </w:r>
      <w:r>
        <w:rPr>
          <w:rFonts w:hint="eastAsia" w:ascii="宋体" w:hAnsi="宋体" w:eastAsia="宋体" w:cs="宋体"/>
          <w:spacing w:val="9"/>
          <w:sz w:val="21"/>
          <w:szCs w:val="21"/>
        </w:rPr>
        <w:t>单一产品采购的，设</w:t>
      </w:r>
      <w:r>
        <w:rPr>
          <w:rFonts w:hint="eastAsia" w:ascii="宋体" w:hAnsi="宋体" w:eastAsia="宋体" w:cs="宋体"/>
          <w:spacing w:val="10"/>
          <w:sz w:val="21"/>
          <w:szCs w:val="21"/>
        </w:rPr>
        <w:t>备制造商不止一家时，中小企业声明函中须列出所有的设备及制造</w:t>
      </w:r>
      <w:r>
        <w:rPr>
          <w:rFonts w:hint="eastAsia" w:ascii="宋体" w:hAnsi="宋体" w:eastAsia="宋体" w:cs="宋体"/>
          <w:spacing w:val="9"/>
          <w:sz w:val="21"/>
          <w:szCs w:val="21"/>
        </w:rPr>
        <w:t>商，罗列不全的中小企</w:t>
      </w:r>
      <w:r>
        <w:rPr>
          <w:rFonts w:hint="eastAsia" w:ascii="宋体" w:hAnsi="宋体" w:eastAsia="宋体" w:cs="宋体"/>
          <w:spacing w:val="7"/>
          <w:sz w:val="21"/>
          <w:szCs w:val="21"/>
        </w:rPr>
        <w:t>业声明函不予认可。</w:t>
      </w:r>
    </w:p>
    <w:p w14:paraId="17C31D2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⑥在货物采购项目中，货物应当由中小企业制造，不对其中涉及</w:t>
      </w:r>
      <w:r>
        <w:rPr>
          <w:rFonts w:hint="eastAsia" w:ascii="宋体" w:hAnsi="宋体" w:eastAsia="宋体" w:cs="宋体"/>
          <w:spacing w:val="9"/>
          <w:sz w:val="21"/>
          <w:szCs w:val="21"/>
        </w:rPr>
        <w:t>的服务的承接商作出</w:t>
      </w:r>
      <w:r>
        <w:rPr>
          <w:rFonts w:hint="eastAsia" w:ascii="宋体" w:hAnsi="宋体" w:eastAsia="宋体" w:cs="宋体"/>
          <w:spacing w:val="2"/>
          <w:sz w:val="21"/>
          <w:szCs w:val="21"/>
        </w:rPr>
        <w:t>要求。</w:t>
      </w:r>
    </w:p>
    <w:p w14:paraId="53B3D9A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right="0" w:firstLine="452" w:firstLineChars="200"/>
        <w:jc w:val="left"/>
        <w:textAlignment w:val="baseline"/>
        <w:rPr>
          <w:rFonts w:hint="eastAsia" w:ascii="宋体" w:hAnsi="宋体" w:eastAsia="宋体" w:cs="宋体"/>
          <w:spacing w:val="8"/>
          <w:sz w:val="21"/>
          <w:szCs w:val="21"/>
        </w:rPr>
      </w:pPr>
      <w:r>
        <w:rPr>
          <w:rFonts w:hint="eastAsia" w:ascii="宋体" w:hAnsi="宋体" w:eastAsia="宋体" w:cs="宋体"/>
          <w:snapToGrid w:val="0"/>
          <w:color w:val="000000"/>
          <w:spacing w:val="8"/>
          <w:kern w:val="0"/>
          <w:sz w:val="21"/>
          <w:szCs w:val="21"/>
          <w:lang w:val="en-US" w:eastAsia="en-US" w:bidi="ar-SA"/>
        </w:rPr>
        <w:t>7、</w:t>
      </w:r>
      <w:r>
        <w:rPr>
          <w:rFonts w:hint="eastAsia" w:ascii="宋体" w:hAnsi="宋体" w:eastAsia="宋体" w:cs="宋体"/>
          <w:spacing w:val="8"/>
          <w:sz w:val="21"/>
          <w:szCs w:val="21"/>
        </w:rPr>
        <w:t>若提供产品为非小微企业生产，此表不用填写。</w:t>
      </w:r>
    </w:p>
    <w:p w14:paraId="7E50561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pacing w:val="8"/>
          <w:sz w:val="21"/>
          <w:szCs w:val="21"/>
          <w:lang w:val="en-US" w:eastAsia="zh-CN"/>
        </w:rPr>
        <w:sectPr>
          <w:pgSz w:w="11906" w:h="16839"/>
          <w:pgMar w:top="1431" w:right="1785" w:bottom="1209" w:left="1785" w:header="0" w:footer="994" w:gutter="0"/>
          <w:pgNumType w:fmt="decimal"/>
          <w:cols w:space="720" w:num="1"/>
        </w:sectPr>
      </w:pPr>
    </w:p>
    <w:p w14:paraId="0C29333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十四、残疾人福利性单位声明函（如有）</w:t>
      </w:r>
    </w:p>
    <w:p w14:paraId="7C64EFB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宋体" w:hAnsi="宋体" w:eastAsia="宋体" w:cs="宋体"/>
          <w:sz w:val="21"/>
          <w:szCs w:val="21"/>
        </w:rPr>
      </w:pPr>
      <w:r>
        <w:rPr>
          <w:rFonts w:hint="eastAsia" w:ascii="宋体" w:hAnsi="宋体" w:eastAsia="宋体" w:cs="宋体"/>
          <w:spacing w:val="18"/>
          <w:sz w:val="21"/>
          <w:szCs w:val="21"/>
        </w:rPr>
        <w:t>本单位郑重声明，根据《财政部</w:t>
      </w:r>
      <w:r>
        <w:rPr>
          <w:rFonts w:hint="eastAsia" w:ascii="宋体" w:hAnsi="宋体" w:eastAsia="宋体" w:cs="宋体"/>
          <w:spacing w:val="58"/>
          <w:sz w:val="21"/>
          <w:szCs w:val="21"/>
        </w:rPr>
        <w:t xml:space="preserve"> </w:t>
      </w:r>
      <w:r>
        <w:rPr>
          <w:rFonts w:hint="eastAsia" w:ascii="宋体" w:hAnsi="宋体" w:eastAsia="宋体" w:cs="宋体"/>
          <w:spacing w:val="18"/>
          <w:sz w:val="21"/>
          <w:szCs w:val="21"/>
        </w:rPr>
        <w:t>民政部</w:t>
      </w:r>
      <w:r>
        <w:rPr>
          <w:rFonts w:hint="eastAsia" w:ascii="宋体" w:hAnsi="宋体" w:eastAsia="宋体" w:cs="宋体"/>
          <w:spacing w:val="57"/>
          <w:sz w:val="21"/>
          <w:szCs w:val="21"/>
        </w:rPr>
        <w:t xml:space="preserve"> </w:t>
      </w:r>
      <w:r>
        <w:rPr>
          <w:rFonts w:hint="eastAsia" w:ascii="宋体" w:hAnsi="宋体" w:eastAsia="宋体" w:cs="宋体"/>
          <w:spacing w:val="18"/>
          <w:sz w:val="21"/>
          <w:szCs w:val="21"/>
        </w:rPr>
        <w:t>中国残疾人联合会关于促进</w:t>
      </w:r>
      <w:r>
        <w:rPr>
          <w:rFonts w:hint="eastAsia" w:ascii="宋体" w:hAnsi="宋体" w:eastAsia="宋体" w:cs="宋体"/>
          <w:spacing w:val="17"/>
          <w:sz w:val="21"/>
          <w:szCs w:val="21"/>
        </w:rPr>
        <w:t>残疾人就业</w:t>
      </w:r>
      <w:r>
        <w:rPr>
          <w:rFonts w:hint="eastAsia" w:ascii="宋体" w:hAnsi="宋体" w:eastAsia="宋体" w:cs="宋体"/>
          <w:spacing w:val="14"/>
          <w:sz w:val="21"/>
          <w:szCs w:val="21"/>
        </w:rPr>
        <w:t>政府采购政策的通知》</w:t>
      </w:r>
      <w:r>
        <w:rPr>
          <w:rFonts w:hint="eastAsia" w:ascii="宋体" w:hAnsi="宋体" w:eastAsia="宋体" w:cs="宋体"/>
          <w:spacing w:val="-56"/>
          <w:sz w:val="21"/>
          <w:szCs w:val="21"/>
        </w:rPr>
        <w:t xml:space="preserve"> </w:t>
      </w:r>
      <w:r>
        <w:rPr>
          <w:rFonts w:hint="eastAsia" w:ascii="宋体" w:hAnsi="宋体" w:eastAsia="宋体" w:cs="宋体"/>
          <w:spacing w:val="14"/>
          <w:sz w:val="21"/>
          <w:szCs w:val="21"/>
        </w:rPr>
        <w:t>（财库〔2017〕</w:t>
      </w:r>
      <w:r>
        <w:rPr>
          <w:rFonts w:hint="eastAsia" w:ascii="宋体" w:hAnsi="宋体" w:eastAsia="宋体" w:cs="宋体"/>
          <w:spacing w:val="37"/>
          <w:sz w:val="21"/>
          <w:szCs w:val="21"/>
        </w:rPr>
        <w:t xml:space="preserve"> </w:t>
      </w:r>
      <w:r>
        <w:rPr>
          <w:rFonts w:hint="eastAsia" w:ascii="宋体" w:hAnsi="宋体" w:eastAsia="宋体" w:cs="宋体"/>
          <w:spacing w:val="14"/>
          <w:sz w:val="21"/>
          <w:szCs w:val="21"/>
        </w:rPr>
        <w:t>141</w:t>
      </w:r>
      <w:r>
        <w:rPr>
          <w:rFonts w:hint="eastAsia" w:ascii="宋体" w:hAnsi="宋体" w:eastAsia="宋体" w:cs="宋体"/>
          <w:spacing w:val="-36"/>
          <w:sz w:val="21"/>
          <w:szCs w:val="21"/>
        </w:rPr>
        <w:t xml:space="preserve"> </w:t>
      </w:r>
      <w:r>
        <w:rPr>
          <w:rFonts w:hint="eastAsia" w:ascii="宋体" w:hAnsi="宋体" w:eastAsia="宋体" w:cs="宋体"/>
          <w:spacing w:val="14"/>
          <w:sz w:val="21"/>
          <w:szCs w:val="21"/>
        </w:rPr>
        <w:t>号）</w:t>
      </w:r>
      <w:r>
        <w:rPr>
          <w:rFonts w:hint="eastAsia" w:ascii="宋体" w:hAnsi="宋体" w:eastAsia="宋体" w:cs="宋体"/>
          <w:spacing w:val="-39"/>
          <w:sz w:val="21"/>
          <w:szCs w:val="21"/>
        </w:rPr>
        <w:t xml:space="preserve"> </w:t>
      </w:r>
      <w:r>
        <w:rPr>
          <w:rFonts w:hint="eastAsia" w:ascii="宋体" w:hAnsi="宋体" w:eastAsia="宋体" w:cs="宋体"/>
          <w:spacing w:val="14"/>
          <w:sz w:val="21"/>
          <w:szCs w:val="21"/>
        </w:rPr>
        <w:t>的规定，本单位为符合条件的残疾人</w:t>
      </w:r>
      <w:r>
        <w:rPr>
          <w:rFonts w:hint="eastAsia" w:ascii="宋体" w:hAnsi="宋体" w:eastAsia="宋体" w:cs="宋体"/>
          <w:spacing w:val="20"/>
          <w:sz w:val="21"/>
          <w:szCs w:val="21"/>
        </w:rPr>
        <w:t>福利性单位，且本单位参加</w:t>
      </w:r>
      <w:r>
        <w:rPr>
          <w:rFonts w:hint="eastAsia" w:ascii="宋体" w:hAnsi="宋体" w:eastAsia="宋体" w:cs="宋体"/>
          <w:spacing w:val="-88"/>
          <w:sz w:val="21"/>
          <w:szCs w:val="21"/>
        </w:rPr>
        <w:t xml:space="preserve"> </w:t>
      </w:r>
      <w:r>
        <w:rPr>
          <w:rFonts w:hint="eastAsia" w:ascii="宋体" w:hAnsi="宋体" w:eastAsia="宋体" w:cs="宋体"/>
          <w:spacing w:val="2"/>
          <w:sz w:val="21"/>
          <w:szCs w:val="21"/>
          <w:u w:val="single" w:color="auto"/>
        </w:rPr>
        <w:t xml:space="preserve">       </w:t>
      </w:r>
      <w:r>
        <w:rPr>
          <w:rFonts w:hint="eastAsia" w:ascii="宋体" w:hAnsi="宋体" w:eastAsia="宋体" w:cs="宋体"/>
          <w:spacing w:val="20"/>
          <w:sz w:val="21"/>
          <w:szCs w:val="21"/>
        </w:rPr>
        <w:t>单位的</w:t>
      </w:r>
      <w:r>
        <w:rPr>
          <w:rFonts w:hint="eastAsia" w:ascii="宋体" w:hAnsi="宋体" w:eastAsia="宋体" w:cs="宋体"/>
          <w:spacing w:val="-86"/>
          <w:sz w:val="21"/>
          <w:szCs w:val="21"/>
        </w:rPr>
        <w:t xml:space="preserve"> </w:t>
      </w:r>
      <w:r>
        <w:rPr>
          <w:rFonts w:hint="eastAsia" w:ascii="宋体" w:hAnsi="宋体" w:eastAsia="宋体" w:cs="宋体"/>
          <w:sz w:val="21"/>
          <w:szCs w:val="21"/>
          <w:u w:val="single" w:color="auto"/>
        </w:rPr>
        <w:t xml:space="preserve">       </w:t>
      </w:r>
      <w:r>
        <w:rPr>
          <w:rFonts w:hint="eastAsia" w:ascii="宋体" w:hAnsi="宋体" w:eastAsia="宋体" w:cs="宋体"/>
          <w:spacing w:val="-87"/>
          <w:sz w:val="21"/>
          <w:szCs w:val="21"/>
        </w:rPr>
        <w:t xml:space="preserve"> </w:t>
      </w:r>
      <w:r>
        <w:rPr>
          <w:rFonts w:hint="eastAsia" w:ascii="宋体" w:hAnsi="宋体" w:eastAsia="宋体" w:cs="宋体"/>
          <w:spacing w:val="20"/>
          <w:sz w:val="21"/>
          <w:szCs w:val="21"/>
        </w:rPr>
        <w:t>项目采购活动提供本单位制</w:t>
      </w:r>
      <w:r>
        <w:rPr>
          <w:rFonts w:hint="eastAsia" w:ascii="宋体" w:hAnsi="宋体" w:eastAsia="宋体" w:cs="宋体"/>
          <w:spacing w:val="19"/>
          <w:sz w:val="21"/>
          <w:szCs w:val="21"/>
        </w:rPr>
        <w:t>造的货</w:t>
      </w:r>
      <w:r>
        <w:rPr>
          <w:rFonts w:hint="eastAsia" w:ascii="宋体" w:hAnsi="宋体" w:eastAsia="宋体" w:cs="宋体"/>
          <w:spacing w:val="17"/>
          <w:sz w:val="21"/>
          <w:szCs w:val="21"/>
        </w:rPr>
        <w:t>物（</w:t>
      </w:r>
      <w:r>
        <w:rPr>
          <w:rFonts w:hint="eastAsia" w:ascii="宋体" w:hAnsi="宋体" w:eastAsia="宋体" w:cs="宋体"/>
          <w:spacing w:val="-50"/>
          <w:sz w:val="21"/>
          <w:szCs w:val="21"/>
        </w:rPr>
        <w:t xml:space="preserve"> </w:t>
      </w:r>
      <w:r>
        <w:rPr>
          <w:rFonts w:hint="eastAsia" w:ascii="宋体" w:hAnsi="宋体" w:eastAsia="宋体" w:cs="宋体"/>
          <w:spacing w:val="17"/>
          <w:sz w:val="21"/>
          <w:szCs w:val="21"/>
        </w:rPr>
        <w:t>由本单位承担工程/提供服务</w:t>
      </w:r>
      <w:r>
        <w:rPr>
          <w:rFonts w:hint="eastAsia" w:ascii="宋体" w:hAnsi="宋体" w:eastAsia="宋体" w:cs="宋体"/>
          <w:spacing w:val="3"/>
          <w:sz w:val="21"/>
          <w:szCs w:val="21"/>
        </w:rPr>
        <w:t>），</w:t>
      </w:r>
      <w:r>
        <w:rPr>
          <w:rFonts w:hint="eastAsia" w:ascii="宋体" w:hAnsi="宋体" w:eastAsia="宋体" w:cs="宋体"/>
          <w:spacing w:val="17"/>
          <w:sz w:val="21"/>
          <w:szCs w:val="21"/>
        </w:rPr>
        <w:t>或者提供其他残疾人福利性单位制造的货物（不</w:t>
      </w:r>
      <w:r>
        <w:rPr>
          <w:rFonts w:hint="eastAsia" w:ascii="宋体" w:hAnsi="宋体" w:eastAsia="宋体" w:cs="宋体"/>
          <w:spacing w:val="20"/>
          <w:sz w:val="21"/>
          <w:szCs w:val="21"/>
        </w:rPr>
        <w:t>包括使用非残疾人福利性单位注册商标的货物）。</w:t>
      </w:r>
    </w:p>
    <w:p w14:paraId="1B6A0BE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textAlignment w:val="baseline"/>
        <w:rPr>
          <w:rFonts w:hint="eastAsia" w:ascii="宋体" w:hAnsi="宋体" w:eastAsia="宋体" w:cs="宋体"/>
          <w:sz w:val="21"/>
          <w:szCs w:val="21"/>
        </w:rPr>
      </w:pPr>
      <w:r>
        <w:rPr>
          <w:rFonts w:hint="eastAsia" w:ascii="宋体" w:hAnsi="宋体" w:eastAsia="宋体" w:cs="宋体"/>
          <w:spacing w:val="19"/>
          <w:sz w:val="21"/>
          <w:szCs w:val="21"/>
        </w:rPr>
        <w:t>本单位对上述声明的真实性负责</w:t>
      </w:r>
      <w:r>
        <w:rPr>
          <w:rFonts w:hint="eastAsia" w:ascii="宋体" w:hAnsi="宋体" w:eastAsia="宋体" w:cs="宋体"/>
          <w:spacing w:val="-56"/>
          <w:sz w:val="21"/>
          <w:szCs w:val="21"/>
        </w:rPr>
        <w:t xml:space="preserve"> </w:t>
      </w:r>
      <w:r>
        <w:rPr>
          <w:rFonts w:hint="eastAsia" w:ascii="宋体" w:hAnsi="宋体" w:eastAsia="宋体" w:cs="宋体"/>
          <w:spacing w:val="19"/>
          <w:sz w:val="21"/>
          <w:szCs w:val="21"/>
        </w:rPr>
        <w:t>。如有虚假，将依法承担相应责任。</w:t>
      </w:r>
    </w:p>
    <w:p w14:paraId="2436682C">
      <w:pPr>
        <w:pStyle w:val="3"/>
        <w:spacing w:line="271" w:lineRule="auto"/>
        <w:rPr>
          <w:rFonts w:hint="eastAsia" w:ascii="宋体" w:hAnsi="宋体" w:eastAsia="宋体" w:cs="宋体"/>
        </w:rPr>
      </w:pPr>
    </w:p>
    <w:p w14:paraId="4C2DC8FA">
      <w:pPr>
        <w:pStyle w:val="3"/>
        <w:spacing w:line="272" w:lineRule="auto"/>
        <w:rPr>
          <w:rFonts w:hint="eastAsia" w:ascii="宋体" w:hAnsi="宋体" w:eastAsia="宋体" w:cs="宋体"/>
        </w:rPr>
      </w:pPr>
    </w:p>
    <w:p w14:paraId="31CEEA33">
      <w:pPr>
        <w:spacing w:before="65" w:line="227" w:lineRule="auto"/>
        <w:ind w:left="3436"/>
        <w:jc w:val="center"/>
        <w:rPr>
          <w:rFonts w:hint="default" w:ascii="宋体" w:hAnsi="宋体" w:eastAsia="宋体" w:cs="宋体"/>
          <w:sz w:val="21"/>
          <w:szCs w:val="21"/>
          <w:u w:val="single"/>
          <w:lang w:val="en-US" w:eastAsia="zh-CN"/>
        </w:rPr>
      </w:pPr>
      <w:r>
        <w:rPr>
          <w:rFonts w:hint="eastAsia" w:ascii="宋体" w:hAnsi="宋体" w:eastAsia="宋体" w:cs="宋体"/>
          <w:spacing w:val="18"/>
          <w:sz w:val="21"/>
          <w:szCs w:val="21"/>
          <w:lang w:val="en-US" w:eastAsia="zh-CN"/>
        </w:rPr>
        <w:t>供应商</w:t>
      </w:r>
      <w:r>
        <w:rPr>
          <w:rFonts w:hint="eastAsia" w:ascii="宋体" w:hAnsi="宋体" w:eastAsia="宋体" w:cs="宋体"/>
          <w:spacing w:val="18"/>
          <w:sz w:val="21"/>
          <w:szCs w:val="21"/>
        </w:rPr>
        <w:t>名称（盖章</w:t>
      </w:r>
      <w:r>
        <w:rPr>
          <w:rFonts w:hint="eastAsia" w:ascii="宋体" w:hAnsi="宋体" w:eastAsia="宋体" w:cs="宋体"/>
          <w:spacing w:val="20"/>
          <w:sz w:val="21"/>
          <w:szCs w:val="21"/>
        </w:rPr>
        <w:t>）：</w:t>
      </w:r>
      <w:r>
        <w:rPr>
          <w:rFonts w:hint="eastAsia" w:ascii="宋体" w:hAnsi="宋体" w:eastAsia="宋体" w:cs="宋体"/>
          <w:spacing w:val="20"/>
          <w:sz w:val="21"/>
          <w:szCs w:val="21"/>
          <w:u w:val="single"/>
          <w:lang w:val="en-US" w:eastAsia="zh-CN"/>
        </w:rPr>
        <w:t xml:space="preserve">        </w:t>
      </w:r>
    </w:p>
    <w:p w14:paraId="53722FD0">
      <w:pPr>
        <w:tabs>
          <w:tab w:val="left" w:pos="4506"/>
        </w:tabs>
        <w:spacing w:before="221" w:line="228" w:lineRule="auto"/>
        <w:ind w:left="3791"/>
        <w:jc w:val="center"/>
        <w:rPr>
          <w:rFonts w:hint="eastAsia" w:ascii="宋体" w:hAnsi="宋体" w:eastAsia="宋体" w:cs="宋体"/>
          <w:sz w:val="21"/>
          <w:szCs w:val="21"/>
        </w:rPr>
      </w:pPr>
      <w:r>
        <w:rPr>
          <w:rFonts w:hint="eastAsia" w:ascii="宋体" w:hAnsi="宋体" w:eastAsia="宋体" w:cs="宋体"/>
          <w:sz w:val="21"/>
          <w:szCs w:val="21"/>
          <w:u w:val="single" w:color="auto"/>
        </w:rPr>
        <w:tab/>
      </w:r>
      <w:r>
        <w:rPr>
          <w:rFonts w:hint="eastAsia" w:ascii="宋体" w:hAnsi="宋体" w:eastAsia="宋体" w:cs="宋体"/>
          <w:spacing w:val="-90"/>
          <w:sz w:val="21"/>
          <w:szCs w:val="21"/>
        </w:rPr>
        <w:t xml:space="preserve"> </w:t>
      </w:r>
      <w:r>
        <w:rPr>
          <w:rFonts w:hint="eastAsia" w:ascii="宋体" w:hAnsi="宋体" w:eastAsia="宋体" w:cs="宋体"/>
          <w:spacing w:val="-2"/>
          <w:sz w:val="21"/>
          <w:szCs w:val="21"/>
        </w:rPr>
        <w:t>年</w:t>
      </w:r>
      <w:r>
        <w:rPr>
          <w:rFonts w:hint="eastAsia" w:ascii="宋体" w:hAnsi="宋体" w:eastAsia="宋体" w:cs="宋体"/>
          <w:spacing w:val="-98"/>
          <w:sz w:val="21"/>
          <w:szCs w:val="21"/>
        </w:rPr>
        <w:t xml:space="preserve"> </w:t>
      </w:r>
      <w:r>
        <w:rPr>
          <w:rFonts w:hint="eastAsia" w:ascii="宋体" w:hAnsi="宋体" w:eastAsia="宋体" w:cs="宋体"/>
          <w:spacing w:val="4"/>
          <w:sz w:val="21"/>
          <w:szCs w:val="21"/>
          <w:u w:val="single" w:color="auto"/>
        </w:rPr>
        <w:t xml:space="preserve">       </w:t>
      </w:r>
      <w:r>
        <w:rPr>
          <w:rFonts w:hint="eastAsia" w:ascii="宋体" w:hAnsi="宋体" w:eastAsia="宋体" w:cs="宋体"/>
          <w:spacing w:val="-80"/>
          <w:sz w:val="21"/>
          <w:szCs w:val="21"/>
        </w:rPr>
        <w:t xml:space="preserve"> </w:t>
      </w:r>
      <w:r>
        <w:rPr>
          <w:rFonts w:hint="eastAsia" w:ascii="宋体" w:hAnsi="宋体" w:eastAsia="宋体" w:cs="宋体"/>
          <w:spacing w:val="-2"/>
          <w:sz w:val="21"/>
          <w:szCs w:val="21"/>
        </w:rPr>
        <w:t>月</w:t>
      </w:r>
      <w:r>
        <w:rPr>
          <w:rFonts w:hint="eastAsia" w:ascii="宋体" w:hAnsi="宋体" w:eastAsia="宋体" w:cs="宋体"/>
          <w:spacing w:val="5"/>
          <w:sz w:val="21"/>
          <w:szCs w:val="21"/>
          <w:u w:val="single" w:color="auto"/>
        </w:rPr>
        <w:t xml:space="preserve">      </w:t>
      </w:r>
      <w:r>
        <w:rPr>
          <w:rFonts w:hint="eastAsia" w:ascii="宋体" w:hAnsi="宋体" w:eastAsia="宋体" w:cs="宋体"/>
          <w:spacing w:val="-55"/>
          <w:sz w:val="21"/>
          <w:szCs w:val="21"/>
        </w:rPr>
        <w:t xml:space="preserve"> </w:t>
      </w:r>
      <w:r>
        <w:rPr>
          <w:rFonts w:hint="eastAsia" w:ascii="宋体" w:hAnsi="宋体" w:eastAsia="宋体" w:cs="宋体"/>
          <w:spacing w:val="-2"/>
          <w:sz w:val="21"/>
          <w:szCs w:val="21"/>
        </w:rPr>
        <w:t>日</w:t>
      </w:r>
    </w:p>
    <w:p w14:paraId="2C01E625">
      <w:pPr>
        <w:pStyle w:val="3"/>
        <w:spacing w:line="310" w:lineRule="auto"/>
        <w:rPr>
          <w:rFonts w:hint="eastAsia" w:ascii="宋体" w:hAnsi="宋体" w:eastAsia="宋体" w:cs="宋体"/>
        </w:rPr>
      </w:pPr>
    </w:p>
    <w:p w14:paraId="274C5E1B">
      <w:pPr>
        <w:pStyle w:val="3"/>
        <w:spacing w:line="310" w:lineRule="auto"/>
        <w:rPr>
          <w:rFonts w:hint="eastAsia" w:ascii="宋体" w:hAnsi="宋体" w:eastAsia="宋体" w:cs="宋体"/>
        </w:rPr>
      </w:pPr>
    </w:p>
    <w:p w14:paraId="6ED523B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8" w:firstLineChars="200"/>
        <w:textAlignment w:val="baseline"/>
        <w:rPr>
          <w:rFonts w:hint="eastAsia" w:ascii="宋体" w:hAnsi="宋体" w:eastAsia="宋体" w:cs="宋体"/>
          <w:sz w:val="21"/>
          <w:szCs w:val="21"/>
        </w:rPr>
      </w:pPr>
      <w:r>
        <w:rPr>
          <w:rFonts w:hint="eastAsia" w:ascii="宋体" w:hAnsi="宋体" w:eastAsia="宋体" w:cs="宋体"/>
          <w:b/>
          <w:bCs/>
          <w:spacing w:val="4"/>
          <w:sz w:val="21"/>
          <w:szCs w:val="21"/>
        </w:rPr>
        <w:t>（提醒：如果</w:t>
      </w:r>
      <w:r>
        <w:rPr>
          <w:rFonts w:hint="eastAsia" w:ascii="宋体" w:hAnsi="宋体" w:eastAsia="宋体" w:cs="宋体"/>
          <w:b/>
          <w:bCs/>
          <w:spacing w:val="4"/>
          <w:sz w:val="21"/>
          <w:szCs w:val="21"/>
          <w:lang w:eastAsia="zh-CN"/>
        </w:rPr>
        <w:t>供应商</w:t>
      </w:r>
      <w:r>
        <w:rPr>
          <w:rFonts w:hint="eastAsia" w:ascii="宋体" w:hAnsi="宋体" w:eastAsia="宋体" w:cs="宋体"/>
          <w:b/>
          <w:bCs/>
          <w:spacing w:val="4"/>
          <w:sz w:val="21"/>
          <w:szCs w:val="21"/>
        </w:rPr>
        <w:t>不是残疾人福利性单位，则不需要提供《残疾人福利性单位声明》。）</w:t>
      </w:r>
    </w:p>
    <w:p w14:paraId="0D284E7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注：《财政部民政部中国残疾人联合会关于促进残疾人就业政府</w:t>
      </w:r>
      <w:r>
        <w:rPr>
          <w:rFonts w:hint="eastAsia" w:ascii="宋体" w:hAnsi="宋体" w:eastAsia="宋体" w:cs="宋体"/>
          <w:spacing w:val="9"/>
          <w:sz w:val="21"/>
          <w:szCs w:val="21"/>
        </w:rPr>
        <w:t>采购政策的通知》（财库</w:t>
      </w:r>
      <w:r>
        <w:rPr>
          <w:rFonts w:hint="eastAsia" w:ascii="宋体" w:hAnsi="宋体" w:eastAsia="宋体" w:cs="宋体"/>
          <w:spacing w:val="3"/>
          <w:sz w:val="21"/>
          <w:szCs w:val="21"/>
        </w:rPr>
        <w:t>〔2017〕141</w:t>
      </w:r>
      <w:r>
        <w:rPr>
          <w:rFonts w:hint="eastAsia" w:ascii="宋体" w:hAnsi="宋体" w:eastAsia="宋体" w:cs="宋体"/>
          <w:spacing w:val="-27"/>
          <w:sz w:val="21"/>
          <w:szCs w:val="21"/>
        </w:rPr>
        <w:t xml:space="preserve"> </w:t>
      </w:r>
      <w:r>
        <w:rPr>
          <w:rFonts w:hint="eastAsia" w:ascii="宋体" w:hAnsi="宋体" w:eastAsia="宋体" w:cs="宋体"/>
          <w:spacing w:val="3"/>
          <w:sz w:val="21"/>
          <w:szCs w:val="21"/>
        </w:rPr>
        <w:t>号）的规定：</w:t>
      </w:r>
    </w:p>
    <w:p w14:paraId="5BE6C75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sz w:val="21"/>
          <w:szCs w:val="21"/>
        </w:rPr>
      </w:pPr>
      <w:r>
        <w:rPr>
          <w:rFonts w:hint="eastAsia" w:ascii="宋体" w:hAnsi="宋体" w:eastAsia="宋体" w:cs="宋体"/>
          <w:spacing w:val="8"/>
          <w:sz w:val="21"/>
          <w:szCs w:val="21"/>
        </w:rPr>
        <w:t>1. 享受政府采购支持政策的残疾人福利性单位应当同时满足以下条件：</w:t>
      </w:r>
    </w:p>
    <w:p w14:paraId="2AFA003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（1）安置的残疾人占本单位在职职工人数的比例不低于</w:t>
      </w:r>
      <w:r>
        <w:rPr>
          <w:rFonts w:hint="eastAsia" w:ascii="宋体" w:hAnsi="宋体" w:eastAsia="宋体" w:cs="宋体"/>
          <w:spacing w:val="-33"/>
          <w:sz w:val="21"/>
          <w:szCs w:val="21"/>
        </w:rPr>
        <w:t xml:space="preserve"> </w:t>
      </w:r>
      <w:r>
        <w:rPr>
          <w:rFonts w:hint="eastAsia" w:ascii="宋体" w:hAnsi="宋体" w:eastAsia="宋体" w:cs="宋体"/>
          <w:spacing w:val="9"/>
          <w:sz w:val="21"/>
          <w:szCs w:val="21"/>
        </w:rPr>
        <w:t>25%（含25%</w:t>
      </w:r>
      <w:r>
        <w:rPr>
          <w:rFonts w:hint="eastAsia" w:ascii="宋体" w:hAnsi="宋体" w:eastAsia="宋体" w:cs="宋体"/>
          <w:spacing w:val="21"/>
          <w:sz w:val="21"/>
          <w:szCs w:val="21"/>
        </w:rPr>
        <w:t>），</w:t>
      </w:r>
      <w:r>
        <w:rPr>
          <w:rFonts w:hint="eastAsia" w:ascii="宋体" w:hAnsi="宋体" w:eastAsia="宋体" w:cs="宋体"/>
          <w:spacing w:val="9"/>
          <w:sz w:val="21"/>
          <w:szCs w:val="21"/>
        </w:rPr>
        <w:t>并且安置的残疾</w:t>
      </w:r>
      <w:r>
        <w:rPr>
          <w:rFonts w:hint="eastAsia" w:ascii="宋体" w:hAnsi="宋体" w:eastAsia="宋体" w:cs="宋体"/>
          <w:spacing w:val="2"/>
          <w:sz w:val="21"/>
          <w:szCs w:val="21"/>
        </w:rPr>
        <w:t>人人数不少于</w:t>
      </w:r>
      <w:r>
        <w:rPr>
          <w:rFonts w:hint="eastAsia" w:ascii="宋体" w:hAnsi="宋体" w:eastAsia="宋体" w:cs="宋体"/>
          <w:spacing w:val="-24"/>
          <w:sz w:val="21"/>
          <w:szCs w:val="21"/>
        </w:rPr>
        <w:t xml:space="preserve"> </w:t>
      </w:r>
      <w:r>
        <w:rPr>
          <w:rFonts w:hint="eastAsia" w:ascii="宋体" w:hAnsi="宋体" w:eastAsia="宋体" w:cs="宋体"/>
          <w:spacing w:val="2"/>
          <w:sz w:val="21"/>
          <w:szCs w:val="21"/>
        </w:rPr>
        <w:t>10</w:t>
      </w:r>
      <w:r>
        <w:rPr>
          <w:rFonts w:hint="eastAsia" w:ascii="宋体" w:hAnsi="宋体" w:eastAsia="宋体" w:cs="宋体"/>
          <w:spacing w:val="-36"/>
          <w:sz w:val="21"/>
          <w:szCs w:val="21"/>
        </w:rPr>
        <w:t xml:space="preserve"> </w:t>
      </w:r>
      <w:r>
        <w:rPr>
          <w:rFonts w:hint="eastAsia" w:ascii="宋体" w:hAnsi="宋体" w:eastAsia="宋体" w:cs="宋体"/>
          <w:spacing w:val="2"/>
          <w:sz w:val="21"/>
          <w:szCs w:val="21"/>
        </w:rPr>
        <w:t>人（含</w:t>
      </w:r>
      <w:r>
        <w:rPr>
          <w:rFonts w:hint="eastAsia" w:ascii="宋体" w:hAnsi="宋体" w:eastAsia="宋体" w:cs="宋体"/>
          <w:spacing w:val="-24"/>
          <w:sz w:val="21"/>
          <w:szCs w:val="21"/>
        </w:rPr>
        <w:t xml:space="preserve"> </w:t>
      </w:r>
      <w:r>
        <w:rPr>
          <w:rFonts w:hint="eastAsia" w:ascii="宋体" w:hAnsi="宋体" w:eastAsia="宋体" w:cs="宋体"/>
          <w:spacing w:val="2"/>
          <w:sz w:val="21"/>
          <w:szCs w:val="21"/>
        </w:rPr>
        <w:t>10</w:t>
      </w:r>
      <w:r>
        <w:rPr>
          <w:rFonts w:hint="eastAsia" w:ascii="宋体" w:hAnsi="宋体" w:eastAsia="宋体" w:cs="宋体"/>
          <w:spacing w:val="-36"/>
          <w:sz w:val="21"/>
          <w:szCs w:val="21"/>
        </w:rPr>
        <w:t xml:space="preserve"> </w:t>
      </w:r>
      <w:r>
        <w:rPr>
          <w:rFonts w:hint="eastAsia" w:ascii="宋体" w:hAnsi="宋体" w:eastAsia="宋体" w:cs="宋体"/>
          <w:spacing w:val="2"/>
          <w:sz w:val="21"/>
          <w:szCs w:val="21"/>
        </w:rPr>
        <w:t>人</w:t>
      </w:r>
      <w:r>
        <w:rPr>
          <w:rFonts w:hint="eastAsia" w:ascii="宋体" w:hAnsi="宋体" w:eastAsia="宋体" w:cs="宋体"/>
          <w:spacing w:val="5"/>
          <w:sz w:val="21"/>
          <w:szCs w:val="21"/>
        </w:rPr>
        <w:t>）；</w:t>
      </w:r>
    </w:p>
    <w:p w14:paraId="027DEAA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sz w:val="21"/>
          <w:szCs w:val="21"/>
        </w:rPr>
      </w:pPr>
      <w:r>
        <w:rPr>
          <w:rFonts w:hint="eastAsia" w:ascii="宋体" w:hAnsi="宋体" w:eastAsia="宋体" w:cs="宋体"/>
          <w:spacing w:val="9"/>
          <w:sz w:val="21"/>
          <w:szCs w:val="21"/>
        </w:rPr>
        <w:t>（2）依法与安置的每位残疾人签订了一年以上（含一年）的劳动合同或服务协议；</w:t>
      </w:r>
    </w:p>
    <w:p w14:paraId="3138F3F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（3）为安置的每位残疾人按月足额缴纳了基本养老保险、基本医</w:t>
      </w:r>
      <w:r>
        <w:rPr>
          <w:rFonts w:hint="eastAsia" w:ascii="宋体" w:hAnsi="宋体" w:eastAsia="宋体" w:cs="宋体"/>
          <w:spacing w:val="6"/>
          <w:sz w:val="21"/>
          <w:szCs w:val="21"/>
        </w:rPr>
        <w:t>疗保险、失业保险、工伤</w:t>
      </w:r>
      <w:r>
        <w:rPr>
          <w:rFonts w:hint="eastAsia" w:ascii="宋体" w:hAnsi="宋体" w:eastAsia="宋体" w:cs="宋体"/>
          <w:spacing w:val="8"/>
          <w:sz w:val="21"/>
          <w:szCs w:val="21"/>
        </w:rPr>
        <w:t>保险和生育保险等社会保险费；</w:t>
      </w:r>
    </w:p>
    <w:p w14:paraId="17787AE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（4）通过银行等金融机构向安置的每位残疾人，按月支付了不低</w:t>
      </w:r>
      <w:r>
        <w:rPr>
          <w:rFonts w:hint="eastAsia" w:ascii="宋体" w:hAnsi="宋体" w:eastAsia="宋体" w:cs="宋体"/>
          <w:spacing w:val="6"/>
          <w:sz w:val="21"/>
          <w:szCs w:val="21"/>
        </w:rPr>
        <w:t>于单位所在区县适用的经</w:t>
      </w:r>
      <w:r>
        <w:rPr>
          <w:rFonts w:hint="eastAsia" w:ascii="宋体" w:hAnsi="宋体" w:eastAsia="宋体" w:cs="宋体"/>
          <w:spacing w:val="8"/>
          <w:sz w:val="21"/>
          <w:szCs w:val="21"/>
        </w:rPr>
        <w:t>省级人民政府批准的月最低工资标准的工资；</w:t>
      </w:r>
    </w:p>
    <w:p w14:paraId="733BD9B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sz w:val="21"/>
          <w:szCs w:val="21"/>
        </w:rPr>
      </w:pPr>
      <w:r>
        <w:rPr>
          <w:rFonts w:hint="eastAsia" w:ascii="宋体" w:hAnsi="宋体" w:eastAsia="宋体" w:cs="宋体"/>
          <w:spacing w:val="7"/>
          <w:sz w:val="21"/>
          <w:szCs w:val="21"/>
        </w:rPr>
        <w:t>（5）提供本单位制造的货物、承担的工程或者服务（以下简称产品</w:t>
      </w:r>
      <w:r>
        <w:rPr>
          <w:rFonts w:hint="eastAsia" w:ascii="宋体" w:hAnsi="宋体" w:eastAsia="宋体" w:cs="宋体"/>
          <w:spacing w:val="1"/>
          <w:sz w:val="21"/>
          <w:szCs w:val="21"/>
        </w:rPr>
        <w:t>），</w:t>
      </w:r>
      <w:r>
        <w:rPr>
          <w:rFonts w:hint="eastAsia" w:ascii="宋体" w:hAnsi="宋体" w:eastAsia="宋体" w:cs="宋体"/>
          <w:spacing w:val="7"/>
          <w:sz w:val="21"/>
          <w:szCs w:val="21"/>
        </w:rPr>
        <w:t>或者提供其他残疾</w:t>
      </w:r>
      <w:r>
        <w:rPr>
          <w:rFonts w:hint="eastAsia" w:ascii="宋体" w:hAnsi="宋体" w:eastAsia="宋体" w:cs="宋体"/>
          <w:spacing w:val="9"/>
          <w:sz w:val="21"/>
          <w:szCs w:val="21"/>
        </w:rPr>
        <w:t>人福利性单位制造的货物（不包括使用非残疾人福利性单位注册商标的货物）。</w:t>
      </w:r>
    </w:p>
    <w:p w14:paraId="13CFF05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right="0" w:firstLine="444" w:firstLineChars="200"/>
        <w:jc w:val="left"/>
        <w:textAlignment w:val="baseline"/>
        <w:rPr>
          <w:rFonts w:hint="eastAsia" w:ascii="宋体" w:hAnsi="宋体" w:eastAsia="宋体" w:cs="宋体"/>
          <w:spacing w:val="9"/>
          <w:sz w:val="21"/>
          <w:szCs w:val="21"/>
        </w:rPr>
        <w:sectPr>
          <w:pgSz w:w="11906" w:h="16839"/>
          <w:pgMar w:top="1431" w:right="1785" w:bottom="1209" w:left="1785" w:header="0" w:footer="994" w:gutter="0"/>
          <w:pgNumType w:fmt="decimal"/>
          <w:cols w:space="720" w:num="1"/>
        </w:sectPr>
      </w:pPr>
      <w:r>
        <w:rPr>
          <w:rFonts w:hint="eastAsia" w:ascii="宋体" w:hAnsi="宋体" w:eastAsia="宋体" w:cs="宋体"/>
          <w:spacing w:val="6"/>
          <w:sz w:val="21"/>
          <w:szCs w:val="21"/>
        </w:rPr>
        <w:t>2.</w:t>
      </w:r>
      <w:r>
        <w:rPr>
          <w:rFonts w:hint="eastAsia" w:ascii="宋体" w:hAnsi="宋体" w:eastAsia="宋体" w:cs="宋体"/>
          <w:spacing w:val="32"/>
          <w:sz w:val="21"/>
          <w:szCs w:val="21"/>
        </w:rPr>
        <w:t xml:space="preserve"> </w:t>
      </w:r>
      <w:r>
        <w:rPr>
          <w:rFonts w:hint="eastAsia" w:ascii="宋体" w:hAnsi="宋体" w:eastAsia="宋体" w:cs="宋体"/>
          <w:spacing w:val="6"/>
          <w:sz w:val="21"/>
          <w:szCs w:val="21"/>
        </w:rPr>
        <w:t>中标人为残疾人福利性单位的，采购人或者其委托的采购代理机构应当随中</w:t>
      </w:r>
      <w:r>
        <w:rPr>
          <w:rFonts w:hint="eastAsia" w:ascii="宋体" w:hAnsi="宋体" w:eastAsia="宋体" w:cs="宋体"/>
          <w:spacing w:val="5"/>
          <w:sz w:val="21"/>
          <w:szCs w:val="21"/>
        </w:rPr>
        <w:t>标、成</w:t>
      </w:r>
      <w:r>
        <w:rPr>
          <w:rFonts w:hint="eastAsia" w:ascii="宋体" w:hAnsi="宋体" w:eastAsia="宋体" w:cs="宋体"/>
          <w:spacing w:val="9"/>
          <w:sz w:val="21"/>
          <w:szCs w:val="21"/>
        </w:rPr>
        <w:t>交结果同时公告其《残疾人福利性单位声明函》，接受社会监督。</w:t>
      </w:r>
    </w:p>
    <w:p w14:paraId="1120F086">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十五、监狱企业证明材料（如有）</w:t>
      </w:r>
    </w:p>
    <w:p w14:paraId="500032B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sz w:val="21"/>
          <w:szCs w:val="21"/>
        </w:rPr>
      </w:pPr>
      <w:r>
        <w:rPr>
          <w:rFonts w:hint="eastAsia" w:ascii="宋体" w:hAnsi="宋体" w:eastAsia="宋体" w:cs="宋体"/>
          <w:spacing w:val="10"/>
          <w:sz w:val="21"/>
          <w:szCs w:val="21"/>
        </w:rPr>
        <w:t>监狱企业参加政府采购活动时，应当提供由省级以上监狱</w:t>
      </w:r>
      <w:r>
        <w:rPr>
          <w:rFonts w:hint="eastAsia" w:ascii="宋体" w:hAnsi="宋体" w:eastAsia="宋体" w:cs="宋体"/>
          <w:spacing w:val="9"/>
          <w:sz w:val="21"/>
          <w:szCs w:val="21"/>
        </w:rPr>
        <w:t>管理局、戒毒管理局（含新疆生产建设兵团）出具的属于监狱企业的证明文</w:t>
      </w:r>
      <w:r>
        <w:rPr>
          <w:rFonts w:hint="eastAsia" w:ascii="宋体" w:hAnsi="宋体" w:eastAsia="宋体" w:cs="宋体"/>
          <w:spacing w:val="8"/>
          <w:sz w:val="21"/>
          <w:szCs w:val="21"/>
        </w:rPr>
        <w:t>件。</w:t>
      </w:r>
    </w:p>
    <w:p w14:paraId="272E862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sz w:val="21"/>
          <w:szCs w:val="21"/>
        </w:rPr>
      </w:pPr>
    </w:p>
    <w:p w14:paraId="09E82B0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firstLineChars="20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（提醒：如果</w:t>
      </w:r>
      <w:r>
        <w:rPr>
          <w:rFonts w:hint="eastAsia" w:ascii="宋体" w:hAnsi="宋体" w:eastAsia="宋体" w:cs="宋体"/>
          <w:b/>
          <w:bCs/>
          <w:sz w:val="21"/>
          <w:szCs w:val="21"/>
          <w:lang w:eastAsia="zh-CN"/>
        </w:rPr>
        <w:t>供应商</w:t>
      </w:r>
      <w:r>
        <w:rPr>
          <w:rFonts w:hint="eastAsia" w:ascii="宋体" w:hAnsi="宋体" w:eastAsia="宋体" w:cs="宋体"/>
          <w:b/>
          <w:bCs/>
          <w:sz w:val="21"/>
          <w:szCs w:val="21"/>
        </w:rPr>
        <w:t>不是监狱企业，则不需要提供监狱企业证明材料）</w:t>
      </w:r>
    </w:p>
    <w:p w14:paraId="34CD45A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sz w:val="21"/>
          <w:szCs w:val="21"/>
        </w:rPr>
      </w:pPr>
    </w:p>
    <w:p w14:paraId="028FFCB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sz w:val="21"/>
          <w:szCs w:val="21"/>
        </w:rPr>
      </w:pPr>
    </w:p>
    <w:p w14:paraId="24CDABB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right="0" w:firstLine="460" w:firstLineChars="200"/>
        <w:jc w:val="left"/>
        <w:textAlignment w:val="baseline"/>
        <w:rPr>
          <w:rFonts w:hint="eastAsia" w:ascii="宋体" w:hAnsi="宋体" w:eastAsia="宋体" w:cs="宋体"/>
          <w:spacing w:val="9"/>
          <w:sz w:val="24"/>
          <w:szCs w:val="24"/>
        </w:rPr>
      </w:pPr>
      <w:r>
        <w:rPr>
          <w:rFonts w:hint="eastAsia" w:ascii="宋体" w:hAnsi="宋体" w:eastAsia="宋体" w:cs="宋体"/>
          <w:spacing w:val="10"/>
          <w:sz w:val="21"/>
          <w:szCs w:val="21"/>
        </w:rPr>
        <w:t>注：监狱企业是指由司法部认定的为罪犯、戒毒人员提供生产项</w:t>
      </w:r>
      <w:r>
        <w:rPr>
          <w:rFonts w:hint="eastAsia" w:ascii="宋体" w:hAnsi="宋体" w:eastAsia="宋体" w:cs="宋体"/>
          <w:spacing w:val="9"/>
          <w:sz w:val="21"/>
          <w:szCs w:val="21"/>
        </w:rPr>
        <w:t>目和劳动对象，且全部产</w:t>
      </w:r>
      <w:r>
        <w:rPr>
          <w:rFonts w:hint="eastAsia" w:ascii="宋体" w:hAnsi="宋体" w:eastAsia="宋体" w:cs="宋体"/>
          <w:spacing w:val="8"/>
          <w:sz w:val="21"/>
          <w:szCs w:val="21"/>
        </w:rPr>
        <w:t>权属于司法部监狱管理局、戒毒管理局、直属煤矿管理局，各省、</w:t>
      </w:r>
      <w:r>
        <w:rPr>
          <w:rFonts w:hint="eastAsia" w:ascii="宋体" w:hAnsi="宋体" w:eastAsia="宋体" w:cs="宋体"/>
          <w:spacing w:val="-32"/>
          <w:sz w:val="21"/>
          <w:szCs w:val="21"/>
        </w:rPr>
        <w:t xml:space="preserve"> </w:t>
      </w:r>
      <w:r>
        <w:rPr>
          <w:rFonts w:hint="eastAsia" w:ascii="宋体" w:hAnsi="宋体" w:eastAsia="宋体" w:cs="宋体"/>
          <w:spacing w:val="8"/>
          <w:sz w:val="21"/>
          <w:szCs w:val="21"/>
        </w:rPr>
        <w:t>自治区、直辖市监狱管</w:t>
      </w:r>
      <w:r>
        <w:rPr>
          <w:rFonts w:hint="eastAsia" w:ascii="宋体" w:hAnsi="宋体" w:eastAsia="宋体" w:cs="宋体"/>
          <w:spacing w:val="10"/>
          <w:sz w:val="21"/>
          <w:szCs w:val="21"/>
        </w:rPr>
        <w:t>理局、戒毒管理局，各地（设区的市）监狱、强制隔离戒毒所、戒</w:t>
      </w:r>
      <w:r>
        <w:rPr>
          <w:rFonts w:hint="eastAsia" w:ascii="宋体" w:hAnsi="宋体" w:eastAsia="宋体" w:cs="宋体"/>
          <w:spacing w:val="9"/>
          <w:sz w:val="21"/>
          <w:szCs w:val="21"/>
        </w:rPr>
        <w:t>毒康复所，以及新疆生产建设兵团监狱管理局、戒毒管理局的企业。</w:t>
      </w:r>
    </w:p>
    <w:p w14:paraId="7B595AD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right="0" w:firstLine="516" w:firstLineChars="200"/>
        <w:jc w:val="left"/>
        <w:textAlignment w:val="baseline"/>
        <w:rPr>
          <w:rFonts w:hint="eastAsia" w:ascii="宋体" w:hAnsi="宋体" w:eastAsia="宋体" w:cs="宋体"/>
          <w:spacing w:val="9"/>
          <w:sz w:val="24"/>
          <w:szCs w:val="24"/>
        </w:rPr>
      </w:pPr>
    </w:p>
    <w:p w14:paraId="2D0C2D73">
      <w:pPr>
        <w:numPr>
          <w:ilvl w:val="0"/>
          <w:numId w:val="0"/>
        </w:numPr>
        <w:kinsoku w:val="0"/>
        <w:autoSpaceDE w:val="0"/>
        <w:autoSpaceDN w:val="0"/>
        <w:adjustRightInd w:val="0"/>
        <w:snapToGrid w:val="0"/>
        <w:spacing w:before="65" w:line="228" w:lineRule="auto"/>
        <w:jc w:val="left"/>
        <w:textAlignment w:val="baseline"/>
        <w:rPr>
          <w:rFonts w:hint="eastAsia" w:ascii="宋体" w:hAnsi="宋体" w:eastAsia="宋体" w:cs="宋体"/>
          <w:spacing w:val="9"/>
          <w:sz w:val="20"/>
          <w:szCs w:val="20"/>
        </w:rPr>
      </w:pPr>
    </w:p>
    <w:p w14:paraId="098CD081">
      <w:pPr>
        <w:numPr>
          <w:ilvl w:val="0"/>
          <w:numId w:val="0"/>
        </w:numPr>
        <w:kinsoku w:val="0"/>
        <w:autoSpaceDE w:val="0"/>
        <w:autoSpaceDN w:val="0"/>
        <w:adjustRightInd w:val="0"/>
        <w:snapToGrid w:val="0"/>
        <w:spacing w:before="65" w:line="228" w:lineRule="auto"/>
        <w:jc w:val="left"/>
        <w:textAlignment w:val="baseline"/>
        <w:rPr>
          <w:rFonts w:hint="eastAsia" w:ascii="宋体" w:hAnsi="宋体" w:eastAsia="宋体" w:cs="宋体"/>
          <w:spacing w:val="9"/>
          <w:sz w:val="20"/>
          <w:szCs w:val="20"/>
        </w:rPr>
      </w:pPr>
    </w:p>
    <w:p w14:paraId="70E0B807">
      <w:pPr>
        <w:numPr>
          <w:ilvl w:val="0"/>
          <w:numId w:val="0"/>
        </w:numPr>
        <w:kinsoku w:val="0"/>
        <w:autoSpaceDE w:val="0"/>
        <w:autoSpaceDN w:val="0"/>
        <w:adjustRightInd w:val="0"/>
        <w:snapToGrid w:val="0"/>
        <w:spacing w:before="65" w:line="228" w:lineRule="auto"/>
        <w:jc w:val="left"/>
        <w:textAlignment w:val="baseline"/>
        <w:rPr>
          <w:rFonts w:hint="eastAsia" w:ascii="宋体" w:hAnsi="宋体" w:eastAsia="宋体" w:cs="宋体"/>
          <w:spacing w:val="9"/>
          <w:sz w:val="20"/>
          <w:szCs w:val="20"/>
        </w:rPr>
        <w:sectPr>
          <w:pgSz w:w="11906" w:h="16839"/>
          <w:pgMar w:top="1431" w:right="1785" w:bottom="1209" w:left="1785" w:header="0" w:footer="994" w:gutter="0"/>
          <w:pgNumType w:fmt="decimal"/>
          <w:cols w:space="720" w:num="1"/>
        </w:sectPr>
      </w:pPr>
    </w:p>
    <w:p w14:paraId="530723B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十六、节能产品、环境标志产品明细表（如有）</w:t>
      </w:r>
    </w:p>
    <w:p w14:paraId="01CE7779">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sz w:val="24"/>
          <w:szCs w:val="24"/>
        </w:rPr>
      </w:pPr>
      <w:r>
        <w:rPr>
          <w:rFonts w:hint="eastAsia" w:ascii="宋体" w:hAnsi="宋体" w:eastAsia="宋体" w:cs="宋体"/>
          <w:b w:val="0"/>
          <w:bCs w:val="0"/>
          <w:spacing w:val="-4"/>
          <w:sz w:val="24"/>
          <w:szCs w:val="24"/>
        </w:rPr>
        <w:t>节能产品明细表</w:t>
      </w:r>
    </w:p>
    <w:tbl>
      <w:tblPr>
        <w:tblStyle w:val="17"/>
        <w:tblW w:w="8253" w:type="dxa"/>
        <w:tblInd w:w="3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0"/>
        <w:gridCol w:w="916"/>
        <w:gridCol w:w="916"/>
        <w:gridCol w:w="1114"/>
        <w:gridCol w:w="1234"/>
        <w:gridCol w:w="969"/>
        <w:gridCol w:w="770"/>
        <w:gridCol w:w="637"/>
        <w:gridCol w:w="777"/>
      </w:tblGrid>
      <w:tr w14:paraId="2D5D4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2" w:hRule="atLeast"/>
        </w:trPr>
        <w:tc>
          <w:tcPr>
            <w:tcW w:w="920" w:type="dxa"/>
            <w:noWrap w:val="0"/>
            <w:vAlign w:val="center"/>
          </w:tcPr>
          <w:p w14:paraId="53346C9A">
            <w:pPr>
              <w:jc w:val="center"/>
              <w:rPr>
                <w:rFonts w:hint="eastAsia"/>
              </w:rPr>
            </w:pPr>
            <w:r>
              <w:rPr>
                <w:rFonts w:hint="eastAsia"/>
              </w:rPr>
              <w:t>序号</w:t>
            </w:r>
          </w:p>
        </w:tc>
        <w:tc>
          <w:tcPr>
            <w:tcW w:w="916" w:type="dxa"/>
            <w:noWrap w:val="0"/>
            <w:vAlign w:val="center"/>
          </w:tcPr>
          <w:p w14:paraId="66F0889D">
            <w:pPr>
              <w:jc w:val="center"/>
              <w:rPr>
                <w:rFonts w:hint="eastAsia"/>
              </w:rPr>
            </w:pPr>
            <w:r>
              <w:rPr>
                <w:rFonts w:hint="eastAsia"/>
              </w:rPr>
              <w:t>设备名称</w:t>
            </w:r>
          </w:p>
        </w:tc>
        <w:tc>
          <w:tcPr>
            <w:tcW w:w="916" w:type="dxa"/>
            <w:noWrap w:val="0"/>
            <w:vAlign w:val="center"/>
          </w:tcPr>
          <w:p w14:paraId="4465A5A1">
            <w:pPr>
              <w:jc w:val="center"/>
              <w:rPr>
                <w:rFonts w:hint="eastAsia"/>
              </w:rPr>
            </w:pPr>
            <w:r>
              <w:rPr>
                <w:rFonts w:hint="eastAsia"/>
              </w:rPr>
              <w:t>品牌型号</w:t>
            </w:r>
          </w:p>
        </w:tc>
        <w:tc>
          <w:tcPr>
            <w:tcW w:w="1114" w:type="dxa"/>
            <w:noWrap w:val="0"/>
            <w:vAlign w:val="center"/>
          </w:tcPr>
          <w:p w14:paraId="596C36F5">
            <w:pPr>
              <w:jc w:val="center"/>
              <w:rPr>
                <w:rFonts w:hint="eastAsia"/>
              </w:rPr>
            </w:pPr>
            <w:r>
              <w:rPr>
                <w:rFonts w:hint="eastAsia"/>
              </w:rPr>
              <w:t>制造商名称</w:t>
            </w:r>
          </w:p>
        </w:tc>
        <w:tc>
          <w:tcPr>
            <w:tcW w:w="1234" w:type="dxa"/>
            <w:noWrap w:val="0"/>
            <w:vAlign w:val="center"/>
          </w:tcPr>
          <w:p w14:paraId="7BCE7C45">
            <w:pPr>
              <w:jc w:val="center"/>
              <w:rPr>
                <w:rFonts w:hint="eastAsia"/>
              </w:rPr>
            </w:pPr>
            <w:r>
              <w:rPr>
                <w:rFonts w:hint="eastAsia" w:eastAsia="宋体"/>
                <w:lang w:val="en-US" w:eastAsia="zh-CN"/>
              </w:rPr>
              <w:t>节能</w:t>
            </w:r>
            <w:r>
              <w:rPr>
                <w:rFonts w:hint="eastAsia"/>
              </w:rPr>
              <w:t>标志认证证书号</w:t>
            </w:r>
          </w:p>
        </w:tc>
        <w:tc>
          <w:tcPr>
            <w:tcW w:w="969" w:type="dxa"/>
            <w:noWrap w:val="0"/>
            <w:vAlign w:val="center"/>
          </w:tcPr>
          <w:p w14:paraId="7BF8E20A">
            <w:pPr>
              <w:jc w:val="both"/>
              <w:rPr>
                <w:rFonts w:hint="eastAsia"/>
              </w:rPr>
            </w:pPr>
            <w:r>
              <w:rPr>
                <w:rFonts w:hint="eastAsia"/>
              </w:rPr>
              <w:t>国家节能产品认证证书有效截止日期</w:t>
            </w:r>
          </w:p>
        </w:tc>
        <w:tc>
          <w:tcPr>
            <w:tcW w:w="770" w:type="dxa"/>
            <w:noWrap w:val="0"/>
            <w:vAlign w:val="center"/>
          </w:tcPr>
          <w:p w14:paraId="1E28EC7F">
            <w:pPr>
              <w:jc w:val="center"/>
              <w:rPr>
                <w:rFonts w:hint="eastAsia"/>
              </w:rPr>
            </w:pPr>
            <w:r>
              <w:rPr>
                <w:rFonts w:hint="eastAsia"/>
              </w:rPr>
              <w:t>数量</w:t>
            </w:r>
          </w:p>
        </w:tc>
        <w:tc>
          <w:tcPr>
            <w:tcW w:w="637" w:type="dxa"/>
            <w:noWrap w:val="0"/>
            <w:vAlign w:val="center"/>
          </w:tcPr>
          <w:p w14:paraId="2FF233B1">
            <w:pPr>
              <w:jc w:val="center"/>
              <w:rPr>
                <w:rFonts w:hint="eastAsia"/>
              </w:rPr>
            </w:pPr>
            <w:r>
              <w:rPr>
                <w:rFonts w:hint="eastAsia"/>
              </w:rPr>
              <w:t>单价</w:t>
            </w:r>
          </w:p>
        </w:tc>
        <w:tc>
          <w:tcPr>
            <w:tcW w:w="777" w:type="dxa"/>
            <w:noWrap w:val="0"/>
            <w:vAlign w:val="center"/>
          </w:tcPr>
          <w:p w14:paraId="503D4A24">
            <w:pPr>
              <w:jc w:val="center"/>
              <w:rPr>
                <w:rFonts w:hint="eastAsia"/>
              </w:rPr>
            </w:pPr>
            <w:r>
              <w:rPr>
                <w:rFonts w:hint="eastAsia"/>
              </w:rPr>
              <w:t>总价</w:t>
            </w:r>
          </w:p>
        </w:tc>
      </w:tr>
      <w:tr w14:paraId="6696F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20" w:type="dxa"/>
            <w:noWrap w:val="0"/>
            <w:vAlign w:val="top"/>
          </w:tcPr>
          <w:p w14:paraId="170E70E3">
            <w:pPr>
              <w:rPr>
                <w:rFonts w:hint="eastAsia"/>
              </w:rPr>
            </w:pPr>
          </w:p>
        </w:tc>
        <w:tc>
          <w:tcPr>
            <w:tcW w:w="916" w:type="dxa"/>
            <w:noWrap w:val="0"/>
            <w:vAlign w:val="top"/>
          </w:tcPr>
          <w:p w14:paraId="72BA4780">
            <w:pPr>
              <w:rPr>
                <w:rFonts w:hint="eastAsia"/>
              </w:rPr>
            </w:pPr>
          </w:p>
        </w:tc>
        <w:tc>
          <w:tcPr>
            <w:tcW w:w="916" w:type="dxa"/>
            <w:noWrap w:val="0"/>
            <w:vAlign w:val="top"/>
          </w:tcPr>
          <w:p w14:paraId="181883E0">
            <w:pPr>
              <w:rPr>
                <w:rFonts w:hint="eastAsia"/>
              </w:rPr>
            </w:pPr>
          </w:p>
        </w:tc>
        <w:tc>
          <w:tcPr>
            <w:tcW w:w="1114" w:type="dxa"/>
            <w:noWrap w:val="0"/>
            <w:vAlign w:val="top"/>
          </w:tcPr>
          <w:p w14:paraId="64D0626B">
            <w:pPr>
              <w:rPr>
                <w:rFonts w:hint="eastAsia"/>
              </w:rPr>
            </w:pPr>
          </w:p>
        </w:tc>
        <w:tc>
          <w:tcPr>
            <w:tcW w:w="1234" w:type="dxa"/>
            <w:noWrap w:val="0"/>
            <w:vAlign w:val="top"/>
          </w:tcPr>
          <w:p w14:paraId="21F7B8C5">
            <w:pPr>
              <w:rPr>
                <w:rFonts w:hint="eastAsia"/>
              </w:rPr>
            </w:pPr>
          </w:p>
        </w:tc>
        <w:tc>
          <w:tcPr>
            <w:tcW w:w="969" w:type="dxa"/>
            <w:noWrap w:val="0"/>
            <w:vAlign w:val="top"/>
          </w:tcPr>
          <w:p w14:paraId="3630AE78">
            <w:pPr>
              <w:rPr>
                <w:rFonts w:hint="eastAsia"/>
              </w:rPr>
            </w:pPr>
          </w:p>
        </w:tc>
        <w:tc>
          <w:tcPr>
            <w:tcW w:w="770" w:type="dxa"/>
            <w:noWrap w:val="0"/>
            <w:vAlign w:val="top"/>
          </w:tcPr>
          <w:p w14:paraId="5AA4A31D">
            <w:pPr>
              <w:rPr>
                <w:rFonts w:hint="eastAsia"/>
              </w:rPr>
            </w:pPr>
          </w:p>
        </w:tc>
        <w:tc>
          <w:tcPr>
            <w:tcW w:w="637" w:type="dxa"/>
            <w:noWrap w:val="0"/>
            <w:vAlign w:val="top"/>
          </w:tcPr>
          <w:p w14:paraId="48D6C077">
            <w:pPr>
              <w:rPr>
                <w:rFonts w:hint="eastAsia"/>
              </w:rPr>
            </w:pPr>
          </w:p>
        </w:tc>
        <w:tc>
          <w:tcPr>
            <w:tcW w:w="777" w:type="dxa"/>
            <w:noWrap w:val="0"/>
            <w:vAlign w:val="top"/>
          </w:tcPr>
          <w:p w14:paraId="3A31E487">
            <w:pPr>
              <w:rPr>
                <w:rFonts w:hint="eastAsia"/>
              </w:rPr>
            </w:pPr>
          </w:p>
        </w:tc>
      </w:tr>
      <w:tr w14:paraId="79CD7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20" w:type="dxa"/>
            <w:noWrap w:val="0"/>
            <w:vAlign w:val="top"/>
          </w:tcPr>
          <w:p w14:paraId="1EFEEC2A">
            <w:pPr>
              <w:rPr>
                <w:rFonts w:hint="eastAsia"/>
              </w:rPr>
            </w:pPr>
          </w:p>
        </w:tc>
        <w:tc>
          <w:tcPr>
            <w:tcW w:w="916" w:type="dxa"/>
            <w:noWrap w:val="0"/>
            <w:vAlign w:val="top"/>
          </w:tcPr>
          <w:p w14:paraId="7471B1E4">
            <w:pPr>
              <w:rPr>
                <w:rFonts w:hint="eastAsia"/>
              </w:rPr>
            </w:pPr>
          </w:p>
        </w:tc>
        <w:tc>
          <w:tcPr>
            <w:tcW w:w="916" w:type="dxa"/>
            <w:noWrap w:val="0"/>
            <w:vAlign w:val="top"/>
          </w:tcPr>
          <w:p w14:paraId="4AB81F58">
            <w:pPr>
              <w:rPr>
                <w:rFonts w:hint="eastAsia"/>
              </w:rPr>
            </w:pPr>
          </w:p>
        </w:tc>
        <w:tc>
          <w:tcPr>
            <w:tcW w:w="1114" w:type="dxa"/>
            <w:noWrap w:val="0"/>
            <w:vAlign w:val="top"/>
          </w:tcPr>
          <w:p w14:paraId="3A3E2936">
            <w:pPr>
              <w:rPr>
                <w:rFonts w:hint="eastAsia"/>
              </w:rPr>
            </w:pPr>
          </w:p>
        </w:tc>
        <w:tc>
          <w:tcPr>
            <w:tcW w:w="1234" w:type="dxa"/>
            <w:noWrap w:val="0"/>
            <w:vAlign w:val="top"/>
          </w:tcPr>
          <w:p w14:paraId="021246B2">
            <w:pPr>
              <w:rPr>
                <w:rFonts w:hint="eastAsia"/>
              </w:rPr>
            </w:pPr>
          </w:p>
        </w:tc>
        <w:tc>
          <w:tcPr>
            <w:tcW w:w="969" w:type="dxa"/>
            <w:noWrap w:val="0"/>
            <w:vAlign w:val="top"/>
          </w:tcPr>
          <w:p w14:paraId="31687651">
            <w:pPr>
              <w:rPr>
                <w:rFonts w:hint="eastAsia"/>
              </w:rPr>
            </w:pPr>
          </w:p>
        </w:tc>
        <w:tc>
          <w:tcPr>
            <w:tcW w:w="770" w:type="dxa"/>
            <w:noWrap w:val="0"/>
            <w:vAlign w:val="top"/>
          </w:tcPr>
          <w:p w14:paraId="56953649">
            <w:pPr>
              <w:rPr>
                <w:rFonts w:hint="eastAsia"/>
              </w:rPr>
            </w:pPr>
          </w:p>
        </w:tc>
        <w:tc>
          <w:tcPr>
            <w:tcW w:w="637" w:type="dxa"/>
            <w:noWrap w:val="0"/>
            <w:vAlign w:val="top"/>
          </w:tcPr>
          <w:p w14:paraId="4017AC00">
            <w:pPr>
              <w:rPr>
                <w:rFonts w:hint="eastAsia"/>
              </w:rPr>
            </w:pPr>
          </w:p>
        </w:tc>
        <w:tc>
          <w:tcPr>
            <w:tcW w:w="777" w:type="dxa"/>
            <w:noWrap w:val="0"/>
            <w:vAlign w:val="top"/>
          </w:tcPr>
          <w:p w14:paraId="6F403804">
            <w:pPr>
              <w:rPr>
                <w:rFonts w:hint="eastAsia"/>
              </w:rPr>
            </w:pPr>
          </w:p>
        </w:tc>
      </w:tr>
      <w:tr w14:paraId="73C330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20" w:type="dxa"/>
            <w:noWrap w:val="0"/>
            <w:vAlign w:val="top"/>
          </w:tcPr>
          <w:p w14:paraId="7D3DBFE6">
            <w:pPr>
              <w:rPr>
                <w:rFonts w:hint="eastAsia"/>
              </w:rPr>
            </w:pPr>
          </w:p>
        </w:tc>
        <w:tc>
          <w:tcPr>
            <w:tcW w:w="916" w:type="dxa"/>
            <w:noWrap w:val="0"/>
            <w:vAlign w:val="top"/>
          </w:tcPr>
          <w:p w14:paraId="7642093A">
            <w:pPr>
              <w:rPr>
                <w:rFonts w:hint="eastAsia"/>
              </w:rPr>
            </w:pPr>
          </w:p>
        </w:tc>
        <w:tc>
          <w:tcPr>
            <w:tcW w:w="916" w:type="dxa"/>
            <w:noWrap w:val="0"/>
            <w:vAlign w:val="top"/>
          </w:tcPr>
          <w:p w14:paraId="28A35D6B">
            <w:pPr>
              <w:rPr>
                <w:rFonts w:hint="eastAsia"/>
              </w:rPr>
            </w:pPr>
          </w:p>
        </w:tc>
        <w:tc>
          <w:tcPr>
            <w:tcW w:w="1114" w:type="dxa"/>
            <w:noWrap w:val="0"/>
            <w:vAlign w:val="top"/>
          </w:tcPr>
          <w:p w14:paraId="255798CF">
            <w:pPr>
              <w:rPr>
                <w:rFonts w:hint="eastAsia"/>
              </w:rPr>
            </w:pPr>
          </w:p>
        </w:tc>
        <w:tc>
          <w:tcPr>
            <w:tcW w:w="1234" w:type="dxa"/>
            <w:noWrap w:val="0"/>
            <w:vAlign w:val="top"/>
          </w:tcPr>
          <w:p w14:paraId="0343FB45">
            <w:pPr>
              <w:rPr>
                <w:rFonts w:hint="eastAsia"/>
              </w:rPr>
            </w:pPr>
          </w:p>
        </w:tc>
        <w:tc>
          <w:tcPr>
            <w:tcW w:w="969" w:type="dxa"/>
            <w:noWrap w:val="0"/>
            <w:vAlign w:val="top"/>
          </w:tcPr>
          <w:p w14:paraId="60D32576">
            <w:pPr>
              <w:rPr>
                <w:rFonts w:hint="eastAsia"/>
              </w:rPr>
            </w:pPr>
          </w:p>
        </w:tc>
        <w:tc>
          <w:tcPr>
            <w:tcW w:w="770" w:type="dxa"/>
            <w:noWrap w:val="0"/>
            <w:vAlign w:val="top"/>
          </w:tcPr>
          <w:p w14:paraId="50CA0124">
            <w:pPr>
              <w:rPr>
                <w:rFonts w:hint="eastAsia"/>
              </w:rPr>
            </w:pPr>
          </w:p>
        </w:tc>
        <w:tc>
          <w:tcPr>
            <w:tcW w:w="637" w:type="dxa"/>
            <w:noWrap w:val="0"/>
            <w:vAlign w:val="top"/>
          </w:tcPr>
          <w:p w14:paraId="60235D88">
            <w:pPr>
              <w:rPr>
                <w:rFonts w:hint="eastAsia"/>
              </w:rPr>
            </w:pPr>
          </w:p>
        </w:tc>
        <w:tc>
          <w:tcPr>
            <w:tcW w:w="777" w:type="dxa"/>
            <w:noWrap w:val="0"/>
            <w:vAlign w:val="top"/>
          </w:tcPr>
          <w:p w14:paraId="2CE2361A">
            <w:pPr>
              <w:rPr>
                <w:rFonts w:hint="eastAsia"/>
              </w:rPr>
            </w:pPr>
          </w:p>
        </w:tc>
      </w:tr>
      <w:tr w14:paraId="14303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920" w:type="dxa"/>
            <w:noWrap w:val="0"/>
            <w:vAlign w:val="top"/>
          </w:tcPr>
          <w:p w14:paraId="05E51494">
            <w:pPr>
              <w:rPr>
                <w:rFonts w:hint="eastAsia"/>
              </w:rPr>
            </w:pPr>
          </w:p>
        </w:tc>
        <w:tc>
          <w:tcPr>
            <w:tcW w:w="916" w:type="dxa"/>
            <w:noWrap w:val="0"/>
            <w:vAlign w:val="top"/>
          </w:tcPr>
          <w:p w14:paraId="58FFA60F">
            <w:pPr>
              <w:rPr>
                <w:rFonts w:hint="eastAsia"/>
              </w:rPr>
            </w:pPr>
          </w:p>
        </w:tc>
        <w:tc>
          <w:tcPr>
            <w:tcW w:w="916" w:type="dxa"/>
            <w:noWrap w:val="0"/>
            <w:vAlign w:val="top"/>
          </w:tcPr>
          <w:p w14:paraId="2C68828E">
            <w:pPr>
              <w:rPr>
                <w:rFonts w:hint="eastAsia"/>
              </w:rPr>
            </w:pPr>
          </w:p>
        </w:tc>
        <w:tc>
          <w:tcPr>
            <w:tcW w:w="1114" w:type="dxa"/>
            <w:noWrap w:val="0"/>
            <w:vAlign w:val="top"/>
          </w:tcPr>
          <w:p w14:paraId="7ADEAE7B">
            <w:pPr>
              <w:rPr>
                <w:rFonts w:hint="eastAsia"/>
              </w:rPr>
            </w:pPr>
          </w:p>
        </w:tc>
        <w:tc>
          <w:tcPr>
            <w:tcW w:w="1234" w:type="dxa"/>
            <w:noWrap w:val="0"/>
            <w:vAlign w:val="top"/>
          </w:tcPr>
          <w:p w14:paraId="5253A3C1">
            <w:pPr>
              <w:rPr>
                <w:rFonts w:hint="eastAsia"/>
              </w:rPr>
            </w:pPr>
          </w:p>
        </w:tc>
        <w:tc>
          <w:tcPr>
            <w:tcW w:w="969" w:type="dxa"/>
            <w:noWrap w:val="0"/>
            <w:vAlign w:val="top"/>
          </w:tcPr>
          <w:p w14:paraId="55E4D924">
            <w:pPr>
              <w:rPr>
                <w:rFonts w:hint="eastAsia"/>
              </w:rPr>
            </w:pPr>
          </w:p>
        </w:tc>
        <w:tc>
          <w:tcPr>
            <w:tcW w:w="770" w:type="dxa"/>
            <w:noWrap w:val="0"/>
            <w:vAlign w:val="top"/>
          </w:tcPr>
          <w:p w14:paraId="64987C9D">
            <w:pPr>
              <w:rPr>
                <w:rFonts w:hint="eastAsia"/>
              </w:rPr>
            </w:pPr>
          </w:p>
        </w:tc>
        <w:tc>
          <w:tcPr>
            <w:tcW w:w="637" w:type="dxa"/>
            <w:noWrap w:val="0"/>
            <w:vAlign w:val="top"/>
          </w:tcPr>
          <w:p w14:paraId="36343F14">
            <w:pPr>
              <w:rPr>
                <w:rFonts w:hint="eastAsia"/>
              </w:rPr>
            </w:pPr>
          </w:p>
        </w:tc>
        <w:tc>
          <w:tcPr>
            <w:tcW w:w="777" w:type="dxa"/>
            <w:noWrap w:val="0"/>
            <w:vAlign w:val="top"/>
          </w:tcPr>
          <w:p w14:paraId="3586E254">
            <w:pPr>
              <w:rPr>
                <w:rFonts w:hint="eastAsia"/>
              </w:rPr>
            </w:pPr>
          </w:p>
        </w:tc>
      </w:tr>
    </w:tbl>
    <w:p w14:paraId="3F89537F">
      <w:pPr>
        <w:pStyle w:val="3"/>
        <w:spacing w:line="374" w:lineRule="auto"/>
        <w:rPr>
          <w:rFonts w:hint="eastAsia" w:ascii="宋体" w:hAnsi="宋体" w:eastAsia="宋体" w:cs="宋体"/>
        </w:rPr>
      </w:pPr>
    </w:p>
    <w:p w14:paraId="78457AF8">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sz w:val="21"/>
          <w:szCs w:val="21"/>
        </w:rPr>
      </w:pPr>
      <w:r>
        <w:rPr>
          <w:rFonts w:hint="eastAsia" w:ascii="宋体" w:hAnsi="宋体" w:eastAsia="宋体" w:cs="宋体"/>
          <w:spacing w:val="10"/>
          <w:sz w:val="21"/>
          <w:szCs w:val="21"/>
        </w:rPr>
        <w:t>供应商</w:t>
      </w:r>
      <w:r>
        <w:rPr>
          <w:rFonts w:hint="eastAsia" w:ascii="宋体" w:hAnsi="宋体" w:eastAsia="宋体" w:cs="宋体"/>
          <w:spacing w:val="-3"/>
          <w:sz w:val="21"/>
          <w:szCs w:val="21"/>
        </w:rPr>
        <w:t>：</w:t>
      </w:r>
      <w:r>
        <w:rPr>
          <w:rFonts w:hint="eastAsia" w:ascii="宋体" w:hAnsi="宋体" w:eastAsia="宋体" w:cs="宋体"/>
          <w:spacing w:val="-3"/>
          <w:sz w:val="21"/>
          <w:szCs w:val="21"/>
          <w:u w:val="single" w:color="auto"/>
        </w:rPr>
        <w:t>（</w:t>
      </w:r>
      <w:r>
        <w:rPr>
          <w:rFonts w:hint="eastAsia" w:ascii="宋体" w:hAnsi="宋体" w:eastAsia="宋体" w:cs="宋体"/>
          <w:spacing w:val="10"/>
          <w:sz w:val="21"/>
          <w:szCs w:val="21"/>
          <w:u w:val="single" w:color="auto"/>
        </w:rPr>
        <w:t>盖章）</w:t>
      </w:r>
      <w:r>
        <w:rPr>
          <w:rFonts w:hint="eastAsia" w:ascii="宋体" w:hAnsi="宋体" w:eastAsia="宋体" w:cs="宋体"/>
          <w:sz w:val="21"/>
          <w:szCs w:val="21"/>
          <w:u w:val="single" w:color="auto"/>
        </w:rPr>
        <w:t xml:space="preserve">           </w:t>
      </w:r>
    </w:p>
    <w:p w14:paraId="17F8B50B">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sz w:val="21"/>
          <w:szCs w:val="21"/>
        </w:rPr>
      </w:pPr>
      <w:r>
        <w:rPr>
          <w:rFonts w:hint="eastAsia" w:ascii="宋体" w:hAnsi="宋体" w:eastAsia="宋体" w:cs="宋体"/>
          <w:spacing w:val="10"/>
          <w:sz w:val="21"/>
          <w:szCs w:val="21"/>
        </w:rPr>
        <w:t>法定代表人或其委托代理人</w:t>
      </w:r>
      <w:r>
        <w:rPr>
          <w:rFonts w:hint="eastAsia" w:ascii="宋体" w:hAnsi="宋体" w:eastAsia="宋体" w:cs="宋体"/>
          <w:spacing w:val="-2"/>
          <w:sz w:val="21"/>
          <w:szCs w:val="21"/>
        </w:rPr>
        <w:t>：</w:t>
      </w:r>
      <w:r>
        <w:rPr>
          <w:rFonts w:hint="eastAsia" w:ascii="宋体" w:hAnsi="宋体" w:eastAsia="宋体" w:cs="宋体"/>
          <w:spacing w:val="-2"/>
          <w:sz w:val="21"/>
          <w:szCs w:val="21"/>
          <w:u w:val="single" w:color="auto"/>
          <w:lang w:val="en-US" w:eastAsia="zh-CN"/>
        </w:rPr>
        <w:t xml:space="preserve">      </w:t>
      </w:r>
      <w:r>
        <w:rPr>
          <w:rFonts w:hint="eastAsia" w:ascii="宋体" w:hAnsi="宋体" w:eastAsia="宋体" w:cs="宋体"/>
          <w:spacing w:val="-2"/>
          <w:sz w:val="21"/>
          <w:szCs w:val="21"/>
          <w:u w:val="single" w:color="auto"/>
        </w:rPr>
        <w:t>（</w:t>
      </w:r>
      <w:r>
        <w:rPr>
          <w:rFonts w:hint="eastAsia" w:ascii="宋体" w:hAnsi="宋体" w:eastAsia="宋体" w:cs="宋体"/>
          <w:spacing w:val="10"/>
          <w:sz w:val="21"/>
          <w:szCs w:val="21"/>
          <w:u w:val="single" w:color="auto"/>
        </w:rPr>
        <w:t>签字或盖章）</w:t>
      </w:r>
      <w:r>
        <w:rPr>
          <w:rFonts w:hint="eastAsia" w:ascii="宋体" w:hAnsi="宋体" w:eastAsia="宋体" w:cs="宋体"/>
          <w:sz w:val="21"/>
          <w:szCs w:val="21"/>
          <w:u w:val="single" w:color="auto"/>
        </w:rPr>
        <w:t xml:space="preserve">  </w:t>
      </w:r>
    </w:p>
    <w:p w14:paraId="0A171D93">
      <w:pPr>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eastAsia="宋体" w:cs="宋体"/>
          <w:sz w:val="21"/>
          <w:szCs w:val="21"/>
        </w:rPr>
      </w:pPr>
      <w:r>
        <w:rPr>
          <w:rFonts w:hint="eastAsia" w:ascii="宋体" w:hAnsi="宋体" w:eastAsia="宋体" w:cs="宋体"/>
          <w:spacing w:val="-4"/>
          <w:sz w:val="21"/>
          <w:szCs w:val="21"/>
        </w:rPr>
        <w:t>日期：</w:t>
      </w:r>
      <w:r>
        <w:rPr>
          <w:rFonts w:hint="eastAsia" w:ascii="宋体" w:hAnsi="宋体" w:eastAsia="宋体" w:cs="宋体"/>
          <w:spacing w:val="7"/>
          <w:sz w:val="21"/>
          <w:szCs w:val="21"/>
          <w:u w:val="single" w:color="auto"/>
        </w:rPr>
        <w:t xml:space="preserve"> </w:t>
      </w:r>
      <w:r>
        <w:rPr>
          <w:rFonts w:hint="eastAsia" w:ascii="宋体" w:hAnsi="宋体" w:eastAsia="宋体" w:cs="宋体"/>
          <w:spacing w:val="7"/>
          <w:sz w:val="21"/>
          <w:szCs w:val="21"/>
          <w:u w:val="single" w:color="auto"/>
          <w:lang w:val="en-US" w:eastAsia="zh-CN"/>
        </w:rPr>
        <w:t xml:space="preserve">   </w:t>
      </w:r>
      <w:r>
        <w:rPr>
          <w:rFonts w:hint="eastAsia" w:ascii="宋体" w:hAnsi="宋体" w:eastAsia="宋体" w:cs="宋体"/>
          <w:spacing w:val="7"/>
          <w:sz w:val="21"/>
          <w:szCs w:val="21"/>
          <w:u w:val="single" w:color="auto"/>
        </w:rPr>
        <w:t xml:space="preserve"> </w:t>
      </w:r>
      <w:r>
        <w:rPr>
          <w:rFonts w:hint="eastAsia" w:ascii="宋体" w:hAnsi="宋体" w:eastAsia="宋体" w:cs="宋体"/>
          <w:spacing w:val="-91"/>
          <w:sz w:val="21"/>
          <w:szCs w:val="21"/>
        </w:rPr>
        <w:t xml:space="preserve"> </w:t>
      </w:r>
      <w:r>
        <w:rPr>
          <w:rFonts w:hint="eastAsia" w:ascii="宋体" w:hAnsi="宋体" w:eastAsia="宋体" w:cs="宋体"/>
          <w:spacing w:val="-4"/>
          <w:sz w:val="21"/>
          <w:szCs w:val="21"/>
        </w:rPr>
        <w:t>年</w:t>
      </w:r>
      <w:r>
        <w:rPr>
          <w:rFonts w:hint="eastAsia" w:ascii="宋体" w:hAnsi="宋体" w:eastAsia="宋体" w:cs="宋体"/>
          <w:spacing w:val="5"/>
          <w:sz w:val="21"/>
          <w:szCs w:val="21"/>
          <w:u w:val="single" w:color="auto"/>
        </w:rPr>
        <w:t xml:space="preserve"> </w:t>
      </w:r>
      <w:r>
        <w:rPr>
          <w:rFonts w:hint="eastAsia" w:ascii="宋体" w:hAnsi="宋体" w:eastAsia="宋体" w:cs="宋体"/>
          <w:spacing w:val="5"/>
          <w:sz w:val="21"/>
          <w:szCs w:val="21"/>
          <w:u w:val="single" w:color="auto"/>
          <w:lang w:val="en-US" w:eastAsia="zh-CN"/>
        </w:rPr>
        <w:t xml:space="preserve">     </w:t>
      </w:r>
      <w:r>
        <w:rPr>
          <w:rFonts w:hint="eastAsia" w:ascii="宋体" w:hAnsi="宋体" w:eastAsia="宋体" w:cs="宋体"/>
          <w:spacing w:val="5"/>
          <w:sz w:val="21"/>
          <w:szCs w:val="21"/>
          <w:u w:val="single" w:color="auto"/>
        </w:rPr>
        <w:t xml:space="preserve"> </w:t>
      </w:r>
      <w:r>
        <w:rPr>
          <w:rFonts w:hint="eastAsia" w:ascii="宋体" w:hAnsi="宋体" w:eastAsia="宋体" w:cs="宋体"/>
          <w:spacing w:val="-86"/>
          <w:sz w:val="21"/>
          <w:szCs w:val="21"/>
        </w:rPr>
        <w:t xml:space="preserve"> </w:t>
      </w:r>
      <w:r>
        <w:rPr>
          <w:rFonts w:hint="eastAsia" w:ascii="宋体" w:hAnsi="宋体" w:eastAsia="宋体" w:cs="宋体"/>
          <w:spacing w:val="-4"/>
          <w:sz w:val="21"/>
          <w:szCs w:val="21"/>
        </w:rPr>
        <w:t>月</w:t>
      </w:r>
      <w:r>
        <w:rPr>
          <w:rFonts w:hint="eastAsia" w:ascii="宋体" w:hAnsi="宋体" w:eastAsia="宋体" w:cs="宋体"/>
          <w:spacing w:val="5"/>
          <w:sz w:val="21"/>
          <w:szCs w:val="21"/>
          <w:u w:val="single" w:color="auto"/>
        </w:rPr>
        <w:t xml:space="preserve"> </w:t>
      </w:r>
      <w:r>
        <w:rPr>
          <w:rFonts w:hint="eastAsia" w:ascii="宋体" w:hAnsi="宋体" w:eastAsia="宋体" w:cs="宋体"/>
          <w:spacing w:val="5"/>
          <w:sz w:val="21"/>
          <w:szCs w:val="21"/>
          <w:u w:val="single" w:color="auto"/>
          <w:lang w:val="en-US" w:eastAsia="zh-CN"/>
        </w:rPr>
        <w:t xml:space="preserve">     </w:t>
      </w:r>
      <w:r>
        <w:rPr>
          <w:rFonts w:hint="eastAsia" w:ascii="宋体" w:hAnsi="宋体" w:eastAsia="宋体" w:cs="宋体"/>
          <w:spacing w:val="5"/>
          <w:sz w:val="21"/>
          <w:szCs w:val="21"/>
          <w:u w:val="single" w:color="auto"/>
        </w:rPr>
        <w:t xml:space="preserve"> </w:t>
      </w:r>
      <w:r>
        <w:rPr>
          <w:rFonts w:hint="eastAsia" w:ascii="宋体" w:hAnsi="宋体" w:eastAsia="宋体" w:cs="宋体"/>
          <w:spacing w:val="-54"/>
          <w:sz w:val="21"/>
          <w:szCs w:val="21"/>
        </w:rPr>
        <w:t xml:space="preserve"> </w:t>
      </w:r>
      <w:r>
        <w:rPr>
          <w:rFonts w:hint="eastAsia" w:ascii="宋体" w:hAnsi="宋体" w:eastAsia="宋体" w:cs="宋体"/>
          <w:spacing w:val="-4"/>
          <w:sz w:val="21"/>
          <w:szCs w:val="21"/>
        </w:rPr>
        <w:t>日</w:t>
      </w:r>
    </w:p>
    <w:p w14:paraId="3D8B1862">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val="0"/>
          <w:bCs w:val="0"/>
          <w:spacing w:val="-4"/>
          <w:sz w:val="24"/>
          <w:szCs w:val="24"/>
        </w:rPr>
      </w:pPr>
      <w:r>
        <w:rPr>
          <w:rFonts w:hint="eastAsia" w:ascii="宋体" w:hAnsi="宋体" w:eastAsia="宋体" w:cs="宋体"/>
          <w:b w:val="0"/>
          <w:bCs w:val="0"/>
          <w:spacing w:val="-4"/>
          <w:sz w:val="24"/>
          <w:szCs w:val="24"/>
        </w:rPr>
        <w:t>环境标志产品明细表</w:t>
      </w:r>
    </w:p>
    <w:p w14:paraId="34DC67A6">
      <w:pPr>
        <w:spacing w:line="68" w:lineRule="exact"/>
        <w:rPr>
          <w:rFonts w:hint="eastAsia" w:ascii="宋体" w:hAnsi="宋体" w:eastAsia="宋体" w:cs="宋体"/>
        </w:rPr>
      </w:pPr>
    </w:p>
    <w:tbl>
      <w:tblPr>
        <w:tblStyle w:val="17"/>
        <w:tblW w:w="8253" w:type="dxa"/>
        <w:tblInd w:w="3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0"/>
        <w:gridCol w:w="916"/>
        <w:gridCol w:w="916"/>
        <w:gridCol w:w="916"/>
        <w:gridCol w:w="916"/>
        <w:gridCol w:w="1207"/>
        <w:gridCol w:w="625"/>
        <w:gridCol w:w="916"/>
        <w:gridCol w:w="921"/>
      </w:tblGrid>
      <w:tr w14:paraId="0C093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6" w:hRule="atLeast"/>
        </w:trPr>
        <w:tc>
          <w:tcPr>
            <w:tcW w:w="920" w:type="dxa"/>
            <w:noWrap w:val="0"/>
            <w:vAlign w:val="top"/>
          </w:tcPr>
          <w:p w14:paraId="250F8602">
            <w:pPr>
              <w:spacing w:line="376" w:lineRule="auto"/>
              <w:rPr>
                <w:rFonts w:hint="eastAsia" w:ascii="宋体" w:hAnsi="宋体" w:eastAsia="宋体" w:cs="宋体"/>
                <w:sz w:val="21"/>
                <w:szCs w:val="21"/>
              </w:rPr>
            </w:pPr>
          </w:p>
          <w:p w14:paraId="5430B302">
            <w:pPr>
              <w:pStyle w:val="16"/>
              <w:spacing w:before="65" w:line="229" w:lineRule="auto"/>
              <w:ind w:left="255"/>
              <w:rPr>
                <w:rFonts w:hint="eastAsia" w:ascii="宋体" w:hAnsi="宋体" w:eastAsia="宋体" w:cs="宋体"/>
                <w:sz w:val="21"/>
                <w:szCs w:val="21"/>
              </w:rPr>
            </w:pPr>
            <w:r>
              <w:rPr>
                <w:rFonts w:hint="eastAsia" w:ascii="宋体" w:hAnsi="宋体" w:eastAsia="宋体" w:cs="宋体"/>
                <w:spacing w:val="5"/>
                <w:sz w:val="21"/>
                <w:szCs w:val="21"/>
              </w:rPr>
              <w:t>序号</w:t>
            </w:r>
          </w:p>
        </w:tc>
        <w:tc>
          <w:tcPr>
            <w:tcW w:w="916" w:type="dxa"/>
            <w:noWrap w:val="0"/>
            <w:vAlign w:val="top"/>
          </w:tcPr>
          <w:p w14:paraId="1DAB4B3A">
            <w:pPr>
              <w:spacing w:line="241" w:lineRule="auto"/>
              <w:rPr>
                <w:rFonts w:hint="eastAsia" w:ascii="宋体" w:hAnsi="宋体" w:eastAsia="宋体" w:cs="宋体"/>
                <w:sz w:val="21"/>
                <w:szCs w:val="21"/>
              </w:rPr>
            </w:pPr>
          </w:p>
          <w:p w14:paraId="68D5F11A">
            <w:pPr>
              <w:pStyle w:val="16"/>
              <w:spacing w:before="65" w:line="253" w:lineRule="auto"/>
              <w:ind w:left="354" w:right="143" w:hanging="204"/>
              <w:rPr>
                <w:rFonts w:hint="eastAsia" w:ascii="宋体" w:hAnsi="宋体" w:eastAsia="宋体" w:cs="宋体"/>
                <w:sz w:val="21"/>
                <w:szCs w:val="21"/>
              </w:rPr>
            </w:pPr>
            <w:r>
              <w:rPr>
                <w:rFonts w:hint="eastAsia" w:ascii="宋体" w:hAnsi="宋体" w:eastAsia="宋体" w:cs="宋体"/>
                <w:spacing w:val="5"/>
                <w:sz w:val="21"/>
                <w:szCs w:val="21"/>
              </w:rPr>
              <w:t>设备名</w:t>
            </w:r>
            <w:r>
              <w:rPr>
                <w:rFonts w:hint="eastAsia" w:ascii="宋体" w:hAnsi="宋体" w:eastAsia="宋体" w:cs="宋体"/>
                <w:spacing w:val="1"/>
                <w:sz w:val="21"/>
                <w:szCs w:val="21"/>
              </w:rPr>
              <w:t>称</w:t>
            </w:r>
          </w:p>
        </w:tc>
        <w:tc>
          <w:tcPr>
            <w:tcW w:w="916" w:type="dxa"/>
            <w:noWrap w:val="0"/>
            <w:vAlign w:val="top"/>
          </w:tcPr>
          <w:p w14:paraId="790E9EAE">
            <w:pPr>
              <w:spacing w:line="243" w:lineRule="auto"/>
              <w:rPr>
                <w:rFonts w:hint="eastAsia" w:ascii="宋体" w:hAnsi="宋体" w:eastAsia="宋体" w:cs="宋体"/>
                <w:sz w:val="21"/>
                <w:szCs w:val="21"/>
              </w:rPr>
            </w:pPr>
          </w:p>
          <w:p w14:paraId="4ED7A4C6">
            <w:pPr>
              <w:pStyle w:val="16"/>
              <w:spacing w:before="65" w:line="252" w:lineRule="auto"/>
              <w:ind w:left="257" w:right="250" w:firstLine="10"/>
              <w:rPr>
                <w:rFonts w:hint="eastAsia" w:ascii="宋体" w:hAnsi="宋体" w:eastAsia="宋体" w:cs="宋体"/>
                <w:sz w:val="21"/>
                <w:szCs w:val="21"/>
              </w:rPr>
            </w:pPr>
            <w:r>
              <w:rPr>
                <w:rFonts w:hint="eastAsia" w:ascii="宋体" w:hAnsi="宋体" w:eastAsia="宋体" w:cs="宋体"/>
                <w:spacing w:val="-4"/>
                <w:sz w:val="21"/>
                <w:szCs w:val="21"/>
              </w:rPr>
              <w:t>品牌</w:t>
            </w:r>
            <w:r>
              <w:rPr>
                <w:rFonts w:hint="eastAsia" w:ascii="宋体" w:hAnsi="宋体" w:eastAsia="宋体" w:cs="宋体"/>
                <w:spacing w:val="1"/>
                <w:sz w:val="21"/>
                <w:szCs w:val="21"/>
              </w:rPr>
              <w:t>型号</w:t>
            </w:r>
          </w:p>
        </w:tc>
        <w:tc>
          <w:tcPr>
            <w:tcW w:w="916" w:type="dxa"/>
            <w:noWrap w:val="0"/>
            <w:vAlign w:val="top"/>
          </w:tcPr>
          <w:p w14:paraId="5DE0E5F4">
            <w:pPr>
              <w:spacing w:line="241" w:lineRule="auto"/>
              <w:rPr>
                <w:rFonts w:hint="eastAsia" w:ascii="宋体" w:hAnsi="宋体" w:eastAsia="宋体" w:cs="宋体"/>
                <w:sz w:val="21"/>
                <w:szCs w:val="21"/>
              </w:rPr>
            </w:pPr>
          </w:p>
          <w:p w14:paraId="6AC73A25">
            <w:pPr>
              <w:pStyle w:val="16"/>
              <w:spacing w:before="65" w:line="253" w:lineRule="auto"/>
              <w:ind w:left="254" w:right="143" w:hanging="107"/>
              <w:rPr>
                <w:rFonts w:hint="eastAsia" w:ascii="宋体" w:hAnsi="宋体" w:eastAsia="宋体" w:cs="宋体"/>
                <w:sz w:val="21"/>
                <w:szCs w:val="21"/>
              </w:rPr>
            </w:pPr>
            <w:r>
              <w:rPr>
                <w:rFonts w:hint="eastAsia" w:ascii="宋体" w:hAnsi="宋体" w:eastAsia="宋体" w:cs="宋体"/>
                <w:spacing w:val="6"/>
                <w:sz w:val="21"/>
                <w:szCs w:val="21"/>
              </w:rPr>
              <w:t>制造商</w:t>
            </w:r>
            <w:r>
              <w:rPr>
                <w:rFonts w:hint="eastAsia" w:ascii="宋体" w:hAnsi="宋体" w:eastAsia="宋体" w:cs="宋体"/>
                <w:spacing w:val="3"/>
                <w:sz w:val="21"/>
                <w:szCs w:val="21"/>
              </w:rPr>
              <w:t>名称</w:t>
            </w:r>
          </w:p>
        </w:tc>
        <w:tc>
          <w:tcPr>
            <w:tcW w:w="916" w:type="dxa"/>
            <w:noWrap w:val="0"/>
            <w:vAlign w:val="top"/>
          </w:tcPr>
          <w:p w14:paraId="7D7CE964">
            <w:pPr>
              <w:pStyle w:val="16"/>
              <w:spacing w:before="35" w:line="228" w:lineRule="auto"/>
              <w:ind w:left="166"/>
              <w:rPr>
                <w:rFonts w:hint="eastAsia" w:ascii="宋体" w:hAnsi="宋体" w:eastAsia="宋体" w:cs="宋体"/>
                <w:sz w:val="21"/>
                <w:szCs w:val="21"/>
              </w:rPr>
            </w:pPr>
            <w:r>
              <w:rPr>
                <w:rFonts w:hint="eastAsia" w:ascii="宋体" w:hAnsi="宋体" w:eastAsia="宋体" w:cs="宋体"/>
                <w:sz w:val="21"/>
                <w:szCs w:val="21"/>
              </w:rPr>
              <w:t>中国环</w:t>
            </w:r>
          </w:p>
          <w:p w14:paraId="22266F5D">
            <w:pPr>
              <w:pStyle w:val="16"/>
              <w:spacing w:before="26" w:line="228" w:lineRule="auto"/>
              <w:ind w:left="147"/>
              <w:rPr>
                <w:rFonts w:hint="eastAsia" w:ascii="宋体" w:hAnsi="宋体" w:eastAsia="宋体" w:cs="宋体"/>
                <w:sz w:val="21"/>
                <w:szCs w:val="21"/>
              </w:rPr>
            </w:pPr>
            <w:r>
              <w:rPr>
                <w:rFonts w:hint="eastAsia" w:ascii="宋体" w:hAnsi="宋体" w:eastAsia="宋体" w:cs="宋体"/>
                <w:spacing w:val="6"/>
                <w:sz w:val="21"/>
                <w:szCs w:val="21"/>
              </w:rPr>
              <w:t>境标志</w:t>
            </w:r>
          </w:p>
          <w:p w14:paraId="4636C329">
            <w:pPr>
              <w:pStyle w:val="16"/>
              <w:spacing w:before="23" w:line="229" w:lineRule="auto"/>
              <w:ind w:left="147"/>
              <w:rPr>
                <w:rFonts w:hint="eastAsia" w:ascii="宋体" w:hAnsi="宋体" w:eastAsia="宋体" w:cs="宋体"/>
                <w:sz w:val="21"/>
                <w:szCs w:val="21"/>
              </w:rPr>
            </w:pPr>
            <w:r>
              <w:rPr>
                <w:rFonts w:hint="eastAsia" w:ascii="宋体" w:hAnsi="宋体" w:eastAsia="宋体" w:cs="宋体"/>
                <w:spacing w:val="6"/>
                <w:sz w:val="21"/>
                <w:szCs w:val="21"/>
              </w:rPr>
              <w:t>认证证</w:t>
            </w:r>
          </w:p>
          <w:p w14:paraId="1C2B57F3">
            <w:pPr>
              <w:pStyle w:val="16"/>
              <w:spacing w:before="26" w:line="214" w:lineRule="auto"/>
              <w:ind w:left="151"/>
              <w:rPr>
                <w:rFonts w:hint="eastAsia" w:ascii="宋体" w:hAnsi="宋体" w:eastAsia="宋体" w:cs="宋体"/>
                <w:sz w:val="21"/>
                <w:szCs w:val="21"/>
              </w:rPr>
            </w:pPr>
            <w:r>
              <w:rPr>
                <w:rFonts w:hint="eastAsia" w:ascii="宋体" w:hAnsi="宋体" w:eastAsia="宋体" w:cs="宋体"/>
                <w:spacing w:val="5"/>
                <w:sz w:val="21"/>
                <w:szCs w:val="21"/>
              </w:rPr>
              <w:t>书编号</w:t>
            </w:r>
          </w:p>
        </w:tc>
        <w:tc>
          <w:tcPr>
            <w:tcW w:w="1207" w:type="dxa"/>
            <w:noWrap w:val="0"/>
            <w:vAlign w:val="top"/>
          </w:tcPr>
          <w:p w14:paraId="0AA4769B">
            <w:pPr>
              <w:pStyle w:val="16"/>
              <w:spacing w:before="35" w:line="229" w:lineRule="auto"/>
              <w:ind w:left="147"/>
              <w:rPr>
                <w:rFonts w:hint="eastAsia" w:ascii="宋体" w:hAnsi="宋体" w:eastAsia="宋体" w:cs="宋体"/>
                <w:sz w:val="21"/>
                <w:szCs w:val="21"/>
              </w:rPr>
            </w:pPr>
            <w:r>
              <w:rPr>
                <w:rFonts w:hint="eastAsia" w:ascii="宋体" w:hAnsi="宋体" w:eastAsia="宋体" w:cs="宋体"/>
                <w:spacing w:val="6"/>
                <w:sz w:val="21"/>
                <w:szCs w:val="21"/>
              </w:rPr>
              <w:t>认证证</w:t>
            </w:r>
          </w:p>
          <w:p w14:paraId="5EB21E35">
            <w:pPr>
              <w:pStyle w:val="16"/>
              <w:spacing w:before="25" w:line="227" w:lineRule="auto"/>
              <w:ind w:left="152"/>
              <w:rPr>
                <w:rFonts w:hint="eastAsia" w:ascii="宋体" w:hAnsi="宋体" w:eastAsia="宋体" w:cs="宋体"/>
                <w:sz w:val="21"/>
                <w:szCs w:val="21"/>
              </w:rPr>
            </w:pPr>
            <w:r>
              <w:rPr>
                <w:rFonts w:hint="eastAsia" w:ascii="宋体" w:hAnsi="宋体" w:eastAsia="宋体" w:cs="宋体"/>
                <w:spacing w:val="5"/>
                <w:sz w:val="21"/>
                <w:szCs w:val="21"/>
              </w:rPr>
              <w:t>书有效</w:t>
            </w:r>
          </w:p>
          <w:p w14:paraId="57E0AA41">
            <w:pPr>
              <w:pStyle w:val="16"/>
              <w:spacing w:before="24" w:line="234" w:lineRule="auto"/>
              <w:ind w:left="359" w:right="142" w:hanging="212"/>
              <w:rPr>
                <w:rFonts w:hint="eastAsia" w:ascii="宋体" w:hAnsi="宋体" w:eastAsia="宋体" w:cs="宋体"/>
                <w:sz w:val="21"/>
                <w:szCs w:val="21"/>
              </w:rPr>
            </w:pPr>
            <w:r>
              <w:rPr>
                <w:rFonts w:hint="eastAsia" w:ascii="宋体" w:hAnsi="宋体" w:eastAsia="宋体" w:cs="宋体"/>
                <w:spacing w:val="7"/>
                <w:sz w:val="21"/>
                <w:szCs w:val="21"/>
              </w:rPr>
              <w:t>截止日</w:t>
            </w:r>
            <w:r>
              <w:rPr>
                <w:rFonts w:hint="eastAsia" w:ascii="宋体" w:hAnsi="宋体" w:eastAsia="宋体" w:cs="宋体"/>
                <w:sz w:val="21"/>
                <w:szCs w:val="21"/>
              </w:rPr>
              <w:t>期</w:t>
            </w:r>
          </w:p>
        </w:tc>
        <w:tc>
          <w:tcPr>
            <w:tcW w:w="625" w:type="dxa"/>
            <w:noWrap w:val="0"/>
            <w:vAlign w:val="top"/>
          </w:tcPr>
          <w:p w14:paraId="3C781497">
            <w:pPr>
              <w:spacing w:line="375" w:lineRule="auto"/>
              <w:rPr>
                <w:rFonts w:hint="eastAsia" w:ascii="宋体" w:hAnsi="宋体" w:eastAsia="宋体" w:cs="宋体"/>
                <w:sz w:val="21"/>
                <w:szCs w:val="21"/>
              </w:rPr>
            </w:pPr>
          </w:p>
          <w:p w14:paraId="691E17C6">
            <w:pPr>
              <w:pStyle w:val="16"/>
              <w:spacing w:before="65" w:line="228" w:lineRule="auto"/>
              <w:ind w:left="256"/>
              <w:rPr>
                <w:rFonts w:hint="eastAsia" w:ascii="宋体" w:hAnsi="宋体" w:eastAsia="宋体" w:cs="宋体"/>
                <w:sz w:val="21"/>
                <w:szCs w:val="21"/>
              </w:rPr>
            </w:pPr>
            <w:r>
              <w:rPr>
                <w:rFonts w:hint="eastAsia" w:ascii="宋体" w:hAnsi="宋体" w:eastAsia="宋体" w:cs="宋体"/>
                <w:spacing w:val="3"/>
                <w:sz w:val="21"/>
                <w:szCs w:val="21"/>
              </w:rPr>
              <w:t>数量</w:t>
            </w:r>
          </w:p>
        </w:tc>
        <w:tc>
          <w:tcPr>
            <w:tcW w:w="916" w:type="dxa"/>
            <w:noWrap w:val="0"/>
            <w:vAlign w:val="top"/>
          </w:tcPr>
          <w:p w14:paraId="273664A3">
            <w:pPr>
              <w:spacing w:line="376" w:lineRule="auto"/>
              <w:rPr>
                <w:rFonts w:hint="eastAsia" w:ascii="宋体" w:hAnsi="宋体" w:eastAsia="宋体" w:cs="宋体"/>
                <w:sz w:val="21"/>
                <w:szCs w:val="21"/>
              </w:rPr>
            </w:pPr>
          </w:p>
          <w:p w14:paraId="505E39AD">
            <w:pPr>
              <w:pStyle w:val="16"/>
              <w:spacing w:before="65" w:line="226" w:lineRule="auto"/>
              <w:ind w:left="256"/>
              <w:rPr>
                <w:rFonts w:hint="eastAsia" w:ascii="宋体" w:hAnsi="宋体" w:eastAsia="宋体" w:cs="宋体"/>
                <w:sz w:val="21"/>
                <w:szCs w:val="21"/>
              </w:rPr>
            </w:pPr>
            <w:r>
              <w:rPr>
                <w:rFonts w:hint="eastAsia" w:ascii="宋体" w:hAnsi="宋体" w:eastAsia="宋体" w:cs="宋体"/>
                <w:spacing w:val="3"/>
                <w:sz w:val="21"/>
                <w:szCs w:val="21"/>
              </w:rPr>
              <w:t>单价</w:t>
            </w:r>
          </w:p>
        </w:tc>
        <w:tc>
          <w:tcPr>
            <w:tcW w:w="921" w:type="dxa"/>
            <w:noWrap w:val="0"/>
            <w:vAlign w:val="top"/>
          </w:tcPr>
          <w:p w14:paraId="0F5D14CB">
            <w:pPr>
              <w:spacing w:line="376" w:lineRule="auto"/>
              <w:rPr>
                <w:rFonts w:hint="eastAsia" w:ascii="宋体" w:hAnsi="宋体" w:eastAsia="宋体" w:cs="宋体"/>
                <w:sz w:val="21"/>
                <w:szCs w:val="21"/>
              </w:rPr>
            </w:pPr>
          </w:p>
          <w:p w14:paraId="17C3EDE2">
            <w:pPr>
              <w:pStyle w:val="16"/>
              <w:spacing w:before="65" w:line="226" w:lineRule="auto"/>
              <w:ind w:left="261"/>
              <w:rPr>
                <w:rFonts w:hint="eastAsia" w:ascii="宋体" w:hAnsi="宋体" w:eastAsia="宋体" w:cs="宋体"/>
                <w:sz w:val="21"/>
                <w:szCs w:val="21"/>
              </w:rPr>
            </w:pPr>
            <w:r>
              <w:rPr>
                <w:rFonts w:hint="eastAsia" w:ascii="宋体" w:hAnsi="宋体" w:eastAsia="宋体" w:cs="宋体"/>
                <w:spacing w:val="2"/>
                <w:sz w:val="21"/>
                <w:szCs w:val="21"/>
              </w:rPr>
              <w:t>总价</w:t>
            </w:r>
          </w:p>
        </w:tc>
      </w:tr>
      <w:tr w14:paraId="25AC40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20" w:type="dxa"/>
            <w:noWrap w:val="0"/>
            <w:vAlign w:val="top"/>
          </w:tcPr>
          <w:p w14:paraId="58A34EB6">
            <w:pPr>
              <w:rPr>
                <w:rFonts w:hint="eastAsia" w:ascii="宋体" w:hAnsi="宋体" w:eastAsia="宋体" w:cs="宋体"/>
                <w:sz w:val="21"/>
                <w:szCs w:val="21"/>
              </w:rPr>
            </w:pPr>
          </w:p>
        </w:tc>
        <w:tc>
          <w:tcPr>
            <w:tcW w:w="916" w:type="dxa"/>
            <w:noWrap w:val="0"/>
            <w:vAlign w:val="top"/>
          </w:tcPr>
          <w:p w14:paraId="27E83FF8">
            <w:pPr>
              <w:rPr>
                <w:rFonts w:hint="eastAsia" w:ascii="宋体" w:hAnsi="宋体" w:eastAsia="宋体" w:cs="宋体"/>
                <w:sz w:val="21"/>
                <w:szCs w:val="21"/>
              </w:rPr>
            </w:pPr>
          </w:p>
        </w:tc>
        <w:tc>
          <w:tcPr>
            <w:tcW w:w="916" w:type="dxa"/>
            <w:noWrap w:val="0"/>
            <w:vAlign w:val="top"/>
          </w:tcPr>
          <w:p w14:paraId="6248D24E">
            <w:pPr>
              <w:rPr>
                <w:rFonts w:hint="eastAsia" w:ascii="宋体" w:hAnsi="宋体" w:eastAsia="宋体" w:cs="宋体"/>
                <w:sz w:val="21"/>
                <w:szCs w:val="21"/>
              </w:rPr>
            </w:pPr>
          </w:p>
        </w:tc>
        <w:tc>
          <w:tcPr>
            <w:tcW w:w="916" w:type="dxa"/>
            <w:noWrap w:val="0"/>
            <w:vAlign w:val="top"/>
          </w:tcPr>
          <w:p w14:paraId="11A65C6C">
            <w:pPr>
              <w:rPr>
                <w:rFonts w:hint="eastAsia" w:ascii="宋体" w:hAnsi="宋体" w:eastAsia="宋体" w:cs="宋体"/>
                <w:sz w:val="21"/>
                <w:szCs w:val="21"/>
              </w:rPr>
            </w:pPr>
          </w:p>
        </w:tc>
        <w:tc>
          <w:tcPr>
            <w:tcW w:w="916" w:type="dxa"/>
            <w:noWrap w:val="0"/>
            <w:vAlign w:val="top"/>
          </w:tcPr>
          <w:p w14:paraId="427163DE">
            <w:pPr>
              <w:rPr>
                <w:rFonts w:hint="eastAsia" w:ascii="宋体" w:hAnsi="宋体" w:eastAsia="宋体" w:cs="宋体"/>
                <w:sz w:val="21"/>
                <w:szCs w:val="21"/>
              </w:rPr>
            </w:pPr>
          </w:p>
        </w:tc>
        <w:tc>
          <w:tcPr>
            <w:tcW w:w="1207" w:type="dxa"/>
            <w:noWrap w:val="0"/>
            <w:vAlign w:val="top"/>
          </w:tcPr>
          <w:p w14:paraId="4802C145">
            <w:pPr>
              <w:rPr>
                <w:rFonts w:hint="eastAsia" w:ascii="宋体" w:hAnsi="宋体" w:eastAsia="宋体" w:cs="宋体"/>
                <w:sz w:val="21"/>
                <w:szCs w:val="21"/>
              </w:rPr>
            </w:pPr>
          </w:p>
        </w:tc>
        <w:tc>
          <w:tcPr>
            <w:tcW w:w="625" w:type="dxa"/>
            <w:noWrap w:val="0"/>
            <w:vAlign w:val="top"/>
          </w:tcPr>
          <w:p w14:paraId="3B7D5FAC">
            <w:pPr>
              <w:rPr>
                <w:rFonts w:hint="eastAsia" w:ascii="宋体" w:hAnsi="宋体" w:eastAsia="宋体" w:cs="宋体"/>
                <w:sz w:val="21"/>
                <w:szCs w:val="21"/>
              </w:rPr>
            </w:pPr>
          </w:p>
        </w:tc>
        <w:tc>
          <w:tcPr>
            <w:tcW w:w="916" w:type="dxa"/>
            <w:noWrap w:val="0"/>
            <w:vAlign w:val="top"/>
          </w:tcPr>
          <w:p w14:paraId="51EB5DF7">
            <w:pPr>
              <w:rPr>
                <w:rFonts w:hint="eastAsia" w:ascii="宋体" w:hAnsi="宋体" w:eastAsia="宋体" w:cs="宋体"/>
                <w:sz w:val="21"/>
                <w:szCs w:val="21"/>
              </w:rPr>
            </w:pPr>
          </w:p>
        </w:tc>
        <w:tc>
          <w:tcPr>
            <w:tcW w:w="921" w:type="dxa"/>
            <w:noWrap w:val="0"/>
            <w:vAlign w:val="top"/>
          </w:tcPr>
          <w:p w14:paraId="4FD3D8EB">
            <w:pPr>
              <w:rPr>
                <w:rFonts w:hint="eastAsia" w:ascii="宋体" w:hAnsi="宋体" w:eastAsia="宋体" w:cs="宋体"/>
                <w:sz w:val="21"/>
                <w:szCs w:val="21"/>
              </w:rPr>
            </w:pPr>
          </w:p>
        </w:tc>
      </w:tr>
      <w:tr w14:paraId="786A3D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20" w:type="dxa"/>
            <w:noWrap w:val="0"/>
            <w:vAlign w:val="top"/>
          </w:tcPr>
          <w:p w14:paraId="0E856450">
            <w:pPr>
              <w:rPr>
                <w:rFonts w:hint="eastAsia" w:ascii="宋体" w:hAnsi="宋体" w:eastAsia="宋体" w:cs="宋体"/>
                <w:sz w:val="21"/>
                <w:szCs w:val="21"/>
              </w:rPr>
            </w:pPr>
          </w:p>
        </w:tc>
        <w:tc>
          <w:tcPr>
            <w:tcW w:w="916" w:type="dxa"/>
            <w:noWrap w:val="0"/>
            <w:vAlign w:val="top"/>
          </w:tcPr>
          <w:p w14:paraId="4BB13B40">
            <w:pPr>
              <w:rPr>
                <w:rFonts w:hint="eastAsia" w:ascii="宋体" w:hAnsi="宋体" w:eastAsia="宋体" w:cs="宋体"/>
                <w:sz w:val="21"/>
                <w:szCs w:val="21"/>
              </w:rPr>
            </w:pPr>
          </w:p>
        </w:tc>
        <w:tc>
          <w:tcPr>
            <w:tcW w:w="916" w:type="dxa"/>
            <w:noWrap w:val="0"/>
            <w:vAlign w:val="top"/>
          </w:tcPr>
          <w:p w14:paraId="0F9661AD">
            <w:pPr>
              <w:rPr>
                <w:rFonts w:hint="eastAsia" w:ascii="宋体" w:hAnsi="宋体" w:eastAsia="宋体" w:cs="宋体"/>
                <w:sz w:val="21"/>
                <w:szCs w:val="21"/>
              </w:rPr>
            </w:pPr>
          </w:p>
        </w:tc>
        <w:tc>
          <w:tcPr>
            <w:tcW w:w="916" w:type="dxa"/>
            <w:noWrap w:val="0"/>
            <w:vAlign w:val="top"/>
          </w:tcPr>
          <w:p w14:paraId="7ADAF5C3">
            <w:pPr>
              <w:rPr>
                <w:rFonts w:hint="eastAsia" w:ascii="宋体" w:hAnsi="宋体" w:eastAsia="宋体" w:cs="宋体"/>
                <w:sz w:val="21"/>
                <w:szCs w:val="21"/>
              </w:rPr>
            </w:pPr>
          </w:p>
        </w:tc>
        <w:tc>
          <w:tcPr>
            <w:tcW w:w="916" w:type="dxa"/>
            <w:noWrap w:val="0"/>
            <w:vAlign w:val="top"/>
          </w:tcPr>
          <w:p w14:paraId="6CE622AB">
            <w:pPr>
              <w:rPr>
                <w:rFonts w:hint="eastAsia" w:ascii="宋体" w:hAnsi="宋体" w:eastAsia="宋体" w:cs="宋体"/>
                <w:sz w:val="21"/>
                <w:szCs w:val="21"/>
              </w:rPr>
            </w:pPr>
          </w:p>
        </w:tc>
        <w:tc>
          <w:tcPr>
            <w:tcW w:w="1207" w:type="dxa"/>
            <w:noWrap w:val="0"/>
            <w:vAlign w:val="top"/>
          </w:tcPr>
          <w:p w14:paraId="79433924">
            <w:pPr>
              <w:rPr>
                <w:rFonts w:hint="eastAsia" w:ascii="宋体" w:hAnsi="宋体" w:eastAsia="宋体" w:cs="宋体"/>
                <w:sz w:val="21"/>
                <w:szCs w:val="21"/>
              </w:rPr>
            </w:pPr>
          </w:p>
        </w:tc>
        <w:tc>
          <w:tcPr>
            <w:tcW w:w="625" w:type="dxa"/>
            <w:noWrap w:val="0"/>
            <w:vAlign w:val="top"/>
          </w:tcPr>
          <w:p w14:paraId="34638296">
            <w:pPr>
              <w:rPr>
                <w:rFonts w:hint="eastAsia" w:ascii="宋体" w:hAnsi="宋体" w:eastAsia="宋体" w:cs="宋体"/>
                <w:sz w:val="21"/>
                <w:szCs w:val="21"/>
              </w:rPr>
            </w:pPr>
          </w:p>
        </w:tc>
        <w:tc>
          <w:tcPr>
            <w:tcW w:w="916" w:type="dxa"/>
            <w:noWrap w:val="0"/>
            <w:vAlign w:val="top"/>
          </w:tcPr>
          <w:p w14:paraId="1E22FA8A">
            <w:pPr>
              <w:rPr>
                <w:rFonts w:hint="eastAsia" w:ascii="宋体" w:hAnsi="宋体" w:eastAsia="宋体" w:cs="宋体"/>
                <w:sz w:val="21"/>
                <w:szCs w:val="21"/>
              </w:rPr>
            </w:pPr>
          </w:p>
        </w:tc>
        <w:tc>
          <w:tcPr>
            <w:tcW w:w="921" w:type="dxa"/>
            <w:noWrap w:val="0"/>
            <w:vAlign w:val="top"/>
          </w:tcPr>
          <w:p w14:paraId="6878C273">
            <w:pPr>
              <w:rPr>
                <w:rFonts w:hint="eastAsia" w:ascii="宋体" w:hAnsi="宋体" w:eastAsia="宋体" w:cs="宋体"/>
                <w:sz w:val="21"/>
                <w:szCs w:val="21"/>
              </w:rPr>
            </w:pPr>
          </w:p>
        </w:tc>
      </w:tr>
      <w:tr w14:paraId="18DAB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920" w:type="dxa"/>
            <w:noWrap w:val="0"/>
            <w:vAlign w:val="top"/>
          </w:tcPr>
          <w:p w14:paraId="7C70AC29">
            <w:pPr>
              <w:rPr>
                <w:rFonts w:hint="eastAsia" w:ascii="宋体" w:hAnsi="宋体" w:eastAsia="宋体" w:cs="宋体"/>
                <w:sz w:val="21"/>
                <w:szCs w:val="21"/>
              </w:rPr>
            </w:pPr>
          </w:p>
        </w:tc>
        <w:tc>
          <w:tcPr>
            <w:tcW w:w="916" w:type="dxa"/>
            <w:noWrap w:val="0"/>
            <w:vAlign w:val="top"/>
          </w:tcPr>
          <w:p w14:paraId="2ECA739D">
            <w:pPr>
              <w:rPr>
                <w:rFonts w:hint="eastAsia" w:ascii="宋体" w:hAnsi="宋体" w:eastAsia="宋体" w:cs="宋体"/>
                <w:sz w:val="21"/>
                <w:szCs w:val="21"/>
              </w:rPr>
            </w:pPr>
          </w:p>
        </w:tc>
        <w:tc>
          <w:tcPr>
            <w:tcW w:w="916" w:type="dxa"/>
            <w:noWrap w:val="0"/>
            <w:vAlign w:val="top"/>
          </w:tcPr>
          <w:p w14:paraId="5FFA0A9C">
            <w:pPr>
              <w:rPr>
                <w:rFonts w:hint="eastAsia" w:ascii="宋体" w:hAnsi="宋体" w:eastAsia="宋体" w:cs="宋体"/>
                <w:sz w:val="21"/>
                <w:szCs w:val="21"/>
              </w:rPr>
            </w:pPr>
          </w:p>
        </w:tc>
        <w:tc>
          <w:tcPr>
            <w:tcW w:w="916" w:type="dxa"/>
            <w:noWrap w:val="0"/>
            <w:vAlign w:val="top"/>
          </w:tcPr>
          <w:p w14:paraId="08069240">
            <w:pPr>
              <w:rPr>
                <w:rFonts w:hint="eastAsia" w:ascii="宋体" w:hAnsi="宋体" w:eastAsia="宋体" w:cs="宋体"/>
                <w:sz w:val="21"/>
                <w:szCs w:val="21"/>
              </w:rPr>
            </w:pPr>
          </w:p>
        </w:tc>
        <w:tc>
          <w:tcPr>
            <w:tcW w:w="916" w:type="dxa"/>
            <w:noWrap w:val="0"/>
            <w:vAlign w:val="top"/>
          </w:tcPr>
          <w:p w14:paraId="69278F92">
            <w:pPr>
              <w:rPr>
                <w:rFonts w:hint="eastAsia" w:ascii="宋体" w:hAnsi="宋体" w:eastAsia="宋体" w:cs="宋体"/>
                <w:sz w:val="21"/>
                <w:szCs w:val="21"/>
              </w:rPr>
            </w:pPr>
          </w:p>
        </w:tc>
        <w:tc>
          <w:tcPr>
            <w:tcW w:w="1207" w:type="dxa"/>
            <w:noWrap w:val="0"/>
            <w:vAlign w:val="top"/>
          </w:tcPr>
          <w:p w14:paraId="77AFEC3F">
            <w:pPr>
              <w:rPr>
                <w:rFonts w:hint="eastAsia" w:ascii="宋体" w:hAnsi="宋体" w:eastAsia="宋体" w:cs="宋体"/>
                <w:sz w:val="21"/>
                <w:szCs w:val="21"/>
              </w:rPr>
            </w:pPr>
          </w:p>
        </w:tc>
        <w:tc>
          <w:tcPr>
            <w:tcW w:w="625" w:type="dxa"/>
            <w:noWrap w:val="0"/>
            <w:vAlign w:val="top"/>
          </w:tcPr>
          <w:p w14:paraId="7631FF84">
            <w:pPr>
              <w:rPr>
                <w:rFonts w:hint="eastAsia" w:ascii="宋体" w:hAnsi="宋体" w:eastAsia="宋体" w:cs="宋体"/>
                <w:sz w:val="21"/>
                <w:szCs w:val="21"/>
              </w:rPr>
            </w:pPr>
          </w:p>
        </w:tc>
        <w:tc>
          <w:tcPr>
            <w:tcW w:w="916" w:type="dxa"/>
            <w:noWrap w:val="0"/>
            <w:vAlign w:val="top"/>
          </w:tcPr>
          <w:p w14:paraId="6622D5A7">
            <w:pPr>
              <w:rPr>
                <w:rFonts w:hint="eastAsia" w:ascii="宋体" w:hAnsi="宋体" w:eastAsia="宋体" w:cs="宋体"/>
                <w:sz w:val="21"/>
                <w:szCs w:val="21"/>
              </w:rPr>
            </w:pPr>
          </w:p>
        </w:tc>
        <w:tc>
          <w:tcPr>
            <w:tcW w:w="921" w:type="dxa"/>
            <w:noWrap w:val="0"/>
            <w:vAlign w:val="top"/>
          </w:tcPr>
          <w:p w14:paraId="258A8F88">
            <w:pPr>
              <w:rPr>
                <w:rFonts w:hint="eastAsia" w:ascii="宋体" w:hAnsi="宋体" w:eastAsia="宋体" w:cs="宋体"/>
                <w:sz w:val="21"/>
                <w:szCs w:val="21"/>
              </w:rPr>
            </w:pPr>
          </w:p>
        </w:tc>
      </w:tr>
    </w:tbl>
    <w:p w14:paraId="6710364C">
      <w:pPr>
        <w:pStyle w:val="3"/>
        <w:spacing w:line="265" w:lineRule="auto"/>
        <w:rPr>
          <w:rFonts w:hint="eastAsia" w:ascii="宋体" w:hAnsi="宋体" w:eastAsia="宋体" w:cs="宋体"/>
        </w:rPr>
      </w:pPr>
    </w:p>
    <w:p w14:paraId="252A441F">
      <w:pPr>
        <w:pStyle w:val="3"/>
        <w:spacing w:line="265" w:lineRule="auto"/>
        <w:rPr>
          <w:rFonts w:hint="eastAsia" w:ascii="宋体" w:hAnsi="宋体" w:eastAsia="宋体" w:cs="宋体"/>
        </w:rPr>
      </w:pPr>
    </w:p>
    <w:p w14:paraId="1696906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r>
        <w:rPr>
          <w:rFonts w:hint="eastAsia" w:ascii="宋体" w:hAnsi="宋体" w:eastAsia="宋体" w:cs="宋体"/>
          <w:spacing w:val="10"/>
          <w:sz w:val="21"/>
          <w:szCs w:val="21"/>
        </w:rPr>
        <w:t>供应商</w:t>
      </w:r>
      <w:r>
        <w:rPr>
          <w:rFonts w:hint="eastAsia" w:ascii="宋体" w:hAnsi="宋体" w:eastAsia="宋体" w:cs="宋体"/>
          <w:spacing w:val="-3"/>
          <w:sz w:val="21"/>
          <w:szCs w:val="21"/>
        </w:rPr>
        <w:t>：</w:t>
      </w:r>
      <w:r>
        <w:rPr>
          <w:rFonts w:hint="eastAsia" w:ascii="宋体" w:hAnsi="宋体" w:eastAsia="宋体" w:cs="宋体"/>
          <w:spacing w:val="-3"/>
          <w:sz w:val="21"/>
          <w:szCs w:val="21"/>
          <w:u w:val="single" w:color="auto"/>
        </w:rPr>
        <w:t>（</w:t>
      </w:r>
      <w:r>
        <w:rPr>
          <w:rFonts w:hint="eastAsia" w:ascii="宋体" w:hAnsi="宋体" w:eastAsia="宋体" w:cs="宋体"/>
          <w:spacing w:val="10"/>
          <w:sz w:val="21"/>
          <w:szCs w:val="21"/>
          <w:u w:val="single" w:color="auto"/>
        </w:rPr>
        <w:t>盖章）</w:t>
      </w:r>
      <w:r>
        <w:rPr>
          <w:rFonts w:hint="eastAsia" w:ascii="宋体" w:hAnsi="宋体" w:eastAsia="宋体" w:cs="宋体"/>
          <w:sz w:val="21"/>
          <w:szCs w:val="21"/>
          <w:u w:val="single" w:color="auto"/>
        </w:rPr>
        <w:t xml:space="preserve">           </w:t>
      </w:r>
    </w:p>
    <w:p w14:paraId="7B56680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r>
        <w:rPr>
          <w:rFonts w:hint="eastAsia" w:ascii="宋体" w:hAnsi="宋体" w:eastAsia="宋体" w:cs="宋体"/>
          <w:spacing w:val="10"/>
          <w:sz w:val="21"/>
          <w:szCs w:val="21"/>
        </w:rPr>
        <w:t>法定代表人或其委托代理人</w:t>
      </w:r>
      <w:r>
        <w:rPr>
          <w:rFonts w:hint="eastAsia" w:ascii="宋体" w:hAnsi="宋体" w:eastAsia="宋体" w:cs="宋体"/>
          <w:spacing w:val="-2"/>
          <w:sz w:val="21"/>
          <w:szCs w:val="21"/>
        </w:rPr>
        <w:t>：</w:t>
      </w:r>
      <w:r>
        <w:rPr>
          <w:rFonts w:hint="eastAsia" w:ascii="宋体" w:hAnsi="宋体" w:eastAsia="宋体" w:cs="宋体"/>
          <w:spacing w:val="-2"/>
          <w:sz w:val="21"/>
          <w:szCs w:val="21"/>
          <w:u w:val="single" w:color="auto"/>
        </w:rPr>
        <w:t>（</w:t>
      </w:r>
      <w:r>
        <w:rPr>
          <w:rFonts w:hint="eastAsia" w:ascii="宋体" w:hAnsi="宋体" w:eastAsia="宋体" w:cs="宋体"/>
          <w:spacing w:val="10"/>
          <w:sz w:val="21"/>
          <w:szCs w:val="21"/>
          <w:u w:val="single" w:color="auto"/>
        </w:rPr>
        <w:t>签字或盖章）</w:t>
      </w:r>
      <w:r>
        <w:rPr>
          <w:rFonts w:hint="eastAsia" w:ascii="宋体" w:hAnsi="宋体" w:eastAsia="宋体" w:cs="宋体"/>
          <w:sz w:val="21"/>
          <w:szCs w:val="21"/>
          <w:u w:val="single" w:color="auto"/>
        </w:rPr>
        <w:t xml:space="preserve">             </w:t>
      </w:r>
    </w:p>
    <w:p w14:paraId="214F374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r>
        <w:rPr>
          <w:rFonts w:hint="eastAsia" w:ascii="宋体" w:hAnsi="宋体" w:eastAsia="宋体" w:cs="宋体"/>
          <w:spacing w:val="-4"/>
          <w:sz w:val="21"/>
          <w:szCs w:val="21"/>
        </w:rPr>
        <w:t>日期：</w:t>
      </w:r>
      <w:r>
        <w:rPr>
          <w:rFonts w:hint="eastAsia" w:ascii="宋体" w:hAnsi="宋体" w:eastAsia="宋体" w:cs="宋体"/>
          <w:spacing w:val="7"/>
          <w:sz w:val="21"/>
          <w:szCs w:val="21"/>
          <w:u w:val="single" w:color="auto"/>
        </w:rPr>
        <w:t xml:space="preserve">  </w:t>
      </w:r>
      <w:r>
        <w:rPr>
          <w:rFonts w:hint="eastAsia" w:ascii="宋体" w:hAnsi="宋体" w:eastAsia="宋体" w:cs="宋体"/>
          <w:spacing w:val="-91"/>
          <w:sz w:val="21"/>
          <w:szCs w:val="21"/>
        </w:rPr>
        <w:t xml:space="preserve"> </w:t>
      </w:r>
      <w:r>
        <w:rPr>
          <w:rFonts w:hint="eastAsia" w:ascii="宋体" w:hAnsi="宋体" w:eastAsia="宋体" w:cs="宋体"/>
          <w:spacing w:val="-4"/>
          <w:sz w:val="21"/>
          <w:szCs w:val="21"/>
        </w:rPr>
        <w:t>年</w:t>
      </w:r>
      <w:r>
        <w:rPr>
          <w:rFonts w:hint="eastAsia" w:ascii="宋体" w:hAnsi="宋体" w:eastAsia="宋体" w:cs="宋体"/>
          <w:spacing w:val="5"/>
          <w:sz w:val="21"/>
          <w:szCs w:val="21"/>
          <w:u w:val="single" w:color="auto"/>
        </w:rPr>
        <w:t xml:space="preserve">  </w:t>
      </w:r>
      <w:r>
        <w:rPr>
          <w:rFonts w:hint="eastAsia" w:ascii="宋体" w:hAnsi="宋体" w:eastAsia="宋体" w:cs="宋体"/>
          <w:spacing w:val="-86"/>
          <w:sz w:val="21"/>
          <w:szCs w:val="21"/>
        </w:rPr>
        <w:t xml:space="preserve"> </w:t>
      </w:r>
      <w:r>
        <w:rPr>
          <w:rFonts w:hint="eastAsia" w:ascii="宋体" w:hAnsi="宋体" w:eastAsia="宋体" w:cs="宋体"/>
          <w:spacing w:val="-4"/>
          <w:sz w:val="21"/>
          <w:szCs w:val="21"/>
        </w:rPr>
        <w:t>月</w:t>
      </w:r>
      <w:r>
        <w:rPr>
          <w:rFonts w:hint="eastAsia" w:ascii="宋体" w:hAnsi="宋体" w:eastAsia="宋体" w:cs="宋体"/>
          <w:spacing w:val="5"/>
          <w:sz w:val="21"/>
          <w:szCs w:val="21"/>
          <w:u w:val="single" w:color="auto"/>
        </w:rPr>
        <w:t xml:space="preserve">  </w:t>
      </w:r>
      <w:r>
        <w:rPr>
          <w:rFonts w:hint="eastAsia" w:ascii="宋体" w:hAnsi="宋体" w:eastAsia="宋体" w:cs="宋体"/>
          <w:spacing w:val="-54"/>
          <w:sz w:val="21"/>
          <w:szCs w:val="21"/>
        </w:rPr>
        <w:t xml:space="preserve"> </w:t>
      </w:r>
      <w:r>
        <w:rPr>
          <w:rFonts w:hint="eastAsia" w:ascii="宋体" w:hAnsi="宋体" w:eastAsia="宋体" w:cs="宋体"/>
          <w:spacing w:val="-4"/>
          <w:sz w:val="21"/>
          <w:szCs w:val="21"/>
        </w:rPr>
        <w:t>日</w:t>
      </w:r>
    </w:p>
    <w:p w14:paraId="3371EE3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r>
        <w:rPr>
          <w:rFonts w:hint="eastAsia" w:ascii="宋体" w:hAnsi="宋体" w:eastAsia="宋体" w:cs="宋体"/>
          <w:spacing w:val="5"/>
          <w:sz w:val="21"/>
          <w:szCs w:val="21"/>
        </w:rPr>
        <w:t>填报要求：</w:t>
      </w:r>
    </w:p>
    <w:p w14:paraId="445DA09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1.</w:t>
      </w:r>
      <w:r>
        <w:rPr>
          <w:rFonts w:hint="eastAsia" w:ascii="宋体" w:hAnsi="宋体" w:eastAsia="宋体" w:cs="宋体"/>
          <w:spacing w:val="8"/>
          <w:sz w:val="21"/>
          <w:szCs w:val="21"/>
        </w:rPr>
        <w:t>本表的设备名称、品牌型号、金额应与开标一览表一致。</w:t>
      </w:r>
    </w:p>
    <w:p w14:paraId="5CC6A69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sz w:val="21"/>
          <w:szCs w:val="21"/>
        </w:rPr>
      </w:pPr>
      <w:r>
        <w:rPr>
          <w:rFonts w:hint="eastAsia" w:ascii="宋体" w:hAnsi="宋体" w:eastAsia="宋体" w:cs="宋体"/>
          <w:spacing w:val="9"/>
          <w:sz w:val="21"/>
          <w:szCs w:val="21"/>
        </w:rPr>
        <w:t>2. 节能产品是指财政部和国家发展改革委员会公布的《节能产品政府采购品目清单》</w:t>
      </w:r>
    </w:p>
    <w:p w14:paraId="0074C7B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both"/>
        <w:textAlignment w:val="baseline"/>
        <w:rPr>
          <w:rFonts w:hint="eastAsia" w:ascii="宋体" w:hAnsi="宋体" w:eastAsia="宋体" w:cs="宋体"/>
          <w:sz w:val="21"/>
          <w:szCs w:val="21"/>
        </w:rPr>
      </w:pPr>
      <w:r>
        <w:rPr>
          <w:rFonts w:hint="eastAsia" w:ascii="宋体" w:hAnsi="宋体" w:eastAsia="宋体" w:cs="宋体"/>
          <w:spacing w:val="7"/>
          <w:sz w:val="21"/>
          <w:szCs w:val="21"/>
        </w:rPr>
        <w:t>中的产品，可在中华人民共和国财政部网站（</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"http://www.mof.gov.cn" </w:instrText>
      </w:r>
      <w:r>
        <w:rPr>
          <w:rFonts w:hint="eastAsia" w:ascii="宋体" w:hAnsi="宋体" w:eastAsia="宋体" w:cs="宋体"/>
          <w:sz w:val="21"/>
          <w:szCs w:val="21"/>
        </w:rPr>
        <w:fldChar w:fldCharType="separate"/>
      </w:r>
      <w:r>
        <w:rPr>
          <w:rFonts w:hint="eastAsia" w:ascii="宋体" w:hAnsi="宋体" w:eastAsia="宋体" w:cs="宋体"/>
          <w:sz w:val="21"/>
          <w:szCs w:val="21"/>
        </w:rPr>
        <w:t>http</w:t>
      </w:r>
      <w:r>
        <w:rPr>
          <w:rFonts w:hint="eastAsia" w:ascii="宋体" w:hAnsi="宋体" w:eastAsia="宋体" w:cs="宋体"/>
          <w:spacing w:val="7"/>
          <w:sz w:val="21"/>
          <w:szCs w:val="21"/>
        </w:rPr>
        <w:t>://</w:t>
      </w:r>
      <w:r>
        <w:rPr>
          <w:rFonts w:hint="eastAsia" w:ascii="宋体" w:hAnsi="宋体" w:eastAsia="宋体" w:cs="宋体"/>
          <w:sz w:val="21"/>
          <w:szCs w:val="21"/>
        </w:rPr>
        <w:t>www</w:t>
      </w:r>
      <w:r>
        <w:rPr>
          <w:rFonts w:hint="eastAsia" w:ascii="宋体" w:hAnsi="宋体" w:eastAsia="宋体" w:cs="宋体"/>
          <w:spacing w:val="7"/>
          <w:sz w:val="21"/>
          <w:szCs w:val="21"/>
        </w:rPr>
        <w:t>.</w:t>
      </w:r>
      <w:r>
        <w:rPr>
          <w:rFonts w:hint="eastAsia" w:ascii="宋体" w:hAnsi="宋体" w:eastAsia="宋体" w:cs="宋体"/>
          <w:sz w:val="21"/>
          <w:szCs w:val="21"/>
        </w:rPr>
        <w:t>mof</w:t>
      </w:r>
      <w:r>
        <w:rPr>
          <w:rFonts w:hint="eastAsia" w:ascii="宋体" w:hAnsi="宋体" w:eastAsia="宋体" w:cs="宋体"/>
          <w:spacing w:val="7"/>
          <w:sz w:val="21"/>
          <w:szCs w:val="21"/>
        </w:rPr>
        <w:t>.</w:t>
      </w:r>
      <w:r>
        <w:rPr>
          <w:rFonts w:hint="eastAsia" w:ascii="宋体" w:hAnsi="宋体" w:eastAsia="宋体" w:cs="宋体"/>
          <w:sz w:val="21"/>
          <w:szCs w:val="21"/>
        </w:rPr>
        <w:t>gov</w:t>
      </w:r>
      <w:r>
        <w:rPr>
          <w:rFonts w:hint="eastAsia" w:ascii="宋体" w:hAnsi="宋体" w:eastAsia="宋体" w:cs="宋体"/>
          <w:spacing w:val="7"/>
          <w:sz w:val="21"/>
          <w:szCs w:val="21"/>
        </w:rPr>
        <w:t>.</w:t>
      </w:r>
      <w:r>
        <w:rPr>
          <w:rFonts w:hint="eastAsia" w:ascii="宋体" w:hAnsi="宋体" w:eastAsia="宋体" w:cs="宋体"/>
          <w:sz w:val="21"/>
          <w:szCs w:val="21"/>
        </w:rPr>
        <w:t>cn</w:t>
      </w:r>
      <w:r>
        <w:rPr>
          <w:rFonts w:hint="eastAsia" w:ascii="宋体" w:hAnsi="宋体" w:eastAsia="宋体" w:cs="宋体"/>
          <w:sz w:val="21"/>
          <w:szCs w:val="21"/>
        </w:rPr>
        <w:fldChar w:fldCharType="end"/>
      </w:r>
      <w:r>
        <w:rPr>
          <w:rFonts w:hint="eastAsia" w:ascii="宋体" w:hAnsi="宋体" w:eastAsia="宋体" w:cs="宋体"/>
          <w:spacing w:val="7"/>
          <w:sz w:val="21"/>
          <w:szCs w:val="21"/>
        </w:rPr>
        <w:t>）、中国政府采购网</w:t>
      </w:r>
      <w:r>
        <w:rPr>
          <w:rFonts w:hint="eastAsia" w:ascii="宋体" w:hAnsi="宋体" w:eastAsia="宋体" w:cs="宋体"/>
          <w:spacing w:val="13"/>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"http://www.ccgp.gov.cn/" </w:instrText>
      </w:r>
      <w:r>
        <w:rPr>
          <w:rFonts w:hint="eastAsia" w:ascii="宋体" w:hAnsi="宋体" w:eastAsia="宋体" w:cs="宋体"/>
          <w:sz w:val="21"/>
          <w:szCs w:val="21"/>
        </w:rPr>
        <w:fldChar w:fldCharType="separate"/>
      </w:r>
      <w:r>
        <w:rPr>
          <w:rFonts w:hint="eastAsia" w:ascii="宋体" w:hAnsi="宋体" w:eastAsia="宋体" w:cs="宋体"/>
          <w:sz w:val="21"/>
          <w:szCs w:val="21"/>
        </w:rPr>
        <w:t>http</w:t>
      </w:r>
      <w:r>
        <w:rPr>
          <w:rFonts w:hint="eastAsia" w:ascii="宋体" w:hAnsi="宋体" w:eastAsia="宋体" w:cs="宋体"/>
          <w:spacing w:val="13"/>
          <w:sz w:val="21"/>
          <w:szCs w:val="21"/>
        </w:rPr>
        <w:t>://</w:t>
      </w:r>
      <w:r>
        <w:rPr>
          <w:rFonts w:hint="eastAsia" w:ascii="宋体" w:hAnsi="宋体" w:eastAsia="宋体" w:cs="宋体"/>
          <w:sz w:val="21"/>
          <w:szCs w:val="21"/>
        </w:rPr>
        <w:t>www</w:t>
      </w:r>
      <w:r>
        <w:rPr>
          <w:rFonts w:hint="eastAsia" w:ascii="宋体" w:hAnsi="宋体" w:eastAsia="宋体" w:cs="宋体"/>
          <w:spacing w:val="13"/>
          <w:sz w:val="21"/>
          <w:szCs w:val="21"/>
        </w:rPr>
        <w:t>.</w:t>
      </w:r>
      <w:r>
        <w:rPr>
          <w:rFonts w:hint="eastAsia" w:ascii="宋体" w:hAnsi="宋体" w:eastAsia="宋体" w:cs="宋体"/>
          <w:sz w:val="21"/>
          <w:szCs w:val="21"/>
        </w:rPr>
        <w:t>ccgp</w:t>
      </w:r>
      <w:r>
        <w:rPr>
          <w:rFonts w:hint="eastAsia" w:ascii="宋体" w:hAnsi="宋体" w:eastAsia="宋体" w:cs="宋体"/>
          <w:spacing w:val="13"/>
          <w:sz w:val="21"/>
          <w:szCs w:val="21"/>
        </w:rPr>
        <w:t>.</w:t>
      </w:r>
      <w:r>
        <w:rPr>
          <w:rFonts w:hint="eastAsia" w:ascii="宋体" w:hAnsi="宋体" w:eastAsia="宋体" w:cs="宋体"/>
          <w:sz w:val="21"/>
          <w:szCs w:val="21"/>
        </w:rPr>
        <w:t>gov</w:t>
      </w:r>
      <w:r>
        <w:rPr>
          <w:rFonts w:hint="eastAsia" w:ascii="宋体" w:hAnsi="宋体" w:eastAsia="宋体" w:cs="宋体"/>
          <w:spacing w:val="13"/>
          <w:sz w:val="21"/>
          <w:szCs w:val="21"/>
        </w:rPr>
        <w:t>.</w:t>
      </w:r>
      <w:r>
        <w:rPr>
          <w:rFonts w:hint="eastAsia" w:ascii="宋体" w:hAnsi="宋体" w:eastAsia="宋体" w:cs="宋体"/>
          <w:sz w:val="21"/>
          <w:szCs w:val="21"/>
        </w:rPr>
        <w:t>cn</w:t>
      </w:r>
      <w:r>
        <w:rPr>
          <w:rFonts w:hint="eastAsia" w:ascii="宋体" w:hAnsi="宋体" w:eastAsia="宋体" w:cs="宋体"/>
          <w:spacing w:val="13"/>
          <w:sz w:val="21"/>
          <w:szCs w:val="21"/>
        </w:rPr>
        <w:t>/</w:t>
      </w:r>
      <w:r>
        <w:rPr>
          <w:rFonts w:hint="eastAsia" w:ascii="宋体" w:hAnsi="宋体" w:eastAsia="宋体" w:cs="宋体"/>
          <w:spacing w:val="13"/>
          <w:sz w:val="21"/>
          <w:szCs w:val="21"/>
        </w:rPr>
        <w:fldChar w:fldCharType="end"/>
      </w:r>
      <w:r>
        <w:rPr>
          <w:rFonts w:hint="eastAsia" w:ascii="宋体" w:hAnsi="宋体" w:eastAsia="宋体" w:cs="宋体"/>
          <w:spacing w:val="13"/>
          <w:sz w:val="21"/>
          <w:szCs w:val="21"/>
        </w:rPr>
        <w:t>）查阅。</w:t>
      </w:r>
      <w:r>
        <w:rPr>
          <w:rFonts w:hint="eastAsia" w:ascii="宋体" w:hAnsi="宋体" w:eastAsia="宋体" w:cs="宋体"/>
          <w:b/>
          <w:bCs/>
          <w:spacing w:val="13"/>
          <w:sz w:val="21"/>
          <w:szCs w:val="21"/>
        </w:rPr>
        <w:t>供应商须在</w:t>
      </w:r>
      <w:r>
        <w:rPr>
          <w:rFonts w:hint="eastAsia" w:ascii="宋体" w:hAnsi="宋体" w:eastAsia="宋体" w:cs="宋体"/>
          <w:b/>
          <w:bCs/>
          <w:spacing w:val="13"/>
          <w:sz w:val="21"/>
          <w:szCs w:val="21"/>
          <w:lang w:val="en-US" w:eastAsia="zh-CN"/>
        </w:rPr>
        <w:t>响应</w:t>
      </w:r>
      <w:r>
        <w:rPr>
          <w:rFonts w:hint="eastAsia" w:ascii="宋体" w:hAnsi="宋体" w:eastAsia="宋体" w:cs="宋体"/>
          <w:b/>
          <w:bCs/>
          <w:spacing w:val="13"/>
          <w:sz w:val="21"/>
          <w:szCs w:val="21"/>
        </w:rPr>
        <w:t>文件</w:t>
      </w:r>
      <w:r>
        <w:rPr>
          <w:rFonts w:hint="eastAsia" w:ascii="宋体" w:hAnsi="宋体" w:eastAsia="宋体" w:cs="宋体"/>
          <w:b/>
          <w:bCs/>
          <w:spacing w:val="12"/>
          <w:sz w:val="21"/>
          <w:szCs w:val="21"/>
        </w:rPr>
        <w:t>中附该产品经国家确定的</w:t>
      </w:r>
      <w:r>
        <w:rPr>
          <w:rFonts w:hint="eastAsia" w:ascii="宋体" w:hAnsi="宋体" w:eastAsia="宋体" w:cs="宋体"/>
          <w:b/>
          <w:bCs/>
          <w:spacing w:val="8"/>
          <w:sz w:val="21"/>
          <w:szCs w:val="21"/>
        </w:rPr>
        <w:t>认证机构出具的、处于有效期之内的《国家节能产品认</w:t>
      </w:r>
      <w:r>
        <w:rPr>
          <w:rFonts w:hint="eastAsia" w:ascii="宋体" w:hAnsi="宋体" w:eastAsia="宋体" w:cs="宋体"/>
          <w:b/>
          <w:bCs/>
          <w:spacing w:val="7"/>
          <w:sz w:val="21"/>
          <w:szCs w:val="21"/>
        </w:rPr>
        <w:t>证证书》复印件，否则评标委员会</w:t>
      </w:r>
      <w:r>
        <w:rPr>
          <w:rFonts w:hint="eastAsia" w:ascii="宋体" w:hAnsi="宋体" w:eastAsia="宋体" w:cs="宋体"/>
          <w:b/>
          <w:bCs/>
          <w:spacing w:val="5"/>
          <w:sz w:val="21"/>
          <w:szCs w:val="21"/>
        </w:rPr>
        <w:t>有权不予认可。</w:t>
      </w:r>
    </w:p>
    <w:p w14:paraId="2AAF667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sz w:val="21"/>
          <w:szCs w:val="21"/>
        </w:rPr>
      </w:pPr>
      <w:r>
        <w:rPr>
          <w:rFonts w:hint="eastAsia" w:ascii="宋体" w:hAnsi="宋体" w:eastAsia="宋体" w:cs="宋体"/>
          <w:spacing w:val="9"/>
          <w:sz w:val="21"/>
          <w:szCs w:val="21"/>
        </w:rPr>
        <w:t>3. 环境标志产品是指财政部、环境保护部发布的《环境标志产品政府采购</w:t>
      </w:r>
      <w:r>
        <w:rPr>
          <w:rFonts w:hint="eastAsia" w:ascii="宋体" w:hAnsi="宋体" w:eastAsia="宋体" w:cs="宋体"/>
          <w:spacing w:val="8"/>
          <w:sz w:val="21"/>
          <w:szCs w:val="21"/>
        </w:rPr>
        <w:t>品目清单》中的产品，可在中华人民共和国财政部网站（</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"http://www.mof.gov.cn" </w:instrText>
      </w:r>
      <w:r>
        <w:rPr>
          <w:rFonts w:hint="eastAsia" w:ascii="宋体" w:hAnsi="宋体" w:eastAsia="宋体" w:cs="宋体"/>
          <w:sz w:val="21"/>
          <w:szCs w:val="21"/>
        </w:rPr>
        <w:fldChar w:fldCharType="separate"/>
      </w:r>
      <w:r>
        <w:rPr>
          <w:rFonts w:hint="eastAsia" w:ascii="宋体" w:hAnsi="宋体" w:eastAsia="宋体" w:cs="宋体"/>
          <w:sz w:val="21"/>
          <w:szCs w:val="21"/>
        </w:rPr>
        <w:t>http</w:t>
      </w:r>
      <w:r>
        <w:rPr>
          <w:rFonts w:hint="eastAsia" w:ascii="宋体" w:hAnsi="宋体" w:eastAsia="宋体" w:cs="宋体"/>
          <w:spacing w:val="8"/>
          <w:sz w:val="21"/>
          <w:szCs w:val="21"/>
        </w:rPr>
        <w:t>://</w:t>
      </w:r>
      <w:r>
        <w:rPr>
          <w:rFonts w:hint="eastAsia" w:ascii="宋体" w:hAnsi="宋体" w:eastAsia="宋体" w:cs="宋体"/>
          <w:sz w:val="21"/>
          <w:szCs w:val="21"/>
        </w:rPr>
        <w:t>www</w:t>
      </w:r>
      <w:r>
        <w:rPr>
          <w:rFonts w:hint="eastAsia" w:ascii="宋体" w:hAnsi="宋体" w:eastAsia="宋体" w:cs="宋体"/>
          <w:spacing w:val="8"/>
          <w:sz w:val="21"/>
          <w:szCs w:val="21"/>
        </w:rPr>
        <w:t>.</w:t>
      </w:r>
      <w:r>
        <w:rPr>
          <w:rFonts w:hint="eastAsia" w:ascii="宋体" w:hAnsi="宋体" w:eastAsia="宋体" w:cs="宋体"/>
          <w:sz w:val="21"/>
          <w:szCs w:val="21"/>
        </w:rPr>
        <w:t>mof</w:t>
      </w:r>
      <w:r>
        <w:rPr>
          <w:rFonts w:hint="eastAsia" w:ascii="宋体" w:hAnsi="宋体" w:eastAsia="宋体" w:cs="宋体"/>
          <w:spacing w:val="8"/>
          <w:sz w:val="21"/>
          <w:szCs w:val="21"/>
        </w:rPr>
        <w:t>.</w:t>
      </w:r>
      <w:r>
        <w:rPr>
          <w:rFonts w:hint="eastAsia" w:ascii="宋体" w:hAnsi="宋体" w:eastAsia="宋体" w:cs="宋体"/>
          <w:sz w:val="21"/>
          <w:szCs w:val="21"/>
        </w:rPr>
        <w:t>gov</w:t>
      </w:r>
      <w:r>
        <w:rPr>
          <w:rFonts w:hint="eastAsia" w:ascii="宋体" w:hAnsi="宋体" w:eastAsia="宋体" w:cs="宋体"/>
          <w:spacing w:val="8"/>
          <w:sz w:val="21"/>
          <w:szCs w:val="21"/>
        </w:rPr>
        <w:t>.</w:t>
      </w:r>
      <w:r>
        <w:rPr>
          <w:rFonts w:hint="eastAsia" w:ascii="宋体" w:hAnsi="宋体" w:eastAsia="宋体" w:cs="宋体"/>
          <w:sz w:val="21"/>
          <w:szCs w:val="21"/>
        </w:rPr>
        <w:t>cn</w:t>
      </w:r>
      <w:r>
        <w:rPr>
          <w:rFonts w:hint="eastAsia" w:ascii="宋体" w:hAnsi="宋体" w:eastAsia="宋体" w:cs="宋体"/>
          <w:sz w:val="21"/>
          <w:szCs w:val="21"/>
        </w:rPr>
        <w:fldChar w:fldCharType="end"/>
      </w:r>
      <w:r>
        <w:rPr>
          <w:rFonts w:hint="eastAsia" w:ascii="宋体" w:hAnsi="宋体" w:eastAsia="宋体" w:cs="宋体"/>
          <w:spacing w:val="8"/>
          <w:sz w:val="21"/>
          <w:szCs w:val="21"/>
        </w:rPr>
        <w:t>）、中国政府采购网</w:t>
      </w:r>
      <w:r>
        <w:rPr>
          <w:rFonts w:hint="eastAsia" w:ascii="宋体" w:hAnsi="宋体" w:eastAsia="宋体" w:cs="宋体"/>
          <w:spacing w:val="13"/>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"http://www.ccgp.gov.cn/" </w:instrText>
      </w:r>
      <w:r>
        <w:rPr>
          <w:rFonts w:hint="eastAsia" w:ascii="宋体" w:hAnsi="宋体" w:eastAsia="宋体" w:cs="宋体"/>
          <w:sz w:val="21"/>
          <w:szCs w:val="21"/>
        </w:rPr>
        <w:fldChar w:fldCharType="separate"/>
      </w:r>
      <w:r>
        <w:rPr>
          <w:rFonts w:hint="eastAsia" w:ascii="宋体" w:hAnsi="宋体" w:eastAsia="宋体" w:cs="宋体"/>
          <w:sz w:val="21"/>
          <w:szCs w:val="21"/>
        </w:rPr>
        <w:t>http</w:t>
      </w:r>
      <w:r>
        <w:rPr>
          <w:rFonts w:hint="eastAsia" w:ascii="宋体" w:hAnsi="宋体" w:eastAsia="宋体" w:cs="宋体"/>
          <w:spacing w:val="13"/>
          <w:sz w:val="21"/>
          <w:szCs w:val="21"/>
        </w:rPr>
        <w:t>://</w:t>
      </w:r>
      <w:r>
        <w:rPr>
          <w:rFonts w:hint="eastAsia" w:ascii="宋体" w:hAnsi="宋体" w:eastAsia="宋体" w:cs="宋体"/>
          <w:sz w:val="21"/>
          <w:szCs w:val="21"/>
        </w:rPr>
        <w:t>www</w:t>
      </w:r>
      <w:r>
        <w:rPr>
          <w:rFonts w:hint="eastAsia" w:ascii="宋体" w:hAnsi="宋体" w:eastAsia="宋体" w:cs="宋体"/>
          <w:spacing w:val="13"/>
          <w:sz w:val="21"/>
          <w:szCs w:val="21"/>
        </w:rPr>
        <w:t>.</w:t>
      </w:r>
      <w:r>
        <w:rPr>
          <w:rFonts w:hint="eastAsia" w:ascii="宋体" w:hAnsi="宋体" w:eastAsia="宋体" w:cs="宋体"/>
          <w:sz w:val="21"/>
          <w:szCs w:val="21"/>
        </w:rPr>
        <w:t>ccgp</w:t>
      </w:r>
      <w:r>
        <w:rPr>
          <w:rFonts w:hint="eastAsia" w:ascii="宋体" w:hAnsi="宋体" w:eastAsia="宋体" w:cs="宋体"/>
          <w:spacing w:val="13"/>
          <w:sz w:val="21"/>
          <w:szCs w:val="21"/>
        </w:rPr>
        <w:t>.</w:t>
      </w:r>
      <w:r>
        <w:rPr>
          <w:rFonts w:hint="eastAsia" w:ascii="宋体" w:hAnsi="宋体" w:eastAsia="宋体" w:cs="宋体"/>
          <w:sz w:val="21"/>
          <w:szCs w:val="21"/>
        </w:rPr>
        <w:t>gov</w:t>
      </w:r>
      <w:r>
        <w:rPr>
          <w:rFonts w:hint="eastAsia" w:ascii="宋体" w:hAnsi="宋体" w:eastAsia="宋体" w:cs="宋体"/>
          <w:spacing w:val="13"/>
          <w:sz w:val="21"/>
          <w:szCs w:val="21"/>
        </w:rPr>
        <w:t>.</w:t>
      </w:r>
      <w:r>
        <w:rPr>
          <w:rFonts w:hint="eastAsia" w:ascii="宋体" w:hAnsi="宋体" w:eastAsia="宋体" w:cs="宋体"/>
          <w:sz w:val="21"/>
          <w:szCs w:val="21"/>
        </w:rPr>
        <w:t>cn</w:t>
      </w:r>
      <w:r>
        <w:rPr>
          <w:rFonts w:hint="eastAsia" w:ascii="宋体" w:hAnsi="宋体" w:eastAsia="宋体" w:cs="宋体"/>
          <w:spacing w:val="13"/>
          <w:sz w:val="21"/>
          <w:szCs w:val="21"/>
        </w:rPr>
        <w:t>/</w:t>
      </w:r>
      <w:r>
        <w:rPr>
          <w:rFonts w:hint="eastAsia" w:ascii="宋体" w:hAnsi="宋体" w:eastAsia="宋体" w:cs="宋体"/>
          <w:spacing w:val="13"/>
          <w:sz w:val="21"/>
          <w:szCs w:val="21"/>
        </w:rPr>
        <w:fldChar w:fldCharType="end"/>
      </w:r>
      <w:r>
        <w:rPr>
          <w:rFonts w:hint="eastAsia" w:ascii="宋体" w:hAnsi="宋体" w:eastAsia="宋体" w:cs="宋体"/>
          <w:spacing w:val="13"/>
          <w:sz w:val="21"/>
          <w:szCs w:val="21"/>
        </w:rPr>
        <w:t>）查阅。</w:t>
      </w:r>
      <w:r>
        <w:rPr>
          <w:rFonts w:hint="eastAsia" w:ascii="宋体" w:hAnsi="宋体" w:eastAsia="宋体" w:cs="宋体"/>
          <w:b/>
          <w:bCs/>
          <w:spacing w:val="13"/>
          <w:sz w:val="21"/>
          <w:szCs w:val="21"/>
        </w:rPr>
        <w:t>供应商须在</w:t>
      </w:r>
      <w:r>
        <w:rPr>
          <w:rFonts w:hint="eastAsia" w:ascii="宋体" w:hAnsi="宋体" w:eastAsia="宋体" w:cs="宋体"/>
          <w:b/>
          <w:bCs/>
          <w:spacing w:val="13"/>
          <w:sz w:val="21"/>
          <w:szCs w:val="21"/>
          <w:lang w:val="en-US" w:eastAsia="zh-CN"/>
        </w:rPr>
        <w:t>响应</w:t>
      </w:r>
      <w:r>
        <w:rPr>
          <w:rFonts w:hint="eastAsia" w:ascii="宋体" w:hAnsi="宋体" w:eastAsia="宋体" w:cs="宋体"/>
          <w:b/>
          <w:bCs/>
          <w:spacing w:val="13"/>
          <w:sz w:val="21"/>
          <w:szCs w:val="21"/>
        </w:rPr>
        <w:t>文件</w:t>
      </w:r>
      <w:r>
        <w:rPr>
          <w:rFonts w:hint="eastAsia" w:ascii="宋体" w:hAnsi="宋体" w:eastAsia="宋体" w:cs="宋体"/>
          <w:b/>
          <w:bCs/>
          <w:spacing w:val="12"/>
          <w:sz w:val="21"/>
          <w:szCs w:val="21"/>
        </w:rPr>
        <w:t>中附该产品经国家确定的</w:t>
      </w:r>
      <w:r>
        <w:rPr>
          <w:rFonts w:hint="eastAsia" w:ascii="宋体" w:hAnsi="宋体" w:eastAsia="宋体" w:cs="宋体"/>
          <w:b/>
          <w:bCs/>
          <w:spacing w:val="8"/>
          <w:sz w:val="21"/>
          <w:szCs w:val="21"/>
        </w:rPr>
        <w:t>认证机构出具的、处于有效期之内的《中国环境标</w:t>
      </w:r>
      <w:r>
        <w:rPr>
          <w:rFonts w:hint="eastAsia" w:ascii="宋体" w:hAnsi="宋体" w:eastAsia="宋体" w:cs="宋体"/>
          <w:b/>
          <w:bCs/>
          <w:spacing w:val="7"/>
          <w:sz w:val="21"/>
          <w:szCs w:val="21"/>
        </w:rPr>
        <w:t>志产品认证证书》复印件，否则评委委</w:t>
      </w:r>
      <w:r>
        <w:rPr>
          <w:rFonts w:hint="eastAsia" w:ascii="宋体" w:hAnsi="宋体" w:eastAsia="宋体" w:cs="宋体"/>
          <w:b/>
          <w:bCs/>
          <w:spacing w:val="6"/>
          <w:sz w:val="21"/>
          <w:szCs w:val="21"/>
        </w:rPr>
        <w:t>员会有权不予认可。</w:t>
      </w:r>
    </w:p>
    <w:p w14:paraId="698F178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r>
        <w:rPr>
          <w:rFonts w:hint="eastAsia" w:ascii="宋体" w:hAnsi="宋体" w:eastAsia="宋体" w:cs="宋体"/>
          <w:spacing w:val="7"/>
          <w:sz w:val="21"/>
          <w:szCs w:val="21"/>
        </w:rPr>
        <w:t>4. 请供应商正确填写本表，所填内容将作为评审的</w:t>
      </w:r>
      <w:r>
        <w:rPr>
          <w:rFonts w:hint="eastAsia" w:ascii="宋体" w:hAnsi="宋体" w:eastAsia="宋体" w:cs="宋体"/>
          <w:spacing w:val="6"/>
          <w:sz w:val="21"/>
          <w:szCs w:val="21"/>
        </w:rPr>
        <w:t>依据。其内容或数据应与对应</w:t>
      </w:r>
      <w:r>
        <w:rPr>
          <w:rFonts w:hint="eastAsia" w:ascii="宋体" w:hAnsi="宋体" w:eastAsia="宋体" w:cs="宋体"/>
          <w:spacing w:val="5"/>
          <w:sz w:val="21"/>
          <w:szCs w:val="21"/>
        </w:rPr>
        <w:t>的证明资料相符。</w:t>
      </w:r>
    </w:p>
    <w:p w14:paraId="0E8BBAC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textAlignment w:val="baseline"/>
        <w:rPr>
          <w:rFonts w:hint="eastAsia" w:ascii="宋体" w:hAnsi="宋体" w:eastAsia="宋体" w:cs="宋体"/>
          <w:sz w:val="21"/>
          <w:szCs w:val="21"/>
        </w:rPr>
      </w:pPr>
      <w:r>
        <w:rPr>
          <w:rFonts w:hint="eastAsia" w:ascii="宋体" w:hAnsi="宋体" w:eastAsia="宋体" w:cs="宋体"/>
          <w:spacing w:val="7"/>
          <w:sz w:val="21"/>
          <w:szCs w:val="21"/>
        </w:rPr>
        <w:t>5. 没有相关产品可不提供本表。</w:t>
      </w:r>
    </w:p>
    <w:p w14:paraId="08C8590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right="0" w:firstLine="0"/>
        <w:jc w:val="left"/>
        <w:textAlignment w:val="baseline"/>
        <w:rPr>
          <w:rFonts w:hint="eastAsia" w:ascii="宋体" w:hAnsi="宋体" w:eastAsia="宋体" w:cs="宋体"/>
          <w:spacing w:val="8"/>
          <w:sz w:val="21"/>
          <w:szCs w:val="21"/>
          <w:lang w:val="en-US" w:eastAsia="zh-CN"/>
        </w:rPr>
        <w:sectPr>
          <w:pgSz w:w="11906" w:h="16839"/>
          <w:pgMar w:top="1431" w:right="1785" w:bottom="1209" w:left="1785" w:header="0" w:footer="994" w:gutter="0"/>
          <w:pgNumType w:fmt="decimal"/>
          <w:cols w:space="720" w:num="1"/>
        </w:sectPr>
      </w:pPr>
    </w:p>
    <w:p w14:paraId="69B0E9F9">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sz w:val="28"/>
          <w:szCs w:val="28"/>
        </w:rPr>
      </w:pPr>
      <w:r>
        <w:rPr>
          <w:rFonts w:hint="eastAsia" w:ascii="宋体" w:hAnsi="宋体" w:eastAsia="宋体" w:cs="宋体"/>
          <w:b/>
          <w:bCs/>
          <w:sz w:val="28"/>
          <w:szCs w:val="28"/>
        </w:rPr>
        <w:t>十</w:t>
      </w:r>
      <w:r>
        <w:rPr>
          <w:rFonts w:hint="eastAsia" w:ascii="宋体" w:hAnsi="宋体" w:eastAsia="宋体" w:cs="宋体"/>
          <w:b/>
          <w:bCs/>
          <w:sz w:val="28"/>
          <w:szCs w:val="28"/>
          <w:lang w:val="en-US" w:eastAsia="zh-CN"/>
        </w:rPr>
        <w:t>七</w:t>
      </w:r>
      <w:r>
        <w:rPr>
          <w:rFonts w:hint="eastAsia" w:ascii="宋体" w:hAnsi="宋体" w:eastAsia="宋体" w:cs="宋体"/>
          <w:b/>
          <w:bCs/>
          <w:sz w:val="28"/>
          <w:szCs w:val="28"/>
        </w:rPr>
        <w:t>、其他资料</w:t>
      </w:r>
    </w:p>
    <w:p w14:paraId="7D415121">
      <w:pPr>
        <w:numPr>
          <w:ilvl w:val="0"/>
          <w:numId w:val="0"/>
        </w:numPr>
        <w:kinsoku w:val="0"/>
        <w:autoSpaceDE w:val="0"/>
        <w:autoSpaceDN w:val="0"/>
        <w:adjustRightInd w:val="0"/>
        <w:snapToGrid w:val="0"/>
        <w:spacing w:before="65" w:line="228" w:lineRule="auto"/>
        <w:jc w:val="left"/>
        <w:textAlignment w:val="baseline"/>
        <w:rPr>
          <w:rFonts w:hint="eastAsia" w:ascii="宋体" w:hAnsi="宋体" w:eastAsia="宋体" w:cs="宋体"/>
          <w:spacing w:val="8"/>
          <w:sz w:val="20"/>
          <w:szCs w:val="20"/>
          <w:lang w:val="en-US" w:eastAsia="zh-CN"/>
        </w:rPr>
      </w:pPr>
    </w:p>
    <w:sectPr>
      <w:pgSz w:w="11906" w:h="16839"/>
      <w:pgMar w:top="1431" w:right="1785" w:bottom="1209" w:left="1785" w:header="0" w:footer="85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B8312">
    <w:pPr>
      <w:spacing w:before="54" w:line="177" w:lineRule="auto"/>
      <w:ind w:left="4495"/>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FF8E1">
    <w:pPr>
      <w:pStyle w:val="8"/>
      <w:rPr>
        <w:rFonts w:hint="eastAsia"/>
        <w:lang w:eastAsia="zh-CN"/>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375285" cy="180975"/>
              <wp:effectExtent l="0" t="0" r="0" b="0"/>
              <wp:wrapNone/>
              <wp:docPr id="5" name="文本框 5"/>
              <wp:cNvGraphicFramePr/>
              <a:graphic xmlns:a="http://schemas.openxmlformats.org/drawingml/2006/main">
                <a:graphicData uri="http://schemas.microsoft.com/office/word/2010/wordprocessingShape">
                  <wps:wsp>
                    <wps:cNvSpPr txBox="1"/>
                    <wps:spPr>
                      <a:xfrm>
                        <a:off x="0" y="0"/>
                        <a:ext cx="375285" cy="1809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44F16D">
                          <w:pPr>
                            <w:pStyle w:val="8"/>
                            <w:jc w:val="center"/>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4.25pt;width:29.55pt;mso-position-horizontal:center;mso-position-horizontal-relative:margin;z-index:251668480;mso-width-relative:page;mso-height-relative:page;" filled="f" stroked="f" coordsize="21600,21600" o:gfxdata="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1gqUjTAAAAAwEAAA8AAAAAAAAAAQAgAAAAIgAAAGRycy9kb3ducmV2Lnht&#10;bFBLAQIUABQAAAAIAIdO4kAMnRp/NwIAAGEEAAAOAAAAAAAAAAEAIAAAACIBAABkcnMvZTJvRG9j&#10;LnhtbFBLBQYAAAAABgAGAFkBAADLBQAAAAA=&#10;">
              <v:fill on="f" focussize="0,0"/>
              <v:stroke on="f" weight="0.5pt"/>
              <v:imagedata o:title=""/>
              <o:lock v:ext="edit" aspectratio="f"/>
              <v:textbox inset="0mm,0mm,0mm,0mm">
                <w:txbxContent>
                  <w:p w14:paraId="6644F16D">
                    <w:pPr>
                      <w:pStyle w:val="8"/>
                      <w:jc w:val="center"/>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2B6FF">
    <w:pPr>
      <w:spacing w:line="176" w:lineRule="auto"/>
      <w:ind w:left="4085"/>
      <w:rPr>
        <w:rFonts w:hint="eastAsia" w:ascii="宋体" w:hAnsi="宋体" w:eastAsia="宋体" w:cs="宋体"/>
        <w:sz w:val="18"/>
        <w:szCs w:val="18"/>
      </w:rPr>
    </w:pPr>
    <w:r>
      <w:rPr>
        <w:rFonts w:hint="eastAsia" w:ascii="宋体" w:hAnsi="宋体" w:eastAsia="宋体" w:cs="宋体"/>
        <w:sz w:val="18"/>
        <w:szCs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5420" cy="16383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5420" cy="1638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1495AB">
                          <w:pPr>
                            <w:pStyle w:val="8"/>
                            <w:jc w:val="cen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2.9pt;width:14.6pt;mso-position-horizontal:center;mso-position-horizontal-relative:margin;z-index:251667456;mso-width-relative:page;mso-height-relative:page;" filled="f" stroked="f" coordsize="21600,21600" o:gfxdata="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0iGI0gAAAAMBAAAPAAAAAAAAAAEAIAAAACIAAABkcnMvZG93bnJldi54bWxQ&#10;SwECFAAUAAAACACHTuJAzQDyKDYCAABhBAAADgAAAAAAAAABACAAAAAhAQAAZHJzL2Uyb0RvYy54&#10;bWxQSwUGAAAAAAYABgBZAQAAyQUAAAAA&#10;">
              <v:fill on="f" focussize="0,0"/>
              <v:stroke on="f" weight="0.5pt"/>
              <v:imagedata o:title=""/>
              <o:lock v:ext="edit" aspectratio="f"/>
              <v:textbox inset="0mm,0mm,0mm,0mm">
                <w:txbxContent>
                  <w:p w14:paraId="681495AB">
                    <w:pPr>
                      <w:pStyle w:val="8"/>
                      <w:jc w:val="center"/>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25DD8">
    <w:pPr>
      <w:spacing w:before="54" w:line="177" w:lineRule="auto"/>
      <w:ind w:left="452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A6F710">
                          <w:pPr>
                            <w:pStyle w:val="8"/>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6A6F710">
                    <w:pPr>
                      <w:pStyle w:val="8"/>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6A48E">
    <w:pPr>
      <w:spacing w:before="53" w:line="177" w:lineRule="auto"/>
      <w:rPr>
        <w:rFonts w:ascii="Times New Roman" w:hAnsi="Times New Roman" w:eastAsia="Times New Roman" w:cs="Times New Roman"/>
        <w:sz w:val="18"/>
        <w:szCs w:val="18"/>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35488D">
                          <w:pPr>
                            <w:pStyle w:val="8"/>
                          </w:pPr>
                          <w:r>
                            <w:fldChar w:fldCharType="begin"/>
                          </w:r>
                          <w:r>
                            <w:instrText xml:space="preserve"> PAGE  \* MERGEFORMAT </w:instrText>
                          </w:r>
                          <w:r>
                            <w:fldChar w:fldCharType="separate"/>
                          </w:r>
                          <w:r>
                            <w:t>30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V5MYskBAACd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iWlDhuceSXnz8uv/5cfn8n&#10;2YkS9QFqzLwPmJuGd37A9NkP6MzMBxVt/iIngnEU+HwVWA6JiPxovVqvKwwJjM0XxGcPz0OE9F56&#10;S7LR0IgTLMLy00dIY+qckqs5f6eNKVM07h8HYmYPy72PPWYrDfthIrT37Rn59Dj8hjrcdUrMB4fa&#10;5j2ZjTgb+9k4hqgPXVmkXA/C7TFhE6W3XGGEnQrj1Aq7acPyWjy+l6yHv2r7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ZXkxiyQEAAJ0DAAAOAAAAAAAAAAEAIAAAAB4BAABkcnMvZTJvRG9j&#10;LnhtbFBLBQYAAAAABgAGAFkBAABZBQAAAAA=&#10;">
              <v:fill on="f" focussize="0,0"/>
              <v:stroke on="f"/>
              <v:imagedata o:title=""/>
              <o:lock v:ext="edit" aspectratio="f"/>
              <v:textbox inset="0mm,0mm,0mm,0mm" style="mso-fit-shape-to-text:t;">
                <w:txbxContent>
                  <w:p w14:paraId="7F35488D">
                    <w:pPr>
                      <w:pStyle w:val="8"/>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03980">
    <w:pPr>
      <w:spacing w:before="53" w:line="177" w:lineRule="auto"/>
      <w:ind w:left="4783"/>
      <w:rPr>
        <w:rFonts w:ascii="Times New Roman" w:hAnsi="Times New Roman" w:eastAsia="Times New Roman" w:cs="Times New Roman"/>
        <w:sz w:val="18"/>
        <w:szCs w:val="18"/>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12BDFC">
                          <w:pPr>
                            <w:pStyle w:val="8"/>
                          </w:pPr>
                          <w:r>
                            <w:fldChar w:fldCharType="begin"/>
                          </w:r>
                          <w:r>
                            <w:instrText xml:space="preserve"> PAGE  \* MERGEFORMAT </w:instrText>
                          </w:r>
                          <w:r>
                            <w:fldChar w:fldCharType="separate"/>
                          </w:r>
                          <w:r>
                            <w:t>31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QCJZMkBAACd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nVkhLHLY78/OP7+efv869v&#10;JDtRoj5AjZmPAXPTcOMHTJ/9gM7MfFDR5i9yIhhHgU8XgeWQiMiPVsvVqsKQwNh8QXz29DxESHfS&#10;W5KNhkacYBGWH+8hjalzSq7m/K02pkzRuL8ciJk9LPc+9pitNOyGidDOtyfk0+PwG+pw1ykxHx1q&#10;m/dkNuJs7GbjEKLed2WRcj0IHw4Jmyi95Qoj7FQYp1bYTRuW1+L5vWQ9/VW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lAIlkyQEAAJ0DAAAOAAAAAAAAAAEAIAAAAB4BAABkcnMvZTJvRG9j&#10;LnhtbFBLBQYAAAAABgAGAFkBAABZBQAAAAA=&#10;">
              <v:fill on="f" focussize="0,0"/>
              <v:stroke on="f"/>
              <v:imagedata o:title=""/>
              <o:lock v:ext="edit" aspectratio="f"/>
              <v:textbox inset="0mm,0mm,0mm,0mm" style="mso-fit-shape-to-text:t;">
                <w:txbxContent>
                  <w:p w14:paraId="2112BDFC">
                    <w:pPr>
                      <w:pStyle w:val="8"/>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18109">
    <w:pPr>
      <w:spacing w:before="53" w:line="177" w:lineRule="auto"/>
      <w:ind w:left="4453"/>
      <w:rPr>
        <w:rFonts w:ascii="Times New Roman" w:hAnsi="Times New Roman" w:eastAsia="Times New Roman" w:cs="Times New Roman"/>
        <w:sz w:val="18"/>
        <w:szCs w:val="18"/>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A29B58">
                          <w:pPr>
                            <w:pStyle w:val="8"/>
                          </w:pPr>
                          <w:r>
                            <w:fldChar w:fldCharType="begin"/>
                          </w:r>
                          <w:r>
                            <w:instrText xml:space="preserve"> PAGE  \* MERGEFORMAT </w:instrText>
                          </w:r>
                          <w:r>
                            <w:fldChar w:fldCharType="separate"/>
                          </w:r>
                          <w:r>
                            <w:t>35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WYuMkBAACd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guKXHc4sgvP39cfv25/P5O&#10;shMl6gPUmHkfMDcN7/yA6bMf0JmZDyra/EVOBOMo8PkqsBwSEfnRerVeVxgSGJsviM8enocI6b30&#10;lmSjoREnWITlp4+QxtQ5JVdz/k4bU6Zo3D8OxMwelnsfe8xWGvbDRGjv2zPy6XH4DXW465SYDw61&#10;zXsyG3E29rNxDFEfurJIuR6E22PCJkpvucIIOxXGqRV204bltXh8L1kPf9X2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BdZi4yQEAAJ0DAAAOAAAAAAAAAAEAIAAAAB4BAABkcnMvZTJvRG9j&#10;LnhtbFBLBQYAAAAABgAGAFkBAABZBQAAAAA=&#10;">
              <v:fill on="f" focussize="0,0"/>
              <v:stroke on="f"/>
              <v:imagedata o:title=""/>
              <o:lock v:ext="edit" aspectratio="f"/>
              <v:textbox inset="0mm,0mm,0mm,0mm" style="mso-fit-shape-to-text:t;">
                <w:txbxContent>
                  <w:p w14:paraId="14A29B58">
                    <w:pPr>
                      <w:pStyle w:val="8"/>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C1FEA">
    <w:pPr>
      <w:spacing w:before="53" w:line="177" w:lineRule="auto"/>
      <w:ind w:left="4453"/>
      <w:rPr>
        <w:rFonts w:ascii="Times New Roman" w:hAnsi="Times New Roman" w:eastAsia="Times New Roman" w:cs="Times New Roman"/>
        <w:sz w:val="18"/>
        <w:szCs w:val="18"/>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F8B07E">
                          <w:pPr>
                            <w:pStyle w:val="8"/>
                          </w:pPr>
                          <w:r>
                            <w:fldChar w:fldCharType="begin"/>
                          </w:r>
                          <w:r>
                            <w:instrText xml:space="preserve"> PAGE  \* MERGEFORMAT </w:instrText>
                          </w:r>
                          <w:r>
                            <w:fldChar w:fldCharType="separate"/>
                          </w:r>
                          <w:r>
                            <w:t>39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cYWcskBAACd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VDt5xiyM///h+/vn7/Osb&#10;yU6UqA9QY+ZjwNw03PgB02c/oDMzH1S0+YucCMZR4NNFYDkkIvKj1XK1qjAkMDZfEJ89PQ8R0p30&#10;lmSjoREnWITlx3tIY+qckqs5f6uNKVM07i8HYmYPy72PPWYrDbthIrTz7Qn59Dj8hjrcdUrMR4fa&#10;5j2ZjTgbu9k4hKj3XVmkXA/Ch0PCJkpvucIIOxXGqRV204bltXh+L1lPf9Xm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txhZyyQEAAJ0DAAAOAAAAAAAAAAEAIAAAAB4BAABkcnMvZTJvRG9j&#10;LnhtbFBLBQYAAAAABgAGAFkBAABZBQAAAAA=&#10;">
              <v:fill on="f" focussize="0,0"/>
              <v:stroke on="f"/>
              <v:imagedata o:title=""/>
              <o:lock v:ext="edit" aspectratio="f"/>
              <v:textbox inset="0mm,0mm,0mm,0mm" style="mso-fit-shape-to-text:t;">
                <w:txbxContent>
                  <w:p w14:paraId="64F8B07E">
                    <w:pPr>
                      <w:pStyle w:val="8"/>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0CEDE">
    <w:pPr>
      <w:spacing w:before="53" w:line="177" w:lineRule="auto"/>
      <w:ind w:left="4617"/>
      <w:rPr>
        <w:rFonts w:ascii="Times New Roman" w:hAnsi="Times New Roman" w:eastAsia="Times New Roman" w:cs="Times New Roman"/>
        <w:sz w:val="18"/>
        <w:szCs w:val="18"/>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 name="文本框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653EB3">
                          <w:pPr>
                            <w:pStyle w:val="8"/>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NUiAMoBAACdAwAADgAAAGRycy9lMm9Eb2MueG1srVPNjtMwEL4j8Q6W&#10;79TZC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SLm/D6DSWOWxz5+eeP868/59/f&#10;SXaiRH2AGjNvA+am4b0fMH32Azoz80FFm7/IiWAcBT5dBJZDIiI/Wi1XqwpDAmPzBfHZ/fMQIX2Q&#10;3pJsNDTiBIuw/PgJ0pg6p+Rqzt9oY8oUjfvPgZjZw3LvY4/ZSsNumAjtfHtCPj0Ov6EOd50S89Gh&#10;tnlPZiPOxm42DiHqfVcWKdeD8O6QsInSW64wwk6FcWqF3bRheS3+vZes+79q8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FNUiAMoBAACdAwAADgAAAAAAAAABACAAAAAeAQAAZHJzL2Uyb0Rv&#10;Yy54bWxQSwUGAAAAAAYABgBZAQAAWgUAAAAA&#10;">
              <v:fill on="f" focussize="0,0"/>
              <v:stroke on="f"/>
              <v:imagedata o:title=""/>
              <o:lock v:ext="edit" aspectratio="f"/>
              <v:textbox inset="0mm,0mm,0mm,0mm" style="mso-fit-shape-to-text:t;">
                <w:txbxContent>
                  <w:p w14:paraId="4A653EB3">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581C4">
    <w:pPr>
      <w:spacing w:before="54" w:line="177" w:lineRule="auto"/>
      <w:ind w:left="4467"/>
      <w:rPr>
        <w:rFonts w:ascii="Times New Roman" w:hAnsi="Times New Roman" w:eastAsia="Times New Roman" w:cs="Times New Roman"/>
        <w:sz w:val="18"/>
        <w:szCs w:val="18"/>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 name="文本框 1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1E1AB3">
                          <w:pPr>
                            <w:pStyle w:val="8"/>
                          </w:pPr>
                          <w:r>
                            <w:fldChar w:fldCharType="begin"/>
                          </w:r>
                          <w:r>
                            <w:instrText xml:space="preserve"> PAGE  \* MERGEFORMAT </w:instrText>
                          </w:r>
                          <w:r>
                            <w:fldChar w:fldCharType="separate"/>
                          </w:r>
                          <w:r>
                            <w:t>48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MYO3coBAACd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SLm/D6DSWOWxz5+eeP868/59/f&#10;SXaiRH2AGjNvA+am4b0fMH32Azoz80FFm7/IiWAcBT5dBJZDIiI/Wi1XqwpDAmPzBfHZ/fMQIX2Q&#10;3pJsNDTiBIuw/PgJ0pg6p+Rqzt9oY8oUjfvPgZjZw3LvY4/ZSsNumAjtfHtCPj0Ov6EOd50S89Gh&#10;tnlPZiPOxm42DiHqfVcWKdeD8O6QsInSW64wwk6FcWqF3bRheS3+vZes+79q8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9MYO3coBAACdAwAADgAAAAAAAAABACAAAAAeAQAAZHJzL2Uyb0Rv&#10;Yy54bWxQSwUGAAAAAAYABgBZAQAAWgUAAAAA&#10;">
              <v:fill on="f" focussize="0,0"/>
              <v:stroke on="f"/>
              <v:imagedata o:title=""/>
              <o:lock v:ext="edit" aspectratio="f"/>
              <v:textbox inset="0mm,0mm,0mm,0mm" style="mso-fit-shape-to-text:t;">
                <w:txbxContent>
                  <w:p w14:paraId="031E1AB3">
                    <w:pPr>
                      <w:pStyle w:val="8"/>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1EA96">
    <w:pPr>
      <w:spacing w:before="53" w:line="177" w:lineRule="auto"/>
      <w:ind w:left="4449"/>
      <w:rPr>
        <w:rFonts w:ascii="Times New Roman" w:hAnsi="Times New Roman" w:eastAsia="Times New Roman" w:cs="Times New Roman"/>
        <w:sz w:val="18"/>
        <w:szCs w:val="18"/>
      </w:rPr>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 name="文本框 1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BD0296">
                          <w:pPr>
                            <w:pStyle w:val="8"/>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15cqMoBAACd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2H5mhLHLY78/P3b+cev88+v&#10;JDtRoj5AjZmPAXPT8NYPmD77AZ2Z+aCizV/kRDCOAp8uAsshEZEfrZarVYUhgbH5gvjs6XmIkB6k&#10;tyQbDY04wSIsP76HNKbOKbma8/famDJF4/5yIGb2sNz72GO20rAbJkI7356QT4/Db6jDXafEvHOo&#10;bd6T2YizsZuNQ4h635VFyvUgvDkkbKL0liuMsFNhnFphN21YXos/7yXr6a/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d15cqMoBAACdAwAADgAAAAAAAAABACAAAAAeAQAAZHJzL2Uyb0Rv&#10;Yy54bWxQSwUGAAAAAAYABgBZAQAAWgUAAAAA&#10;">
              <v:fill on="f" focussize="0,0"/>
              <v:stroke on="f"/>
              <v:imagedata o:title=""/>
              <o:lock v:ext="edit" aspectratio="f"/>
              <v:textbox inset="0mm,0mm,0mm,0mm" style="mso-fit-shape-to-text:t;">
                <w:txbxContent>
                  <w:p w14:paraId="1FBD0296">
                    <w:pPr>
                      <w:pStyle w:val="8"/>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DE4515"/>
    <w:rsid w:val="01374E54"/>
    <w:rsid w:val="01C929DA"/>
    <w:rsid w:val="04983D85"/>
    <w:rsid w:val="0587355F"/>
    <w:rsid w:val="064918B1"/>
    <w:rsid w:val="079A4E64"/>
    <w:rsid w:val="07FE4BB4"/>
    <w:rsid w:val="080A19C2"/>
    <w:rsid w:val="09661658"/>
    <w:rsid w:val="0966443D"/>
    <w:rsid w:val="09D65CFC"/>
    <w:rsid w:val="09F46F46"/>
    <w:rsid w:val="0BCA1375"/>
    <w:rsid w:val="0BEA7692"/>
    <w:rsid w:val="0DD00B0A"/>
    <w:rsid w:val="0E1053AA"/>
    <w:rsid w:val="0E266475"/>
    <w:rsid w:val="0EF9473A"/>
    <w:rsid w:val="0EFE3D46"/>
    <w:rsid w:val="0FF0470E"/>
    <w:rsid w:val="12837EF9"/>
    <w:rsid w:val="12F86B39"/>
    <w:rsid w:val="131E5E73"/>
    <w:rsid w:val="14BB6070"/>
    <w:rsid w:val="14C30A80"/>
    <w:rsid w:val="15FE7155"/>
    <w:rsid w:val="1719616E"/>
    <w:rsid w:val="17716EB9"/>
    <w:rsid w:val="19724977"/>
    <w:rsid w:val="19CC6629"/>
    <w:rsid w:val="1B0F0EC3"/>
    <w:rsid w:val="1C3636E6"/>
    <w:rsid w:val="1C3E3837"/>
    <w:rsid w:val="1C563A9E"/>
    <w:rsid w:val="1EC230D6"/>
    <w:rsid w:val="1F1F403C"/>
    <w:rsid w:val="1F6410B2"/>
    <w:rsid w:val="20084133"/>
    <w:rsid w:val="20692E24"/>
    <w:rsid w:val="20857532"/>
    <w:rsid w:val="22415EE6"/>
    <w:rsid w:val="22564C3D"/>
    <w:rsid w:val="22905FDC"/>
    <w:rsid w:val="22F77D17"/>
    <w:rsid w:val="2475615E"/>
    <w:rsid w:val="25925E28"/>
    <w:rsid w:val="25FD19FA"/>
    <w:rsid w:val="26A36964"/>
    <w:rsid w:val="271B299E"/>
    <w:rsid w:val="29AE12EC"/>
    <w:rsid w:val="29E74DB9"/>
    <w:rsid w:val="2BE1741D"/>
    <w:rsid w:val="2DEF587D"/>
    <w:rsid w:val="2E1B14D5"/>
    <w:rsid w:val="310E0E7D"/>
    <w:rsid w:val="31794E91"/>
    <w:rsid w:val="32056724"/>
    <w:rsid w:val="322070BA"/>
    <w:rsid w:val="32E53E60"/>
    <w:rsid w:val="34B14942"/>
    <w:rsid w:val="34B61F58"/>
    <w:rsid w:val="35BC359E"/>
    <w:rsid w:val="35FE011A"/>
    <w:rsid w:val="37060F75"/>
    <w:rsid w:val="382D0783"/>
    <w:rsid w:val="39700927"/>
    <w:rsid w:val="3A1E4807"/>
    <w:rsid w:val="3A6C0DA4"/>
    <w:rsid w:val="3ADD1FEC"/>
    <w:rsid w:val="3BE65651"/>
    <w:rsid w:val="3C4225A5"/>
    <w:rsid w:val="3CD92C87"/>
    <w:rsid w:val="3CEE3CBC"/>
    <w:rsid w:val="3CF41C65"/>
    <w:rsid w:val="3D167A38"/>
    <w:rsid w:val="3D324B5E"/>
    <w:rsid w:val="3E4F1787"/>
    <w:rsid w:val="3F6661A2"/>
    <w:rsid w:val="40355086"/>
    <w:rsid w:val="41CF2A5C"/>
    <w:rsid w:val="45980091"/>
    <w:rsid w:val="45DE4515"/>
    <w:rsid w:val="46CF0802"/>
    <w:rsid w:val="471573E1"/>
    <w:rsid w:val="48F21359"/>
    <w:rsid w:val="4A4A331A"/>
    <w:rsid w:val="4A712751"/>
    <w:rsid w:val="4B5E0F27"/>
    <w:rsid w:val="4B6D116B"/>
    <w:rsid w:val="4C212AFC"/>
    <w:rsid w:val="4C771B75"/>
    <w:rsid w:val="4D847DAA"/>
    <w:rsid w:val="4E6974F8"/>
    <w:rsid w:val="51F81B63"/>
    <w:rsid w:val="532D3823"/>
    <w:rsid w:val="53395DD6"/>
    <w:rsid w:val="539D45B7"/>
    <w:rsid w:val="55E6629F"/>
    <w:rsid w:val="56B7773E"/>
    <w:rsid w:val="578F2469"/>
    <w:rsid w:val="57A44166"/>
    <w:rsid w:val="589F492D"/>
    <w:rsid w:val="58AE2DC2"/>
    <w:rsid w:val="592310BA"/>
    <w:rsid w:val="593257A1"/>
    <w:rsid w:val="59BD150F"/>
    <w:rsid w:val="5C236309"/>
    <w:rsid w:val="5C241928"/>
    <w:rsid w:val="5D700646"/>
    <w:rsid w:val="5D740CE1"/>
    <w:rsid w:val="5DB76275"/>
    <w:rsid w:val="5E331DA0"/>
    <w:rsid w:val="5EEF2CE7"/>
    <w:rsid w:val="5F08215B"/>
    <w:rsid w:val="60FB0B6F"/>
    <w:rsid w:val="615E1F6F"/>
    <w:rsid w:val="61907509"/>
    <w:rsid w:val="61EF4230"/>
    <w:rsid w:val="620A4002"/>
    <w:rsid w:val="64501217"/>
    <w:rsid w:val="646F1658"/>
    <w:rsid w:val="64C33DC0"/>
    <w:rsid w:val="6502071E"/>
    <w:rsid w:val="662B29F9"/>
    <w:rsid w:val="69656790"/>
    <w:rsid w:val="6B19231D"/>
    <w:rsid w:val="6B1D6D50"/>
    <w:rsid w:val="6BFE0372"/>
    <w:rsid w:val="6FCF56A0"/>
    <w:rsid w:val="700A66D9"/>
    <w:rsid w:val="71901868"/>
    <w:rsid w:val="71B11502"/>
    <w:rsid w:val="71DB657E"/>
    <w:rsid w:val="73F25E01"/>
    <w:rsid w:val="743D708F"/>
    <w:rsid w:val="74831F3F"/>
    <w:rsid w:val="757B421F"/>
    <w:rsid w:val="75B45FE2"/>
    <w:rsid w:val="78A43B6E"/>
    <w:rsid w:val="7A41719B"/>
    <w:rsid w:val="7A9B521A"/>
    <w:rsid w:val="7B2745E3"/>
    <w:rsid w:val="7B332F87"/>
    <w:rsid w:val="7E2B00E0"/>
    <w:rsid w:val="7FA44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autoSpaceDE w:val="0"/>
      <w:autoSpaceDN w:val="0"/>
      <w:adjustRightInd w:val="0"/>
      <w:spacing w:line="360" w:lineRule="auto"/>
      <w:ind w:right="-24" w:rightChars="-10" w:firstLine="425" w:firstLineChars="225"/>
    </w:pPr>
    <w:rPr>
      <w:rFonts w:ascii="Arial" w:hAnsi="Arial" w:eastAsia="仿宋_GB2312" w:cs="Arial"/>
      <w:sz w:val="24"/>
      <w:szCs w:val="32"/>
    </w:rPr>
  </w:style>
  <w:style w:type="paragraph" w:styleId="3">
    <w:name w:val="Body Text"/>
    <w:basedOn w:val="1"/>
    <w:next w:val="4"/>
    <w:semiHidden/>
    <w:qFormat/>
    <w:uiPriority w:val="0"/>
    <w:rPr>
      <w:rFonts w:ascii="Arial" w:hAnsi="Arial" w:eastAsia="Arial" w:cs="Arial"/>
      <w:sz w:val="21"/>
      <w:szCs w:val="21"/>
      <w:lang w:val="en-US" w:eastAsia="en-US" w:bidi="ar-SA"/>
    </w:rPr>
  </w:style>
  <w:style w:type="paragraph" w:customStyle="1" w:styleId="4">
    <w:name w:val="Default"/>
    <w:next w:val="5"/>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
    <w:name w:val="p0"/>
    <w:basedOn w:val="1"/>
    <w:next w:val="6"/>
    <w:qFormat/>
    <w:uiPriority w:val="0"/>
    <w:pPr>
      <w:widowControl/>
    </w:pPr>
    <w:rPr>
      <w:rFonts w:hint="eastAsia"/>
    </w:rPr>
  </w:style>
  <w:style w:type="paragraph" w:styleId="6">
    <w:name w:val="Date"/>
    <w:basedOn w:val="1"/>
    <w:next w:val="1"/>
    <w:qFormat/>
    <w:uiPriority w:val="0"/>
    <w:pPr>
      <w:tabs>
        <w:tab w:val="left" w:pos="1260"/>
      </w:tabs>
      <w:ind w:left="100" w:leftChars="2500"/>
    </w:pPr>
  </w:style>
  <w:style w:type="paragraph" w:styleId="7">
    <w:name w:val="toc 3"/>
    <w:basedOn w:val="1"/>
    <w:next w:val="1"/>
    <w:qFormat/>
    <w:uiPriority w:val="0"/>
    <w:pPr>
      <w:ind w:left="840" w:leftChars="4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paragraph" w:customStyle="1" w:styleId="16">
    <w:name w:val="Table Text"/>
    <w:basedOn w:val="1"/>
    <w:semiHidden/>
    <w:qFormat/>
    <w:uiPriority w:val="0"/>
    <w:rPr>
      <w:rFonts w:ascii="宋体" w:hAnsi="宋体" w:eastAsia="宋体" w:cs="宋体"/>
      <w:sz w:val="20"/>
      <w:szCs w:val="20"/>
      <w:lang w:val="en-US" w:eastAsia="en-US" w:bidi="ar-SA"/>
    </w:rPr>
  </w:style>
  <w:style w:type="table" w:customStyle="1" w:styleId="17">
    <w:name w:val="Table Normal"/>
    <w:unhideWhenUsed/>
    <w:qFormat/>
    <w:uiPriority w:val="0"/>
    <w:tblPr>
      <w:tblCellMar>
        <w:top w:w="0" w:type="dxa"/>
        <w:left w:w="0" w:type="dxa"/>
        <w:bottom w:w="0" w:type="dxa"/>
        <w:right w:w="0" w:type="dxa"/>
      </w:tblCellMar>
    </w:tblPr>
  </w:style>
  <w:style w:type="paragraph" w:customStyle="1" w:styleId="18">
    <w:name w:val="Table Paragraph"/>
    <w:basedOn w:val="1"/>
    <w:qFormat/>
    <w:uiPriority w:val="0"/>
    <w:pPr>
      <w:keepNext w:val="0"/>
      <w:keepLines w:val="0"/>
      <w:widowControl w:val="0"/>
      <w:suppressLineNumbers w:val="0"/>
      <w:spacing w:before="49" w:beforeAutospacing="0" w:after="0" w:afterAutospacing="0" w:line="480" w:lineRule="auto"/>
      <w:ind w:left="123" w:right="198" w:firstLine="468"/>
      <w:jc w:val="left"/>
    </w:pPr>
    <w:rPr>
      <w:rFonts w:hint="default" w:ascii="Calibri" w:hAnsi="Calibri" w:eastAsia="宋体" w:cs="Times New Roman"/>
      <w:spacing w:val="-3"/>
      <w:kern w:val="0"/>
      <w:sz w:val="22"/>
      <w:szCs w:val="2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15420</Words>
  <Characters>17014</Characters>
  <Lines>0</Lines>
  <Paragraphs>0</Paragraphs>
  <TotalTime>0</TotalTime>
  <ScaleCrop>false</ScaleCrop>
  <LinksUpToDate>false</LinksUpToDate>
  <CharactersWithSpaces>17479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2026-05-06T09:23:00Z</dcterms:created>
  <dc:creator>喬</dc:creator>
  <cp:lastModifiedBy>喬</cp:lastModifiedBy>
  <cp:lastPrinted>2026-07-08T08:30:00Z</cp:lastPrinted>
  <dcterms:modified xsi:type="dcterms:W3CDTF">2026-07-23T03:10:48Z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BC8F14A7028E4ED2AF10DE7E8BB76D27_11</vt:lpwstr>
  </property>
  <property fmtid="{D5CDD505-2E9C-101B-9397-08002B2CF9AE}" pid="4" name="KSOTemplateDocerSaveRecord">
    <vt:lpwstr>eyJoZGlkIjoiNDBkODk2YjBmM2JjNDYxMmI3NzhkYzIxOGEwN2U4YTgiLCJ1c2VySWQiOiIyNzU2MTE1MzkifQ==</vt:lpwstr>
  </property>
</Properties>
</file>