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2951A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jc w:val="center"/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安阳市中央财政其他国土绿化（森林抚育）项目安阳县段</w:t>
      </w:r>
    </w:p>
    <w:p w14:paraId="76AD14F2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成交公告</w:t>
      </w:r>
      <w:bookmarkStart w:id="1" w:name="_GoBack"/>
      <w:bookmarkEnd w:id="1"/>
    </w:p>
    <w:p w14:paraId="5B680F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一、项目基本情况</w:t>
      </w:r>
    </w:p>
    <w:p w14:paraId="0E8552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1、采购项目编号：</w:t>
      </w:r>
      <w:r>
        <w:rPr>
          <w:rFonts w:hint="eastAsia" w:ascii="宋体" w:hAnsi="宋体" w:eastAsia="宋体" w:cs="宋体"/>
          <w:lang w:eastAsia="zh-CN"/>
        </w:rPr>
        <w:t>安县竞谈采购-2026-32</w:t>
      </w:r>
    </w:p>
    <w:p w14:paraId="2707BD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2、采购项目名称：</w:t>
      </w:r>
      <w:bookmarkStart w:id="0" w:name="OLE_LINK1"/>
      <w:r>
        <w:rPr>
          <w:rFonts w:hint="eastAsia" w:ascii="宋体" w:hAnsi="宋体" w:eastAsia="宋体" w:cs="宋体"/>
          <w:lang w:val="en-US" w:eastAsia="zh-CN"/>
        </w:rPr>
        <w:t>安阳市中央财政其他国土绿化（森林抚育）项目安阳县段</w:t>
      </w:r>
    </w:p>
    <w:bookmarkEnd w:id="0"/>
    <w:p w14:paraId="4E2443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3、采购方式：竞争性谈判</w:t>
      </w:r>
    </w:p>
    <w:p w14:paraId="7CEE05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4、采购公告发布日期：2026年10月19日</w:t>
      </w:r>
    </w:p>
    <w:p w14:paraId="5C8299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5、评审日期：2026年10月23日</w:t>
      </w:r>
    </w:p>
    <w:p w14:paraId="53A45F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二、成交</w:t>
      </w:r>
      <w:r>
        <w:rPr>
          <w:rFonts w:hint="eastAsia" w:ascii="宋体" w:hAnsi="宋体" w:eastAsia="宋体" w:cs="宋体"/>
        </w:rPr>
        <w:t>情况</w:t>
      </w:r>
    </w:p>
    <w:tbl>
      <w:tblPr>
        <w:tblStyle w:val="7"/>
        <w:tblpPr w:leftFromText="180" w:rightFromText="180" w:vertAnchor="text" w:horzAnchor="page" w:tblpX="1145" w:tblpY="141"/>
        <w:tblOverlap w:val="never"/>
        <w:tblW w:w="6000" w:type="pct"/>
        <w:tblInd w:w="0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3"/>
        <w:gridCol w:w="707"/>
        <w:gridCol w:w="2031"/>
        <w:gridCol w:w="1630"/>
        <w:gridCol w:w="1520"/>
        <w:gridCol w:w="1444"/>
        <w:gridCol w:w="1035"/>
        <w:gridCol w:w="910"/>
      </w:tblGrid>
      <w:tr w14:paraId="7D50A770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40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5095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包号</w:t>
            </w:r>
          </w:p>
        </w:tc>
        <w:tc>
          <w:tcPr>
            <w:tcW w:w="1355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079393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采购内容</w:t>
            </w:r>
          </w:p>
        </w:tc>
        <w:tc>
          <w:tcPr>
            <w:tcW w:w="8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A75B58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供应商名称</w:t>
            </w:r>
          </w:p>
        </w:tc>
        <w:tc>
          <w:tcPr>
            <w:tcW w:w="75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53DFB2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地址</w:t>
            </w:r>
          </w:p>
        </w:tc>
        <w:tc>
          <w:tcPr>
            <w:tcW w:w="71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67C44A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中标金额</w:t>
            </w:r>
          </w:p>
        </w:tc>
        <w:tc>
          <w:tcPr>
            <w:tcW w:w="51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A5DC7F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E73086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备注信息</w:t>
            </w:r>
          </w:p>
        </w:tc>
      </w:tr>
      <w:tr w14:paraId="13AC11D4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9" w:hRule="atLeast"/>
        </w:trPr>
        <w:tc>
          <w:tcPr>
            <w:tcW w:w="407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0B4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安县竞谈采购-2026-32-1</w:t>
            </w:r>
          </w:p>
        </w:tc>
        <w:tc>
          <w:tcPr>
            <w:tcW w:w="1355" w:type="pct"/>
            <w:gridSpan w:val="2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D7CCCAD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安阳市中央财政其他国土绿化（森林抚育）项目安阳县段，详见谈判文件第三部分 采购人需求。</w:t>
            </w:r>
          </w:p>
        </w:tc>
        <w:tc>
          <w:tcPr>
            <w:tcW w:w="806" w:type="pct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D8F06C1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郑州市千寻测绘服务有限公司</w:t>
            </w:r>
          </w:p>
        </w:tc>
        <w:tc>
          <w:tcPr>
            <w:tcW w:w="752" w:type="pct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4F52070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郑州市金水区园田路51号楼1单元3号楼5层502号</w:t>
            </w:r>
          </w:p>
        </w:tc>
        <w:tc>
          <w:tcPr>
            <w:tcW w:w="714" w:type="pct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29E2982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397620</w:t>
            </w:r>
          </w:p>
        </w:tc>
        <w:tc>
          <w:tcPr>
            <w:tcW w:w="512" w:type="pct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763F0AD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元</w:t>
            </w:r>
          </w:p>
        </w:tc>
        <w:tc>
          <w:tcPr>
            <w:tcW w:w="450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0AE0DF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评审价格：</w:t>
            </w:r>
            <w:r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397620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元</w:t>
            </w:r>
          </w:p>
        </w:tc>
      </w:tr>
      <w:tr w14:paraId="26646603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407" w:type="pct"/>
            <w:vMerge w:val="continue"/>
            <w:tcBorders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950559C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795E352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A87CD1F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名称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9F66520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服务范围</w:t>
            </w:r>
          </w:p>
        </w:tc>
        <w:tc>
          <w:tcPr>
            <w:tcW w:w="7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7B28B1B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服务要求</w:t>
            </w:r>
          </w:p>
        </w:tc>
        <w:tc>
          <w:tcPr>
            <w:tcW w:w="7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AD16285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服务时间</w:t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EB0FE83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服务标准</w:t>
            </w:r>
          </w:p>
        </w:tc>
        <w:tc>
          <w:tcPr>
            <w:tcW w:w="450" w:type="pct"/>
            <w:vMerge w:val="continue"/>
            <w:tcBorders>
              <w:lef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336CF3F">
            <w:pPr>
              <w:bidi w:val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</w:p>
        </w:tc>
      </w:tr>
      <w:tr w14:paraId="7E2F6524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407" w:type="pct"/>
            <w:vMerge w:val="continue"/>
            <w:tcBorders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3BD49B2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1778DF3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9C72E85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安阳市中央财政其他国土绿化（森林抚育）项目安阳县段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F1ACB96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详见谈判文件</w:t>
            </w:r>
          </w:p>
        </w:tc>
        <w:tc>
          <w:tcPr>
            <w:tcW w:w="7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622E79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详见谈判文件</w:t>
            </w:r>
          </w:p>
        </w:tc>
        <w:tc>
          <w:tcPr>
            <w:tcW w:w="7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E7B7B6E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30日历天</w:t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33C7040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详见谈判文件</w:t>
            </w:r>
          </w:p>
        </w:tc>
        <w:tc>
          <w:tcPr>
            <w:tcW w:w="450" w:type="pct"/>
            <w:vMerge w:val="continue"/>
            <w:tcBorders>
              <w:lef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D65D82E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</w:tbl>
    <w:p w14:paraId="543AA1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三、评审专家名单</w:t>
      </w:r>
    </w:p>
    <w:p w14:paraId="014060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郭虎存、张鸿雁、张亮（采购人代表）</w:t>
      </w:r>
    </w:p>
    <w:p w14:paraId="651694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四、代理服务收费标准及金额</w:t>
      </w:r>
    </w:p>
    <w:p w14:paraId="2C2955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default" w:ascii="宋体" w:hAnsi="宋体" w:eastAsia="宋体" w:cs="宋体"/>
          <w:highlight w:val="none"/>
          <w:lang w:val="en-US" w:eastAsia="zh-CN"/>
        </w:rPr>
        <w:t>收费标准</w:t>
      </w:r>
      <w:r>
        <w:rPr>
          <w:rFonts w:hint="eastAsia" w:ascii="宋体" w:hAnsi="宋体" w:eastAsia="宋体" w:cs="宋体"/>
          <w:highlight w:val="none"/>
          <w:lang w:val="en-US" w:eastAsia="zh-CN"/>
        </w:rPr>
        <w:t>：参照“河南省招标投标协会关于印发《河南省招标代理服务收费指导意见》的通知”豫招协〔2023〕002号文件收取代理服务费，由成交供应商在领取中标通知书前按相关规定向招标代理机构支付。</w:t>
      </w:r>
    </w:p>
    <w:p w14:paraId="75CA26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highlight w:val="none"/>
          <w:lang w:val="en-US" w:eastAsia="zh-CN"/>
        </w:rPr>
      </w:pPr>
      <w:r>
        <w:rPr>
          <w:rFonts w:hint="default" w:ascii="宋体" w:hAnsi="宋体" w:eastAsia="宋体" w:cs="宋体"/>
          <w:highlight w:val="none"/>
          <w:lang w:val="en-US" w:eastAsia="zh-CN"/>
        </w:rPr>
        <w:t>收费金额：12500</w:t>
      </w:r>
      <w:r>
        <w:rPr>
          <w:rFonts w:hint="eastAsia" w:ascii="宋体" w:hAnsi="宋体" w:eastAsia="宋体" w:cs="宋体"/>
          <w:highlight w:val="none"/>
          <w:lang w:val="en-US" w:eastAsia="zh-CN"/>
        </w:rPr>
        <w:t>元</w:t>
      </w:r>
    </w:p>
    <w:p w14:paraId="2CF344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五、成交公告发布的媒介及成交公告期限</w:t>
      </w:r>
    </w:p>
    <w:p w14:paraId="508D6B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本次中标公告在《河南省政府采购网》、《安阳市政府采购网》、《安阳县公共资源交易分中心网》上发布，成交公告期限为1个工作日。</w:t>
      </w:r>
    </w:p>
    <w:p w14:paraId="1F568E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六、其他补充事宜</w:t>
      </w:r>
    </w:p>
    <w:p w14:paraId="7FAC0F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各有关当事人对成交结果有异议的，可以在成交公告期限届满之日起七个工作日内，以书面形式同时向采购人和采购代理机构提出质疑（加盖单位公章和法人签字），依据法规规定，质疑函应当有明确的请求和必要的证明材料。以质疑函接收确认日期作为受理时间，逾期提交或未按照要求提交的质疑函将不予受理。</w:t>
      </w:r>
    </w:p>
    <w:p w14:paraId="731B0C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七、凡对本次公告内容提出询问，请按以下方式联系</w:t>
      </w:r>
    </w:p>
    <w:p w14:paraId="444D8E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1、采购人信息</w:t>
      </w:r>
    </w:p>
    <w:p w14:paraId="19410E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名称：安阳县林业发展中心</w:t>
      </w:r>
    </w:p>
    <w:p w14:paraId="0E6174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地址：河南省安阳县锦泰东大街建工大厦14楼</w:t>
      </w:r>
    </w:p>
    <w:p w14:paraId="0EB754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联系人：朱辰光</w:t>
      </w:r>
    </w:p>
    <w:p w14:paraId="7A6D90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联系方式：18530556964</w:t>
      </w:r>
    </w:p>
    <w:p w14:paraId="1A916A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2、采购代理机构信息</w:t>
      </w:r>
    </w:p>
    <w:p w14:paraId="4AFC1C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名称：河南圣坤工程咨询有限公司</w:t>
      </w:r>
    </w:p>
    <w:p w14:paraId="513399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地址：安阳市文峰区财富公馆东单元15楼</w:t>
      </w:r>
    </w:p>
    <w:p w14:paraId="3D1AE3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联系人：冯雪燕</w:t>
      </w:r>
    </w:p>
    <w:p w14:paraId="3EAFC9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联系方式：13193539807</w:t>
      </w:r>
    </w:p>
    <w:p w14:paraId="458077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3、项目联系方式</w:t>
      </w:r>
    </w:p>
    <w:p w14:paraId="1C3A7F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项目联系人：冯雪燕</w:t>
      </w:r>
    </w:p>
    <w:p w14:paraId="7256B0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联系方式：13193539807</w:t>
      </w:r>
    </w:p>
    <w:p w14:paraId="46D779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lang w:val="en-US" w:eastAsia="zh-CN"/>
        </w:rPr>
      </w:pPr>
    </w:p>
    <w:sectPr>
      <w:pgSz w:w="11906" w:h="16838"/>
      <w:pgMar w:top="1440" w:right="170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华文宋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yYzdmNjMwMzM5OTdiYzE0MjU1YWYxZTc4NmVkNmIifQ=="/>
  </w:docVars>
  <w:rsids>
    <w:rsidRoot w:val="00000000"/>
    <w:rsid w:val="00F73226"/>
    <w:rsid w:val="03953848"/>
    <w:rsid w:val="03AB184E"/>
    <w:rsid w:val="04A2565D"/>
    <w:rsid w:val="04F10E45"/>
    <w:rsid w:val="063E7880"/>
    <w:rsid w:val="079E5401"/>
    <w:rsid w:val="07A46D57"/>
    <w:rsid w:val="08BA7B2C"/>
    <w:rsid w:val="09F754C0"/>
    <w:rsid w:val="0D2027B6"/>
    <w:rsid w:val="0E8F6A62"/>
    <w:rsid w:val="167D1AAB"/>
    <w:rsid w:val="1B746F78"/>
    <w:rsid w:val="1C99392D"/>
    <w:rsid w:val="1EAC4C7B"/>
    <w:rsid w:val="200F7274"/>
    <w:rsid w:val="212A4417"/>
    <w:rsid w:val="22D8603F"/>
    <w:rsid w:val="24CB6E6C"/>
    <w:rsid w:val="267C2231"/>
    <w:rsid w:val="27AB4AC0"/>
    <w:rsid w:val="27BE4865"/>
    <w:rsid w:val="27E4018D"/>
    <w:rsid w:val="287B7B98"/>
    <w:rsid w:val="295B71C5"/>
    <w:rsid w:val="2ABC70CB"/>
    <w:rsid w:val="2C1B4C9B"/>
    <w:rsid w:val="2CA34CF2"/>
    <w:rsid w:val="2E5C1252"/>
    <w:rsid w:val="2FE36A1D"/>
    <w:rsid w:val="304979FA"/>
    <w:rsid w:val="31554CFE"/>
    <w:rsid w:val="33115FB6"/>
    <w:rsid w:val="341B7669"/>
    <w:rsid w:val="35DF179A"/>
    <w:rsid w:val="36837727"/>
    <w:rsid w:val="370F76FD"/>
    <w:rsid w:val="39EE7748"/>
    <w:rsid w:val="3A744BBD"/>
    <w:rsid w:val="3B396844"/>
    <w:rsid w:val="41FF010B"/>
    <w:rsid w:val="44646C1C"/>
    <w:rsid w:val="46274A64"/>
    <w:rsid w:val="46860B82"/>
    <w:rsid w:val="469A4273"/>
    <w:rsid w:val="46DB44D8"/>
    <w:rsid w:val="47E50732"/>
    <w:rsid w:val="485B09F4"/>
    <w:rsid w:val="4AEE6DF3"/>
    <w:rsid w:val="4B4257D0"/>
    <w:rsid w:val="4BC349BE"/>
    <w:rsid w:val="4C93089C"/>
    <w:rsid w:val="4DCB34AF"/>
    <w:rsid w:val="4E807407"/>
    <w:rsid w:val="4FF128E9"/>
    <w:rsid w:val="50146059"/>
    <w:rsid w:val="51F15F26"/>
    <w:rsid w:val="523E73BD"/>
    <w:rsid w:val="529B480F"/>
    <w:rsid w:val="55264138"/>
    <w:rsid w:val="55A559A5"/>
    <w:rsid w:val="58C032E5"/>
    <w:rsid w:val="59E6248C"/>
    <w:rsid w:val="5A0C0E66"/>
    <w:rsid w:val="5D02548B"/>
    <w:rsid w:val="619D30DC"/>
    <w:rsid w:val="62413B44"/>
    <w:rsid w:val="62937074"/>
    <w:rsid w:val="63F65129"/>
    <w:rsid w:val="66B973FE"/>
    <w:rsid w:val="67FA4F92"/>
    <w:rsid w:val="6886674B"/>
    <w:rsid w:val="68E84145"/>
    <w:rsid w:val="69F349F5"/>
    <w:rsid w:val="73351324"/>
    <w:rsid w:val="734F1B6D"/>
    <w:rsid w:val="74E6283A"/>
    <w:rsid w:val="74EC3DC3"/>
    <w:rsid w:val="757730F6"/>
    <w:rsid w:val="75F37DD8"/>
    <w:rsid w:val="760342F6"/>
    <w:rsid w:val="77C37E44"/>
    <w:rsid w:val="78BF2FCB"/>
    <w:rsid w:val="7AFE5270"/>
    <w:rsid w:val="7E02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iPriority="99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2"/>
    <w:basedOn w:val="1"/>
    <w:unhideWhenUsed/>
    <w:qFormat/>
    <w:uiPriority w:val="99"/>
    <w:pPr>
      <w:spacing w:beforeAutospacing="1" w:afterAutospacing="1" w:line="360" w:lineRule="auto"/>
      <w:ind w:left="100" w:leftChars="200" w:hanging="200" w:hangingChars="200"/>
      <w:contextualSpacing/>
    </w:pPr>
    <w:rPr>
      <w:rFonts w:ascii="Times New Roman" w:hAnsi="Times New Roman" w:cs="Times New Roman"/>
      <w:sz w:val="24"/>
    </w:rPr>
  </w:style>
  <w:style w:type="paragraph" w:styleId="4">
    <w:name w:val="Plain Text"/>
    <w:basedOn w:val="1"/>
    <w:next w:val="5"/>
    <w:qFormat/>
    <w:uiPriority w:val="99"/>
    <w:pPr>
      <w:widowControl w:val="0"/>
      <w:spacing w:line="240" w:lineRule="auto"/>
      <w:textAlignment w:val="auto"/>
    </w:pPr>
    <w:rPr>
      <w:rFonts w:ascii="宋体" w:hAnsi="Courier New"/>
      <w:color w:val="auto"/>
      <w:kern w:val="2"/>
    </w:rPr>
  </w:style>
  <w:style w:type="paragraph" w:styleId="5">
    <w:name w:val="Body Text Indent 2"/>
    <w:basedOn w:val="1"/>
    <w:next w:val="6"/>
    <w:qFormat/>
    <w:uiPriority w:val="0"/>
    <w:pPr>
      <w:spacing w:line="480" w:lineRule="auto"/>
      <w:ind w:firstLine="480" w:firstLineChars="200"/>
    </w:pPr>
    <w:rPr>
      <w:rFonts w:ascii="仿宋_GB2312" w:hAnsi="宋体" w:eastAsia="仿宋_GB2312"/>
      <w:sz w:val="24"/>
      <w:szCs w:val="24"/>
    </w:rPr>
  </w:style>
  <w:style w:type="paragraph" w:customStyle="1" w:styleId="6">
    <w:name w:val="z正文"/>
    <w:basedOn w:val="4"/>
    <w:qFormat/>
    <w:uiPriority w:val="0"/>
    <w:pPr>
      <w:tabs>
        <w:tab w:val="left" w:pos="525"/>
      </w:tabs>
      <w:snapToGrid w:val="0"/>
      <w:spacing w:line="360" w:lineRule="auto"/>
    </w:pPr>
    <w:rPr>
      <w:rFonts w:ascii="Times New Roman" w:hAnsi="宋体"/>
      <w:sz w:val="24"/>
      <w:szCs w:val="24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834</Words>
  <Characters>915</Characters>
  <Lines>0</Lines>
  <Paragraphs>0</Paragraphs>
  <TotalTime>0</TotalTime>
  <ScaleCrop>false</ScaleCrop>
  <LinksUpToDate>false</LinksUpToDate>
  <CharactersWithSpaces>916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2024-10-09T05:37:00Z</dcterms:created>
  <dc:creator>ltgxa</dc:creator>
  <cp:lastModifiedBy>安阳北关分公司宋慧芳</cp:lastModifiedBy>
  <cp:lastPrinted>2025-05-22T08:23:00Z</cp:lastPrinted>
  <dcterms:modified xsi:type="dcterms:W3CDTF">2026-10-23T09:32:09Z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110BAFD9555343D593A86692FE097AD8_13</vt:lpwstr>
  </property>
  <property fmtid="{D5CDD505-2E9C-101B-9397-08002B2CF9AE}" pid="4" name="KSOTemplateDocerSaveRecord">
    <vt:lpwstr>eyJoZGlkIjoiYTQyYzdmNjMwMzM5OTdiYzE0MjU1YWYxZTc4NmVkNmIiLCJ1c2VySWQiOiIxMTQzNTUwNjI4In0=</vt:lpwstr>
  </property>
</Properties>
</file>